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A7B8D" w14:textId="77777777" w:rsidR="00CE4982" w:rsidRDefault="00CE4982">
      <w:pPr>
        <w:rPr>
          <w:b/>
        </w:rPr>
      </w:pPr>
      <w:r>
        <w:rPr>
          <w:b/>
        </w:rPr>
        <w:t>Chapter 10 – Unsupervised learning</w:t>
      </w:r>
    </w:p>
    <w:p w14:paraId="6F52CF39" w14:textId="77777777" w:rsidR="00CE4982" w:rsidRDefault="00CE4982">
      <w:pPr>
        <w:rPr>
          <w:b/>
        </w:rPr>
      </w:pPr>
    </w:p>
    <w:p w14:paraId="56E4B956" w14:textId="77777777" w:rsidR="00EB1850" w:rsidRPr="00EB1850" w:rsidRDefault="00EB1850" w:rsidP="00EB1850">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EB1850">
        <w:rPr>
          <w:rFonts w:ascii="Times" w:hAnsi="Times" w:cs="Times"/>
          <w:color w:val="000000"/>
          <w:sz w:val="26"/>
          <w:szCs w:val="26"/>
        </w:rPr>
        <w:t xml:space="preserve">In contrast, unsupervised learning is often much more challenging. The exercise tends to be more subjective, and there is no simple goal for the analysis, such as prediction of a response. Unsupervised learning is often performed as part of an exploratory data analysis. </w:t>
      </w:r>
    </w:p>
    <w:p w14:paraId="1FA70D5B" w14:textId="77777777" w:rsidR="00EB1850" w:rsidRPr="00EB1850" w:rsidRDefault="00EB1850" w:rsidP="00EB1850">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EB1850">
        <w:rPr>
          <w:rFonts w:ascii="Times" w:hAnsi="Times" w:cs="Times"/>
          <w:color w:val="000000"/>
          <w:sz w:val="26"/>
          <w:szCs w:val="26"/>
        </w:rPr>
        <w:t xml:space="preserve">Furthermore, it can be hard to assess the results obtained from unsupervised learning methods, since there is no universally accepted mechanism for performing cross- validation or validating results on an independent data set. The reason for this difference is simple. </w:t>
      </w:r>
    </w:p>
    <w:p w14:paraId="66B83239" w14:textId="77777777" w:rsidR="00EB1850" w:rsidRPr="00EB1850" w:rsidRDefault="00EB1850" w:rsidP="00EB1850">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EB1850">
        <w:rPr>
          <w:rFonts w:ascii="Times" w:hAnsi="Times" w:cs="Times"/>
          <w:color w:val="000000"/>
          <w:sz w:val="26"/>
          <w:szCs w:val="26"/>
        </w:rPr>
        <w:t xml:space="preserve">If we fit a predictive model using a supervised learning technique, then it is possible to check our work by seeing how well our model predicts the response Y on observations not used in fitting the model. However, in unsupervised learning, there is no way to check our work because we don’t know the true answer—the problem is unsupervised. </w:t>
      </w:r>
    </w:p>
    <w:p w14:paraId="436BB090" w14:textId="77777777" w:rsidR="00CE4982" w:rsidRDefault="00F54ED1" w:rsidP="00F54ED1">
      <w:r>
        <w:rPr>
          <w:i/>
        </w:rPr>
        <w:t>Principal Components</w:t>
      </w:r>
    </w:p>
    <w:p w14:paraId="156167D2" w14:textId="77777777" w:rsidR="00F54ED1" w:rsidRDefault="00F54ED1" w:rsidP="00F54ED1"/>
    <w:p w14:paraId="78065812" w14:textId="3C903765" w:rsidR="001A7B7B" w:rsidRPr="001A7B7B" w:rsidRDefault="001A7B7B" w:rsidP="001A7B7B">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1A7B7B">
        <w:rPr>
          <w:rFonts w:ascii="Times" w:hAnsi="Times" w:cs="Times"/>
          <w:color w:val="000000"/>
          <w:sz w:val="26"/>
          <w:szCs w:val="26"/>
        </w:rPr>
        <w:t>Suppose that we wish to visualize n observations with measurements on a set of p features, X</w:t>
      </w:r>
      <w:r w:rsidRPr="001A7B7B">
        <w:rPr>
          <w:rFonts w:ascii="Times" w:hAnsi="Times" w:cs="Times"/>
          <w:color w:val="000000"/>
          <w:position w:val="-3"/>
          <w:sz w:val="18"/>
          <w:szCs w:val="18"/>
        </w:rPr>
        <w:t>1</w:t>
      </w:r>
      <w:r w:rsidRPr="001A7B7B">
        <w:rPr>
          <w:rFonts w:ascii="Times" w:hAnsi="Times" w:cs="Times"/>
          <w:color w:val="000000"/>
          <w:sz w:val="26"/>
          <w:szCs w:val="26"/>
        </w:rPr>
        <w:t>, X</w:t>
      </w:r>
      <w:r w:rsidRPr="001A7B7B">
        <w:rPr>
          <w:rFonts w:ascii="Times" w:hAnsi="Times" w:cs="Times"/>
          <w:color w:val="000000"/>
          <w:position w:val="-3"/>
          <w:sz w:val="18"/>
          <w:szCs w:val="18"/>
        </w:rPr>
        <w:t>2</w:t>
      </w:r>
      <w:r w:rsidRPr="001A7B7B">
        <w:rPr>
          <w:rFonts w:ascii="Times" w:hAnsi="Times" w:cs="Times"/>
          <w:color w:val="000000"/>
          <w:sz w:val="26"/>
          <w:szCs w:val="26"/>
        </w:rPr>
        <w:t xml:space="preserve">, </w:t>
      </w:r>
      <w:proofErr w:type="gramStart"/>
      <w:r w:rsidRPr="001A7B7B">
        <w:rPr>
          <w:rFonts w:ascii="Times" w:hAnsi="Times" w:cs="Times"/>
          <w:color w:val="000000"/>
          <w:sz w:val="26"/>
          <w:szCs w:val="26"/>
        </w:rPr>
        <w:t>. . . ,</w:t>
      </w:r>
      <w:proofErr w:type="gramEnd"/>
      <w:r w:rsidRPr="001A7B7B">
        <w:rPr>
          <w:rFonts w:ascii="Times" w:hAnsi="Times" w:cs="Times"/>
          <w:color w:val="000000"/>
          <w:sz w:val="26"/>
          <w:szCs w:val="26"/>
        </w:rPr>
        <w:t xml:space="preserve"> X</w:t>
      </w:r>
      <w:r w:rsidRPr="001A7B7B">
        <w:rPr>
          <w:rFonts w:ascii="Times" w:hAnsi="Times" w:cs="Times"/>
          <w:color w:val="000000"/>
          <w:position w:val="-3"/>
          <w:sz w:val="18"/>
          <w:szCs w:val="18"/>
        </w:rPr>
        <w:t>p</w:t>
      </w:r>
      <w:r w:rsidRPr="001A7B7B">
        <w:rPr>
          <w:rFonts w:ascii="Times" w:hAnsi="Times" w:cs="Times"/>
          <w:color w:val="000000"/>
          <w:sz w:val="26"/>
          <w:szCs w:val="26"/>
        </w:rPr>
        <w:t xml:space="preserve">, as part of an exploratory data analysis. </w:t>
      </w:r>
    </w:p>
    <w:p w14:paraId="29A1188E" w14:textId="77777777" w:rsidR="001A7B7B" w:rsidRPr="001A7B7B" w:rsidRDefault="001A7B7B" w:rsidP="001A7B7B">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1A7B7B">
        <w:rPr>
          <w:rFonts w:ascii="Times" w:hAnsi="Times" w:cs="Times"/>
          <w:color w:val="000000"/>
          <w:sz w:val="26"/>
          <w:szCs w:val="26"/>
        </w:rPr>
        <w:t xml:space="preserve">Clearly, a better method is required to visualize the n observations when p is large. In particular, we would like to find a low-dimensional representation of the data that captures as much of the information as possible. For instance, if we can obtain a two-dimensional representation of the data that captures most of the information, then we can plot the observations in this low-dimensional space. </w:t>
      </w:r>
    </w:p>
    <w:p w14:paraId="75AD7B54" w14:textId="77777777" w:rsidR="001A7B7B" w:rsidRPr="001A7B7B" w:rsidRDefault="001A7B7B" w:rsidP="001A7B7B">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1A7B7B">
        <w:rPr>
          <w:rFonts w:ascii="Times" w:hAnsi="Times" w:cs="Times"/>
          <w:color w:val="000000"/>
          <w:sz w:val="26"/>
          <w:szCs w:val="26"/>
        </w:rPr>
        <w:t xml:space="preserve">PCA provides a tool to do just this. It finds a low-dimensional </w:t>
      </w:r>
      <w:proofErr w:type="spellStart"/>
      <w:r w:rsidRPr="001A7B7B">
        <w:rPr>
          <w:rFonts w:ascii="Times" w:hAnsi="Times" w:cs="Times"/>
          <w:color w:val="000000"/>
          <w:sz w:val="26"/>
          <w:szCs w:val="26"/>
        </w:rPr>
        <w:t>represen</w:t>
      </w:r>
      <w:proofErr w:type="spellEnd"/>
      <w:r w:rsidRPr="001A7B7B">
        <w:rPr>
          <w:rFonts w:ascii="Times" w:hAnsi="Times" w:cs="Times"/>
          <w:color w:val="000000"/>
          <w:sz w:val="26"/>
          <w:szCs w:val="26"/>
        </w:rPr>
        <w:t xml:space="preserve">- </w:t>
      </w:r>
      <w:proofErr w:type="spellStart"/>
      <w:r w:rsidRPr="001A7B7B">
        <w:rPr>
          <w:rFonts w:ascii="Times" w:hAnsi="Times" w:cs="Times"/>
          <w:color w:val="000000"/>
          <w:sz w:val="26"/>
          <w:szCs w:val="26"/>
        </w:rPr>
        <w:t>tation</w:t>
      </w:r>
      <w:proofErr w:type="spellEnd"/>
      <w:r w:rsidRPr="001A7B7B">
        <w:rPr>
          <w:rFonts w:ascii="Times" w:hAnsi="Times" w:cs="Times"/>
          <w:color w:val="000000"/>
          <w:sz w:val="26"/>
          <w:szCs w:val="26"/>
        </w:rPr>
        <w:t xml:space="preserve"> of a data set that contains as much as possible of the variation. The idea is that each of the n observations lives in p-dimensional space, but not all of these dimensions are equally interesting. PCA seeks a small number of dimensions that are as interesting as possible, where the concept of in- </w:t>
      </w:r>
      <w:proofErr w:type="spellStart"/>
      <w:r w:rsidRPr="001A7B7B">
        <w:rPr>
          <w:rFonts w:ascii="Times" w:hAnsi="Times" w:cs="Times"/>
          <w:color w:val="000000"/>
          <w:sz w:val="26"/>
          <w:szCs w:val="26"/>
        </w:rPr>
        <w:t>teresting</w:t>
      </w:r>
      <w:proofErr w:type="spellEnd"/>
      <w:r w:rsidRPr="001A7B7B">
        <w:rPr>
          <w:rFonts w:ascii="Times" w:hAnsi="Times" w:cs="Times"/>
          <w:color w:val="000000"/>
          <w:sz w:val="26"/>
          <w:szCs w:val="26"/>
        </w:rPr>
        <w:t xml:space="preserve"> is measured by the amount that the observations vary along each dimension. </w:t>
      </w:r>
    </w:p>
    <w:p w14:paraId="6A74956E" w14:textId="77777777" w:rsidR="00F17345" w:rsidRPr="00F17345" w:rsidRDefault="00F17345" w:rsidP="00F17345">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F17345">
        <w:rPr>
          <w:rFonts w:ascii="Times" w:hAnsi="Times" w:cs="Times"/>
          <w:color w:val="000000"/>
          <w:sz w:val="26"/>
          <w:szCs w:val="26"/>
        </w:rPr>
        <w:t xml:space="preserve">In the previous section, we describe the principal component loading </w:t>
      </w:r>
      <w:proofErr w:type="spellStart"/>
      <w:r w:rsidRPr="00F17345">
        <w:rPr>
          <w:rFonts w:ascii="Times" w:hAnsi="Times" w:cs="Times"/>
          <w:color w:val="000000"/>
          <w:sz w:val="26"/>
          <w:szCs w:val="26"/>
        </w:rPr>
        <w:t>vec</w:t>
      </w:r>
      <w:proofErr w:type="spellEnd"/>
      <w:r w:rsidRPr="00F17345">
        <w:rPr>
          <w:rFonts w:ascii="Times" w:hAnsi="Times" w:cs="Times"/>
          <w:color w:val="000000"/>
          <w:sz w:val="26"/>
          <w:szCs w:val="26"/>
        </w:rPr>
        <w:t xml:space="preserve">- tors as the directions in feature space along which the data vary the most, and the principal component scores as projections along these directions. However, an alternative interpretation for principal components can also be useful: principal components provide low-dimensional linear surfaces that are closest to the observations. We expand upon that interpretation here. </w:t>
      </w:r>
    </w:p>
    <w:p w14:paraId="39FA9F47" w14:textId="77777777" w:rsidR="005D35F8" w:rsidRPr="005D35F8" w:rsidRDefault="005D35F8" w:rsidP="005D35F8">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5D35F8">
        <w:rPr>
          <w:rFonts w:ascii="Times" w:hAnsi="Times" w:cs="Times"/>
          <w:color w:val="000000"/>
          <w:sz w:val="26"/>
          <w:szCs w:val="26"/>
        </w:rPr>
        <w:t xml:space="preserve">We have already mentioned that before PCA is performed, the variables should be </w:t>
      </w:r>
      <w:proofErr w:type="spellStart"/>
      <w:r w:rsidRPr="005D35F8">
        <w:rPr>
          <w:rFonts w:ascii="Times" w:hAnsi="Times" w:cs="Times"/>
          <w:color w:val="000000"/>
          <w:sz w:val="26"/>
          <w:szCs w:val="26"/>
        </w:rPr>
        <w:t>centered</w:t>
      </w:r>
      <w:proofErr w:type="spellEnd"/>
      <w:r w:rsidRPr="005D35F8">
        <w:rPr>
          <w:rFonts w:ascii="Times" w:hAnsi="Times" w:cs="Times"/>
          <w:color w:val="000000"/>
          <w:sz w:val="26"/>
          <w:szCs w:val="26"/>
        </w:rPr>
        <w:t xml:space="preserve"> to have mean zero. Furthermore, the results obtained when we perform PCA will also depend on whether the variables have been individually scaled (each multiplied by a different constant). This is in contrast to some other supervised and unsupervised learning techniques, such as linear regression, in which scaling the variables has no effect. </w:t>
      </w:r>
    </w:p>
    <w:p w14:paraId="3477A454" w14:textId="77777777" w:rsidR="005F09EB" w:rsidRPr="005F09EB" w:rsidRDefault="005F09EB" w:rsidP="005F09EB">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5F09EB">
        <w:rPr>
          <w:rFonts w:ascii="Times" w:hAnsi="Times" w:cs="Times"/>
          <w:color w:val="000000"/>
          <w:sz w:val="26"/>
          <w:szCs w:val="26"/>
        </w:rPr>
        <w:t xml:space="preserve">We can now ask a natural question: how much of the information in a given data set is lost by projecting the observations onto the first few principal </w:t>
      </w:r>
      <w:r w:rsidRPr="005F09EB">
        <w:rPr>
          <w:rFonts w:ascii="Times" w:hAnsi="Times" w:cs="Times"/>
          <w:color w:val="000000"/>
          <w:sz w:val="26"/>
          <w:szCs w:val="26"/>
        </w:rPr>
        <w:lastRenderedPageBreak/>
        <w:t xml:space="preserve">components? That is, how much of the variance in the data is not contained in the first few principal components? More generally, we are interested in knowing the proportion of variance explained (PVE) by each principal component. </w:t>
      </w:r>
    </w:p>
    <w:p w14:paraId="39B16049" w14:textId="77777777" w:rsidR="00D16D9C" w:rsidRPr="00D16D9C" w:rsidRDefault="00D16D9C" w:rsidP="00D16D9C">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D16D9C">
        <w:rPr>
          <w:rFonts w:ascii="Times" w:hAnsi="Times" w:cs="Times"/>
          <w:color w:val="000000"/>
          <w:sz w:val="26"/>
          <w:szCs w:val="26"/>
        </w:rPr>
        <w:t xml:space="preserve">In order to compute the cumulative PVE of the first M principal components, we can simply sum (10.8) over each of the first M PVEs. In total, there are </w:t>
      </w:r>
      <w:proofErr w:type="gramStart"/>
      <w:r w:rsidRPr="00D16D9C">
        <w:rPr>
          <w:rFonts w:ascii="Times" w:hAnsi="Times" w:cs="Times"/>
          <w:color w:val="000000"/>
          <w:sz w:val="26"/>
          <w:szCs w:val="26"/>
        </w:rPr>
        <w:t>min(</w:t>
      </w:r>
      <w:proofErr w:type="gramEnd"/>
      <w:r w:rsidRPr="00D16D9C">
        <w:rPr>
          <w:rFonts w:ascii="Times" w:hAnsi="Times" w:cs="Times"/>
          <w:color w:val="000000"/>
          <w:sz w:val="26"/>
          <w:szCs w:val="26"/>
        </w:rPr>
        <w:t xml:space="preserve">n − 1, p) principal components, and their PVEs sum to one. </w:t>
      </w:r>
    </w:p>
    <w:p w14:paraId="71B36042" w14:textId="77777777" w:rsidR="00D16D9C" w:rsidRPr="00D16D9C" w:rsidRDefault="00D16D9C" w:rsidP="00D16D9C">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D16D9C">
        <w:rPr>
          <w:rFonts w:ascii="Times" w:hAnsi="Times" w:cs="Times"/>
          <w:color w:val="000000"/>
          <w:sz w:val="26"/>
          <w:szCs w:val="26"/>
        </w:rPr>
        <w:t xml:space="preserve">In fact, we would like to use the smallest number of principal components required to get a good understanding of the data. How many principal components are needed? Unfortunately, there is no single (or simple!) answer to this question </w:t>
      </w:r>
    </w:p>
    <w:p w14:paraId="54D89F28" w14:textId="6992059F" w:rsidR="00F54ED1" w:rsidRPr="00974043" w:rsidRDefault="00A870EF" w:rsidP="00974043">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A870EF">
        <w:rPr>
          <w:rFonts w:ascii="Times" w:hAnsi="Times" w:cs="Times"/>
          <w:color w:val="000000"/>
          <w:sz w:val="26"/>
          <w:szCs w:val="26"/>
        </w:rPr>
        <w:t>Unfortunately, there is no well-accepted objective way to</w:t>
      </w:r>
      <w:r w:rsidR="0039787B">
        <w:rPr>
          <w:rFonts w:ascii="Times" w:hAnsi="Times" w:cs="Times"/>
          <w:color w:val="000000"/>
          <w:sz w:val="26"/>
          <w:szCs w:val="26"/>
        </w:rPr>
        <w:t xml:space="preserve"> decide how many principal com</w:t>
      </w:r>
      <w:r w:rsidRPr="00A870EF">
        <w:rPr>
          <w:rFonts w:ascii="Times" w:hAnsi="Times" w:cs="Times"/>
          <w:color w:val="000000"/>
          <w:sz w:val="26"/>
          <w:szCs w:val="26"/>
        </w:rPr>
        <w:t>ponents are enough. In fact, the questi</w:t>
      </w:r>
      <w:r w:rsidR="00AC5242">
        <w:rPr>
          <w:rFonts w:ascii="Times" w:hAnsi="Times" w:cs="Times"/>
          <w:color w:val="000000"/>
          <w:sz w:val="26"/>
          <w:szCs w:val="26"/>
        </w:rPr>
        <w:t>on of how many principal compo</w:t>
      </w:r>
      <w:r w:rsidRPr="00A870EF">
        <w:rPr>
          <w:rFonts w:ascii="Times" w:hAnsi="Times" w:cs="Times"/>
          <w:color w:val="000000"/>
          <w:sz w:val="26"/>
          <w:szCs w:val="26"/>
        </w:rPr>
        <w:t xml:space="preserve">nents are enough is inherently ill-defined, and will depend on the specific area of application and the specific data set. </w:t>
      </w:r>
    </w:p>
    <w:p w14:paraId="0BC77B79" w14:textId="1C7479A2" w:rsidR="00974043" w:rsidRDefault="00D748B6" w:rsidP="00974043">
      <w:pPr>
        <w:widowControl w:val="0"/>
        <w:autoSpaceDE w:val="0"/>
        <w:autoSpaceDN w:val="0"/>
        <w:adjustRightInd w:val="0"/>
        <w:spacing w:after="240" w:line="300" w:lineRule="atLeast"/>
        <w:rPr>
          <w:rFonts w:ascii="Times" w:hAnsi="Times" w:cs="Times"/>
          <w:color w:val="000000"/>
        </w:rPr>
      </w:pPr>
      <w:r>
        <w:rPr>
          <w:rFonts w:ascii="Times" w:hAnsi="Times" w:cs="Times"/>
          <w:i/>
          <w:color w:val="000000"/>
        </w:rPr>
        <w:t>K Means Clustering</w:t>
      </w:r>
    </w:p>
    <w:p w14:paraId="09E09217" w14:textId="77777777" w:rsidR="00F743AD" w:rsidRPr="002E1B0A" w:rsidRDefault="00F743AD" w:rsidP="00F743AD">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F743AD">
        <w:rPr>
          <w:rFonts w:ascii="Times" w:hAnsi="Times" w:cs="Times"/>
          <w:color w:val="000000"/>
          <w:sz w:val="26"/>
          <w:szCs w:val="26"/>
        </w:rPr>
        <w:t xml:space="preserve">K-means clustering is a simple and elegant approach for partitioning a data set into K distinct, non-overlapping clusters. To perform K-means clustering, we must first specify the desired number of clusters K; then the K-means algorithm will assign each observation to exactly one of the K clusters. </w:t>
      </w:r>
    </w:p>
    <w:p w14:paraId="1EEC11B7" w14:textId="77777777" w:rsidR="00E83D2F" w:rsidRPr="00E83D2F" w:rsidRDefault="002E1B0A" w:rsidP="00E83D2F">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2E1B0A">
        <w:rPr>
          <w:rFonts w:ascii="Times" w:hAnsi="Times" w:cs="Times"/>
          <w:color w:val="000000"/>
          <w:sz w:val="26"/>
          <w:szCs w:val="26"/>
        </w:rPr>
        <w:t>The idea behind K-means clustering is that a good clustering is one for which the within-cluster variation is as small as possible</w:t>
      </w:r>
      <w:r w:rsidR="00CA46D2">
        <w:rPr>
          <w:rFonts w:ascii="Times" w:hAnsi="Times" w:cs="Times"/>
          <w:color w:val="000000"/>
          <w:sz w:val="26"/>
          <w:szCs w:val="26"/>
        </w:rPr>
        <w:t>.</w:t>
      </w:r>
    </w:p>
    <w:p w14:paraId="27A0FA23" w14:textId="6170581E" w:rsidR="00E83D2F" w:rsidRPr="00E83D2F" w:rsidRDefault="00E83D2F" w:rsidP="00E83D2F">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E83D2F">
        <w:rPr>
          <w:rFonts w:ascii="Times" w:hAnsi="Times" w:cs="Times"/>
          <w:color w:val="000000"/>
          <w:sz w:val="26"/>
          <w:szCs w:val="26"/>
        </w:rPr>
        <w:t xml:space="preserve">Because the K-means algorithm finds a local rather than a global </w:t>
      </w:r>
      <w:proofErr w:type="spellStart"/>
      <w:r w:rsidRPr="00E83D2F">
        <w:rPr>
          <w:rFonts w:ascii="Times" w:hAnsi="Times" w:cs="Times"/>
          <w:color w:val="000000"/>
          <w:sz w:val="26"/>
          <w:szCs w:val="26"/>
        </w:rPr>
        <w:t>opti</w:t>
      </w:r>
      <w:proofErr w:type="spellEnd"/>
      <w:r w:rsidRPr="00E83D2F">
        <w:rPr>
          <w:rFonts w:ascii="Times" w:hAnsi="Times" w:cs="Times"/>
          <w:color w:val="000000"/>
          <w:sz w:val="26"/>
          <w:szCs w:val="26"/>
        </w:rPr>
        <w:t xml:space="preserve">- mum, the results obtained will depend on the initial (random) cluster as- </w:t>
      </w:r>
      <w:proofErr w:type="spellStart"/>
      <w:r w:rsidRPr="00E83D2F">
        <w:rPr>
          <w:rFonts w:ascii="Times" w:hAnsi="Times" w:cs="Times"/>
          <w:color w:val="000000"/>
          <w:sz w:val="26"/>
          <w:szCs w:val="26"/>
        </w:rPr>
        <w:t>signment</w:t>
      </w:r>
      <w:proofErr w:type="spellEnd"/>
      <w:r w:rsidRPr="00E83D2F">
        <w:rPr>
          <w:rFonts w:ascii="Times" w:hAnsi="Times" w:cs="Times"/>
          <w:color w:val="000000"/>
          <w:sz w:val="26"/>
          <w:szCs w:val="26"/>
        </w:rPr>
        <w:t xml:space="preserve"> of each observation in Step 1 of Algorithm 10.1. For this reason, it is important to run the algorithm multiple times from different random initial configurations. </w:t>
      </w:r>
    </w:p>
    <w:p w14:paraId="48AE732F" w14:textId="77777777" w:rsidR="00D748B6" w:rsidRPr="00D748B6" w:rsidRDefault="00D748B6" w:rsidP="00D748B6">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D748B6">
        <w:rPr>
          <w:rFonts w:ascii="Times" w:hAnsi="Times" w:cs="Times"/>
          <w:color w:val="000000"/>
          <w:sz w:val="26"/>
          <w:szCs w:val="26"/>
        </w:rPr>
        <w:t xml:space="preserve">As we have seen, to perform K-means clustering, we must decide how many clusters we expect in the data. The problem of selecting K is far from simple </w:t>
      </w:r>
    </w:p>
    <w:p w14:paraId="01A6D704" w14:textId="537CF076" w:rsidR="002E1B0A" w:rsidRDefault="00346E89" w:rsidP="00D748B6">
      <w:pPr>
        <w:widowControl w:val="0"/>
        <w:autoSpaceDE w:val="0"/>
        <w:autoSpaceDN w:val="0"/>
        <w:adjustRightInd w:val="0"/>
        <w:spacing w:after="240" w:line="300" w:lineRule="atLeast"/>
        <w:rPr>
          <w:rFonts w:ascii="Times" w:hAnsi="Times" w:cs="Times"/>
          <w:i/>
          <w:color w:val="000000"/>
        </w:rPr>
      </w:pPr>
      <w:r>
        <w:rPr>
          <w:rFonts w:ascii="Times" w:hAnsi="Times" w:cs="Times"/>
          <w:i/>
          <w:color w:val="000000"/>
        </w:rPr>
        <w:t>Hierarchical</w:t>
      </w:r>
      <w:r w:rsidR="00547210">
        <w:rPr>
          <w:rFonts w:ascii="Times" w:hAnsi="Times" w:cs="Times"/>
          <w:i/>
          <w:color w:val="000000"/>
        </w:rPr>
        <w:t xml:space="preserve"> Clustering</w:t>
      </w:r>
    </w:p>
    <w:p w14:paraId="4331ADC0" w14:textId="77777777" w:rsidR="006F6766" w:rsidRPr="006F6766" w:rsidRDefault="00346E89" w:rsidP="0066080C">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346E89">
        <w:rPr>
          <w:rFonts w:ascii="Times" w:hAnsi="Times" w:cs="Times"/>
          <w:color w:val="000000"/>
          <w:sz w:val="26"/>
          <w:szCs w:val="26"/>
        </w:rPr>
        <w:t>Hiera</w:t>
      </w:r>
      <w:r w:rsidR="000B0150">
        <w:rPr>
          <w:rFonts w:ascii="Times" w:hAnsi="Times" w:cs="Times"/>
          <w:color w:val="000000"/>
          <w:sz w:val="26"/>
          <w:szCs w:val="26"/>
        </w:rPr>
        <w:t>rchical clustering is an alter</w:t>
      </w:r>
      <w:r w:rsidRPr="00346E89">
        <w:rPr>
          <w:rFonts w:ascii="Times" w:hAnsi="Times" w:cs="Times"/>
          <w:color w:val="000000"/>
          <w:sz w:val="26"/>
          <w:szCs w:val="26"/>
        </w:rPr>
        <w:t xml:space="preserve">native approach which does not require that we commit to a particular choice of K. Hierarchical clustering has an added advantage over K-means clustering in that it results in an attractive tree-based representation of the observations, called a </w:t>
      </w:r>
      <w:proofErr w:type="spellStart"/>
      <w:r w:rsidRPr="00346E89">
        <w:rPr>
          <w:rFonts w:ascii="Times" w:hAnsi="Times" w:cs="Times"/>
          <w:color w:val="000000"/>
          <w:sz w:val="26"/>
          <w:szCs w:val="26"/>
        </w:rPr>
        <w:t>dendrogram</w:t>
      </w:r>
      <w:proofErr w:type="spellEnd"/>
      <w:r w:rsidRPr="00346E89">
        <w:rPr>
          <w:rFonts w:ascii="Times" w:hAnsi="Times" w:cs="Times"/>
          <w:color w:val="000000"/>
          <w:sz w:val="26"/>
          <w:szCs w:val="26"/>
        </w:rPr>
        <w:t xml:space="preserve">. </w:t>
      </w:r>
    </w:p>
    <w:p w14:paraId="3B939193" w14:textId="63E36C00" w:rsidR="0066080C" w:rsidRPr="006F6766" w:rsidRDefault="0066080C" w:rsidP="0066080C">
      <w:pPr>
        <w:pStyle w:val="ListParagraph"/>
        <w:widowControl w:val="0"/>
        <w:numPr>
          <w:ilvl w:val="0"/>
          <w:numId w:val="3"/>
        </w:numPr>
        <w:autoSpaceDE w:val="0"/>
        <w:autoSpaceDN w:val="0"/>
        <w:adjustRightInd w:val="0"/>
        <w:spacing w:after="240" w:line="300" w:lineRule="atLeast"/>
        <w:rPr>
          <w:rFonts w:ascii="Times" w:hAnsi="Times" w:cs="Times"/>
          <w:color w:val="000000"/>
        </w:rPr>
      </w:pPr>
      <w:r w:rsidRPr="006F6766">
        <w:rPr>
          <w:rFonts w:ascii="Times" w:hAnsi="Times" w:cs="Times"/>
          <w:color w:val="000000"/>
          <w:sz w:val="26"/>
          <w:szCs w:val="26"/>
        </w:rPr>
        <w:t xml:space="preserve">In this section, we describe bottom-up or agglomerative clustering. This is the most common type of hierarchical clustering, and refers to the fact that a </w:t>
      </w:r>
      <w:proofErr w:type="spellStart"/>
      <w:r w:rsidRPr="006F6766">
        <w:rPr>
          <w:rFonts w:ascii="Times" w:hAnsi="Times" w:cs="Times"/>
          <w:color w:val="000000"/>
          <w:sz w:val="26"/>
          <w:szCs w:val="26"/>
        </w:rPr>
        <w:t>dendrogram</w:t>
      </w:r>
      <w:proofErr w:type="spellEnd"/>
      <w:r w:rsidRPr="006F6766">
        <w:rPr>
          <w:rFonts w:ascii="Times" w:hAnsi="Times" w:cs="Times"/>
          <w:color w:val="000000"/>
          <w:sz w:val="26"/>
          <w:szCs w:val="26"/>
        </w:rPr>
        <w:t xml:space="preserve"> (generally depicted as an upside-down tree; see</w:t>
      </w:r>
      <w:r w:rsidRPr="006F6766">
        <w:rPr>
          <w:rFonts w:ascii="Times" w:hAnsi="Times" w:cs="Times"/>
          <w:color w:val="000000"/>
          <w:sz w:val="26"/>
          <w:szCs w:val="26"/>
        </w:rPr>
        <w:t xml:space="preserve"> (Figure 10.9)</w:t>
      </w:r>
      <w:r w:rsidRPr="006F6766">
        <w:rPr>
          <w:rFonts w:ascii="Times" w:hAnsi="Times" w:cs="Times"/>
          <w:color w:val="000000"/>
          <w:sz w:val="26"/>
          <w:szCs w:val="26"/>
        </w:rPr>
        <w:t xml:space="preserve"> is built starting from the leaves and combining clusters up to the trunk. </w:t>
      </w:r>
    </w:p>
    <w:p w14:paraId="1DA93519" w14:textId="77777777" w:rsidR="0066080C" w:rsidRPr="0066080C" w:rsidRDefault="0066080C" w:rsidP="0066080C">
      <w:pPr>
        <w:pStyle w:val="ListParagraph"/>
        <w:widowControl w:val="0"/>
        <w:numPr>
          <w:ilvl w:val="0"/>
          <w:numId w:val="3"/>
        </w:numPr>
        <w:autoSpaceDE w:val="0"/>
        <w:autoSpaceDN w:val="0"/>
        <w:adjustRightInd w:val="0"/>
        <w:spacing w:after="240" w:line="300" w:lineRule="atLeast"/>
        <w:rPr>
          <w:rFonts w:ascii="Times" w:hAnsi="Times" w:cs="Times"/>
          <w:color w:val="000000"/>
        </w:rPr>
      </w:pPr>
      <w:bookmarkStart w:id="0" w:name="_GoBack"/>
      <w:bookmarkEnd w:id="0"/>
    </w:p>
    <w:p w14:paraId="028FE674" w14:textId="584782F5" w:rsidR="00547210" w:rsidRPr="00346E89" w:rsidRDefault="00547210" w:rsidP="00346E89">
      <w:pPr>
        <w:pStyle w:val="ListParagraph"/>
        <w:widowControl w:val="0"/>
        <w:numPr>
          <w:ilvl w:val="0"/>
          <w:numId w:val="3"/>
        </w:numPr>
        <w:autoSpaceDE w:val="0"/>
        <w:autoSpaceDN w:val="0"/>
        <w:adjustRightInd w:val="0"/>
        <w:spacing w:after="240" w:line="300" w:lineRule="atLeast"/>
        <w:rPr>
          <w:rFonts w:ascii="Times" w:hAnsi="Times" w:cs="Times"/>
          <w:color w:val="000000"/>
        </w:rPr>
      </w:pPr>
    </w:p>
    <w:p w14:paraId="1E148FEB" w14:textId="77777777" w:rsidR="00974043" w:rsidRPr="00974043" w:rsidRDefault="00974043" w:rsidP="00974043">
      <w:pPr>
        <w:widowControl w:val="0"/>
        <w:autoSpaceDE w:val="0"/>
        <w:autoSpaceDN w:val="0"/>
        <w:adjustRightInd w:val="0"/>
        <w:spacing w:after="240" w:line="300" w:lineRule="atLeast"/>
        <w:rPr>
          <w:rFonts w:ascii="Times" w:hAnsi="Times" w:cs="Times"/>
          <w:color w:val="000000"/>
        </w:rPr>
      </w:pPr>
    </w:p>
    <w:sectPr w:rsidR="00974043" w:rsidRPr="00974043" w:rsidSect="00E90C2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15233"/>
    <w:multiLevelType w:val="hybridMultilevel"/>
    <w:tmpl w:val="7C12363E"/>
    <w:lvl w:ilvl="0" w:tplc="125CC746">
      <w:start w:val="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6D5824"/>
    <w:multiLevelType w:val="hybridMultilevel"/>
    <w:tmpl w:val="411E7466"/>
    <w:lvl w:ilvl="0" w:tplc="125CC746">
      <w:start w:val="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36B252E"/>
    <w:multiLevelType w:val="hybridMultilevel"/>
    <w:tmpl w:val="6BE6EF4C"/>
    <w:lvl w:ilvl="0" w:tplc="125CC746">
      <w:start w:val="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82"/>
    <w:rsid w:val="00075276"/>
    <w:rsid w:val="000B0150"/>
    <w:rsid w:val="00150CA3"/>
    <w:rsid w:val="001A7B7B"/>
    <w:rsid w:val="002E1B0A"/>
    <w:rsid w:val="00346E89"/>
    <w:rsid w:val="0039787B"/>
    <w:rsid w:val="00547210"/>
    <w:rsid w:val="005D35F8"/>
    <w:rsid w:val="005F09EB"/>
    <w:rsid w:val="0066080C"/>
    <w:rsid w:val="006F6766"/>
    <w:rsid w:val="008A6BF9"/>
    <w:rsid w:val="00974043"/>
    <w:rsid w:val="00A870EF"/>
    <w:rsid w:val="00AC5242"/>
    <w:rsid w:val="00B47874"/>
    <w:rsid w:val="00CA46D2"/>
    <w:rsid w:val="00CE4982"/>
    <w:rsid w:val="00D16D9C"/>
    <w:rsid w:val="00D748B6"/>
    <w:rsid w:val="00E45F7C"/>
    <w:rsid w:val="00E83D2F"/>
    <w:rsid w:val="00E90C26"/>
    <w:rsid w:val="00EB1850"/>
    <w:rsid w:val="00F17345"/>
    <w:rsid w:val="00F54ED1"/>
    <w:rsid w:val="00F74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F7F4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822</Words>
  <Characters>4688</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2018-08-21T07:14:00Z</dcterms:created>
  <dcterms:modified xsi:type="dcterms:W3CDTF">2018-08-21T08:00:00Z</dcterms:modified>
</cp:coreProperties>
</file>