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FB9" w:rsidRDefault="007D4F40">
      <w:r>
        <w:t>Picking up New Construction</w:t>
      </w:r>
    </w:p>
    <w:p w:rsidR="007D4F40" w:rsidRDefault="007D4F40"/>
    <w:p w:rsidR="007D4F40" w:rsidRDefault="007D4F40">
      <w:r>
        <w:t>After you locate the parcel you will be working on, this will be your main screen.</w:t>
      </w:r>
    </w:p>
    <w:p w:rsidR="007D4F40" w:rsidRDefault="007D4F40">
      <w:r>
        <w:rPr>
          <w:noProof/>
        </w:rPr>
        <w:drawing>
          <wp:inline distT="0" distB="0" distL="0" distR="0" wp14:anchorId="31E9A5A9" wp14:editId="27904284">
            <wp:extent cx="5943600" cy="3153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153410"/>
                    </a:xfrm>
                    <a:prstGeom prst="rect">
                      <a:avLst/>
                    </a:prstGeom>
                  </pic:spPr>
                </pic:pic>
              </a:graphicData>
            </a:graphic>
          </wp:inline>
        </w:drawing>
      </w:r>
    </w:p>
    <w:p w:rsidR="007D4F40" w:rsidRDefault="007D4F40"/>
    <w:p w:rsidR="007D4F40" w:rsidRDefault="007D4F40">
      <w:r>
        <w:t>Under the “Views” panel on the left hand side is where you will be switching between screens:</w:t>
      </w:r>
    </w:p>
    <w:p w:rsidR="007D4F40" w:rsidRDefault="007D4F40">
      <w:r>
        <w:rPr>
          <w:noProof/>
        </w:rPr>
        <w:drawing>
          <wp:inline distT="0" distB="0" distL="0" distR="0" wp14:anchorId="55894103" wp14:editId="75E09E71">
            <wp:extent cx="1771048" cy="3253279"/>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97509" cy="3301886"/>
                    </a:xfrm>
                    <a:prstGeom prst="rect">
                      <a:avLst/>
                    </a:prstGeom>
                  </pic:spPr>
                </pic:pic>
              </a:graphicData>
            </a:graphic>
          </wp:inline>
        </w:drawing>
      </w:r>
    </w:p>
    <w:p w:rsidR="008B2492" w:rsidRDefault="008B2492">
      <w:r>
        <w:t xml:space="preserve">The screen that is showing is the “Summary” screen.  If you click on events, you will see where the notes from </w:t>
      </w:r>
      <w:proofErr w:type="spellStart"/>
      <w:r>
        <w:t>ProVal</w:t>
      </w:r>
      <w:proofErr w:type="spellEnd"/>
      <w:r>
        <w:t xml:space="preserve"> have been transferred over:</w:t>
      </w:r>
    </w:p>
    <w:p w:rsidR="008B2492" w:rsidRDefault="008B2492">
      <w:r>
        <w:rPr>
          <w:noProof/>
        </w:rPr>
        <w:drawing>
          <wp:inline distT="0" distB="0" distL="0" distR="0" wp14:anchorId="449E84F1" wp14:editId="69D71FD1">
            <wp:extent cx="5943600" cy="822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22960"/>
                    </a:xfrm>
                    <a:prstGeom prst="rect">
                      <a:avLst/>
                    </a:prstGeom>
                  </pic:spPr>
                </pic:pic>
              </a:graphicData>
            </a:graphic>
          </wp:inline>
        </w:drawing>
      </w:r>
    </w:p>
    <w:p w:rsidR="00EB19E2" w:rsidRDefault="00EB19E2"/>
    <w:p w:rsidR="00EB19E2" w:rsidRDefault="00EB19E2">
      <w:r>
        <w:t>(Information about where to enter notes to come)</w:t>
      </w:r>
    </w:p>
    <w:p w:rsidR="00EB19E2" w:rsidRDefault="00EB19E2">
      <w:r>
        <w:t>Click on “Improvements” on the left and click on the green + icon under Improvements (not improvement details):</w:t>
      </w:r>
    </w:p>
    <w:p w:rsidR="00EB19E2" w:rsidRDefault="00EB19E2">
      <w:r>
        <w:rPr>
          <w:noProof/>
        </w:rPr>
        <mc:AlternateContent>
          <mc:Choice Requires="wps">
            <w:drawing>
              <wp:anchor distT="0" distB="0" distL="114300" distR="114300" simplePos="0" relativeHeight="251659264" behindDoc="0" locked="0" layoutInCell="1" allowOverlap="1">
                <wp:simplePos x="0" y="0"/>
                <wp:positionH relativeFrom="column">
                  <wp:posOffset>66575</wp:posOffset>
                </wp:positionH>
                <wp:positionV relativeFrom="paragraph">
                  <wp:posOffset>334210</wp:posOffset>
                </wp:positionV>
                <wp:extent cx="336884" cy="298383"/>
                <wp:effectExtent l="19050" t="19050" r="25400" b="26035"/>
                <wp:wrapNone/>
                <wp:docPr id="6" name="Oval 6"/>
                <wp:cNvGraphicFramePr/>
                <a:graphic xmlns:a="http://schemas.openxmlformats.org/drawingml/2006/main">
                  <a:graphicData uri="http://schemas.microsoft.com/office/word/2010/wordprocessingShape">
                    <wps:wsp>
                      <wps:cNvSpPr/>
                      <wps:spPr>
                        <a:xfrm>
                          <a:off x="0" y="0"/>
                          <a:ext cx="336884" cy="298383"/>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26F5A5" id="Oval 6" o:spid="_x0000_s1026" style="position:absolute;margin-left:5.25pt;margin-top:26.3pt;width:26.55pt;height: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" filled="f" strokecolor="red" strokeweight="3pt">
                <v:stroke joinstyle="miter"/>
              </v:oval>
            </w:pict>
          </mc:Fallback>
        </mc:AlternateContent>
      </w:r>
      <w:r>
        <w:rPr>
          <w:noProof/>
        </w:rPr>
        <w:drawing>
          <wp:inline distT="0" distB="0" distL="0" distR="0" wp14:anchorId="1E498E25" wp14:editId="3177E08E">
            <wp:extent cx="3493971" cy="14674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5569" cy="1489139"/>
                    </a:xfrm>
                    <a:prstGeom prst="rect">
                      <a:avLst/>
                    </a:prstGeom>
                  </pic:spPr>
                </pic:pic>
              </a:graphicData>
            </a:graphic>
          </wp:inline>
        </w:drawing>
      </w:r>
    </w:p>
    <w:p w:rsidR="008D479D" w:rsidRDefault="008D479D">
      <w:r>
        <w:t>This will bring up the New Improvement window:</w:t>
      </w:r>
    </w:p>
    <w:p w:rsidR="00EB19E2" w:rsidRDefault="008D479D">
      <w:r>
        <w:rPr>
          <w:noProof/>
        </w:rPr>
        <w:drawing>
          <wp:inline distT="0" distB="0" distL="0" distR="0" wp14:anchorId="389626A9" wp14:editId="51727F62">
            <wp:extent cx="3580598" cy="3818156"/>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8407" cy="3837147"/>
                    </a:xfrm>
                    <a:prstGeom prst="rect">
                      <a:avLst/>
                    </a:prstGeom>
                  </pic:spPr>
                </pic:pic>
              </a:graphicData>
            </a:graphic>
          </wp:inline>
        </w:drawing>
      </w:r>
    </w:p>
    <w:p w:rsidR="00315900" w:rsidRDefault="00315900">
      <w:r>
        <w:t>Type will be either Residential or Mobile Home.</w:t>
      </w:r>
    </w:p>
    <w:p w:rsidR="009266D1" w:rsidRDefault="009266D1">
      <w:r>
        <w:t xml:space="preserve">State Code is the </w:t>
      </w:r>
      <w:proofErr w:type="spellStart"/>
      <w:r>
        <w:t>PCC</w:t>
      </w:r>
      <w:proofErr w:type="spellEnd"/>
      <w:r>
        <w:t xml:space="preserve"> (which may not be used moving forward).</w:t>
      </w:r>
      <w:r w:rsidR="007B431D">
        <w:t xml:space="preserve"> Currently has to be selected.</w:t>
      </w:r>
    </w:p>
    <w:p w:rsidR="009266D1" w:rsidRDefault="009266D1">
      <w:r>
        <w:t xml:space="preserve">Primary Use is the use code referenced by the State.  For example 11 is an </w:t>
      </w:r>
      <w:proofErr w:type="spellStart"/>
      <w:r>
        <w:t>SFD</w:t>
      </w:r>
      <w:proofErr w:type="spellEnd"/>
      <w:r>
        <w:t>.</w:t>
      </w:r>
    </w:p>
    <w:p w:rsidR="0087279E" w:rsidRDefault="0087279E">
      <w:r>
        <w:t>Enter the actual year built and select the number of stories.</w:t>
      </w:r>
    </w:p>
    <w:p w:rsidR="007B431D" w:rsidRDefault="0087279E">
      <w:r>
        <w:t>From this point you can either sketch or enter the details on the home.  If you enter the details, they will be available in the sketch to associate as you draw.  If you sketch first, you will need to go back into the sketch after entering the details to associate each portion to the sketched areas.</w:t>
      </w:r>
      <w:r w:rsidR="007B431D">
        <w:t xml:space="preserve">  If no improvement details exist, you will need to create them first.</w:t>
      </w:r>
    </w:p>
    <w:p w:rsidR="00251F6E" w:rsidRDefault="00251F6E">
      <w:r>
        <w:t>Click on the green + in Improvement Details:</w:t>
      </w:r>
    </w:p>
    <w:p w:rsidR="00251F6E" w:rsidRDefault="00251F6E">
      <w:r>
        <w:rPr>
          <w:noProof/>
        </w:rPr>
        <mc:AlternateContent>
          <mc:Choice Requires="wps">
            <w:drawing>
              <wp:anchor distT="0" distB="0" distL="114300" distR="114300" simplePos="0" relativeHeight="251660288" behindDoc="0" locked="0" layoutInCell="1" allowOverlap="1">
                <wp:simplePos x="0" y="0"/>
                <wp:positionH relativeFrom="column">
                  <wp:posOffset>125129</wp:posOffset>
                </wp:positionH>
                <wp:positionV relativeFrom="paragraph">
                  <wp:posOffset>2133065</wp:posOffset>
                </wp:positionV>
                <wp:extent cx="182446" cy="173255"/>
                <wp:effectExtent l="0" t="0" r="27305" b="17780"/>
                <wp:wrapNone/>
                <wp:docPr id="9" name="Oval 9"/>
                <wp:cNvGraphicFramePr/>
                <a:graphic xmlns:a="http://schemas.openxmlformats.org/drawingml/2006/main">
                  <a:graphicData uri="http://schemas.microsoft.com/office/word/2010/wordprocessingShape">
                    <wps:wsp>
                      <wps:cNvSpPr/>
                      <wps:spPr>
                        <a:xfrm>
                          <a:off x="0" y="0"/>
                          <a:ext cx="182446" cy="17325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E4425C" id="Oval 9" o:spid="_x0000_s1026" style="position:absolute;margin-left:9.85pt;margin-top:167.95pt;width:14.35pt;height:1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" filled="f" strokecolor="red" strokeweight="1.5pt">
                <v:stroke joinstyle="miter"/>
              </v:oval>
            </w:pict>
          </mc:Fallback>
        </mc:AlternateContent>
      </w:r>
      <w:r>
        <w:rPr>
          <w:noProof/>
        </w:rPr>
        <w:drawing>
          <wp:inline distT="0" distB="0" distL="0" distR="0" wp14:anchorId="568A9B84" wp14:editId="690ED3B2">
            <wp:extent cx="4139482" cy="44083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9996" cy="4419568"/>
                    </a:xfrm>
                    <a:prstGeom prst="rect">
                      <a:avLst/>
                    </a:prstGeom>
                  </pic:spPr>
                </pic:pic>
              </a:graphicData>
            </a:graphic>
          </wp:inline>
        </w:drawing>
      </w:r>
      <w:bookmarkStart w:id="0" w:name="_GoBack"/>
      <w:bookmarkEnd w:id="0"/>
    </w:p>
    <w:sectPr w:rsidR="00251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F40"/>
    <w:rsid w:val="00251F6E"/>
    <w:rsid w:val="0029252C"/>
    <w:rsid w:val="00315900"/>
    <w:rsid w:val="007B431D"/>
    <w:rsid w:val="007D4F40"/>
    <w:rsid w:val="0087279E"/>
    <w:rsid w:val="008B2492"/>
    <w:rsid w:val="008D479D"/>
    <w:rsid w:val="009266D1"/>
    <w:rsid w:val="00935D28"/>
    <w:rsid w:val="00EB1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43C0A-3D45-4CCD-847B-74926EB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4F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4F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Benton County</Company>
  <LinksUpToDate>false</LinksUpToDate>
  <CharactersWithSpaces>1272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Plummer</dc:creator>
  <cp:keywords/>
  <dc:description/>
  <cp:lastModifiedBy>Christopher Plummer</cp:lastModifiedBy>
  <cp:revision>9</cp:revision>
  <cp:lastPrinted>2016-12-09T17:25:00Z</cp:lastPrinted>
  <dcterms:created xsi:type="dcterms:W3CDTF">2016-12-09T17:24:00Z</dcterms:created>
  <dcterms:modified xsi:type="dcterms:W3CDTF">2016-12-09T19:14:00Z</dcterms:modified>
</cp:coreProperties>
</file>