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E7FE" w14:textId="36C2FA64" w:rsidR="00E22DBE" w:rsidRDefault="00B94F4D">
      <w:r>
        <w:t>T</w:t>
      </w:r>
      <w:r>
        <w:t xml:space="preserve">he value of this area </w:t>
      </w:r>
      <w:r>
        <w:t>is called the definite integral of the function over that interval.</w:t>
      </w:r>
    </w:p>
    <w:sectPr w:rsidR="00E2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D"/>
    <w:rsid w:val="00B94F4D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0D7F0"/>
  <w15:chartTrackingRefBased/>
  <w15:docId w15:val="{78E2E539-68A7-4D9A-A6E3-4438055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75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1</cp:revision>
  <dcterms:created xsi:type="dcterms:W3CDTF">2024-04-15T00:16:00Z</dcterms:created>
  <dcterms:modified xsi:type="dcterms:W3CDTF">2024-04-15T00:21:00Z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7065743a-0af1-49f1-b226-73c9021b831f</vt:lpwstr>
  </property>
</Properties>
</file>