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B3F52" w14:textId="77777777" w:rsidR="00151029" w:rsidRPr="00340D73" w:rsidRDefault="006633C8" w:rsidP="00151029">
      <w:pPr>
        <w:spacing w:before="5520" w:after="1800"/>
        <w:jc w:val="center"/>
        <w:rPr>
          <w:rFonts w:ascii="Times New Roman" w:hAnsi="Times New Roman" w:cs="Times New Roman"/>
          <w:sz w:val="44"/>
          <w:szCs w:val="44"/>
        </w:rPr>
      </w:pPr>
      <w:r w:rsidRPr="00340D73">
        <w:rPr>
          <w:rFonts w:ascii="Times New Roman" w:hAnsi="Times New Roman" w:cs="Times New Roman"/>
          <w:sz w:val="72"/>
          <w:szCs w:val="72"/>
        </w:rPr>
        <w:t>SZAKDOLGOZAT</w:t>
      </w:r>
    </w:p>
    <w:p w14:paraId="6BEB9F2B" w14:textId="51399B64" w:rsidR="006370FA" w:rsidRPr="00340D73" w:rsidRDefault="006370FA" w:rsidP="00151029">
      <w:pPr>
        <w:spacing w:before="2880" w:after="2160"/>
        <w:jc w:val="right"/>
        <w:rPr>
          <w:rFonts w:ascii="Times New Roman" w:hAnsi="Times New Roman" w:cs="Times New Roman"/>
          <w:sz w:val="44"/>
          <w:szCs w:val="44"/>
        </w:rPr>
      </w:pPr>
      <w:r w:rsidRPr="00340D73">
        <w:rPr>
          <w:rFonts w:ascii="Times New Roman" w:hAnsi="Times New Roman" w:cs="Times New Roman"/>
          <w:sz w:val="44"/>
          <w:szCs w:val="44"/>
        </w:rPr>
        <w:t>Barna Szilveszter</w:t>
      </w:r>
    </w:p>
    <w:p w14:paraId="574DD9A6" w14:textId="158C0D2C" w:rsidR="006633C8" w:rsidRPr="00340D73" w:rsidRDefault="006370FA" w:rsidP="00151029">
      <w:pPr>
        <w:spacing w:after="0"/>
        <w:jc w:val="center"/>
        <w:rPr>
          <w:rFonts w:ascii="Times New Roman" w:hAnsi="Times New Roman" w:cs="Times New Roman"/>
          <w:sz w:val="44"/>
          <w:szCs w:val="44"/>
        </w:rPr>
      </w:pPr>
      <w:r w:rsidRPr="00340D73">
        <w:rPr>
          <w:rFonts w:ascii="Times New Roman" w:hAnsi="Times New Roman" w:cs="Times New Roman"/>
          <w:sz w:val="44"/>
          <w:szCs w:val="44"/>
        </w:rPr>
        <w:t>202</w:t>
      </w:r>
      <w:r w:rsidR="00151029" w:rsidRPr="00340D73">
        <w:rPr>
          <w:rFonts w:ascii="Times New Roman" w:hAnsi="Times New Roman" w:cs="Times New Roman"/>
          <w:sz w:val="44"/>
          <w:szCs w:val="44"/>
        </w:rPr>
        <w:t>5</w:t>
      </w:r>
    </w:p>
    <w:p w14:paraId="617ED3CC" w14:textId="77777777" w:rsidR="0009699A" w:rsidRPr="00340D73" w:rsidRDefault="0009699A" w:rsidP="00151029">
      <w:pPr>
        <w:spacing w:after="0"/>
        <w:jc w:val="center"/>
        <w:rPr>
          <w:rFonts w:ascii="Times New Roman" w:hAnsi="Times New Roman" w:cs="Times New Roman"/>
          <w:sz w:val="28"/>
          <w:szCs w:val="28"/>
        </w:rPr>
      </w:pPr>
    </w:p>
    <w:p w14:paraId="51CC10BC" w14:textId="265387DF" w:rsidR="006633C8" w:rsidRPr="00340D73" w:rsidRDefault="006633C8" w:rsidP="006633C8">
      <w:pPr>
        <w:spacing w:before="4200"/>
        <w:jc w:val="center"/>
        <w:rPr>
          <w:rFonts w:ascii="Times New Roman" w:hAnsi="Times New Roman" w:cs="Times New Roman"/>
          <w:sz w:val="56"/>
          <w:szCs w:val="56"/>
        </w:rPr>
      </w:pPr>
      <w:r w:rsidRPr="00340D73">
        <w:rPr>
          <w:rFonts w:ascii="Times New Roman" w:hAnsi="Times New Roman" w:cs="Times New Roman"/>
          <w:noProof/>
          <w:sz w:val="56"/>
          <w:szCs w:val="56"/>
        </w:rPr>
        <w:drawing>
          <wp:anchor distT="0" distB="0" distL="114300" distR="114300" simplePos="0" relativeHeight="251659264" behindDoc="0" locked="0" layoutInCell="1" allowOverlap="1" wp14:anchorId="77C7C05D" wp14:editId="452BB8E7">
            <wp:simplePos x="0" y="0"/>
            <wp:positionH relativeFrom="margin">
              <wp:align>center</wp:align>
            </wp:positionH>
            <wp:positionV relativeFrom="paragraph">
              <wp:posOffset>381000</wp:posOffset>
            </wp:positionV>
            <wp:extent cx="3485182" cy="1270110"/>
            <wp:effectExtent l="0" t="0" r="0" b="6350"/>
            <wp:wrapNone/>
            <wp:docPr id="1867920234" name="Picture 1" descr="Orang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920234" name="Picture 1" descr="Orange text on a black background&#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3485182" cy="1270110"/>
                    </a:xfrm>
                    <a:prstGeom prst="rect">
                      <a:avLst/>
                    </a:prstGeom>
                  </pic:spPr>
                </pic:pic>
              </a:graphicData>
            </a:graphic>
          </wp:anchor>
        </w:drawing>
      </w:r>
      <w:r w:rsidRPr="00340D73">
        <w:rPr>
          <w:rFonts w:ascii="Times New Roman" w:hAnsi="Times New Roman" w:cs="Times New Roman"/>
          <w:sz w:val="56"/>
          <w:szCs w:val="56"/>
        </w:rPr>
        <w:t>A Mesterséges Intelligencia használata az oktatásban</w:t>
      </w:r>
    </w:p>
    <w:p w14:paraId="1CAAD4F1" w14:textId="0B7C81F9" w:rsidR="006633C8" w:rsidRPr="00340D73" w:rsidRDefault="006633C8" w:rsidP="006633C8">
      <w:pPr>
        <w:spacing w:before="1560"/>
        <w:jc w:val="center"/>
        <w:rPr>
          <w:rFonts w:ascii="Times New Roman" w:hAnsi="Times New Roman" w:cs="Times New Roman"/>
          <w:sz w:val="40"/>
          <w:szCs w:val="40"/>
        </w:rPr>
      </w:pPr>
      <w:r w:rsidRPr="00340D73">
        <w:rPr>
          <w:rFonts w:ascii="Times New Roman" w:hAnsi="Times New Roman" w:cs="Times New Roman"/>
          <w:sz w:val="40"/>
          <w:szCs w:val="40"/>
        </w:rPr>
        <w:t>Barna Szilveszter</w:t>
      </w:r>
      <w:r w:rsidR="0009699A" w:rsidRPr="00340D73">
        <w:rPr>
          <w:rFonts w:ascii="Times New Roman" w:hAnsi="Times New Roman" w:cs="Times New Roman"/>
          <w:sz w:val="40"/>
          <w:szCs w:val="40"/>
        </w:rPr>
        <w:br/>
      </w:r>
      <w:r w:rsidRPr="00340D73">
        <w:rPr>
          <w:rFonts w:ascii="Times New Roman" w:hAnsi="Times New Roman" w:cs="Times New Roman"/>
          <w:sz w:val="40"/>
          <w:szCs w:val="40"/>
        </w:rPr>
        <w:t>Mérnökinformatikus</w:t>
      </w:r>
    </w:p>
    <w:p w14:paraId="60B7D074" w14:textId="77777777" w:rsidR="006633C8" w:rsidRPr="00340D73" w:rsidRDefault="006633C8" w:rsidP="006633C8">
      <w:pPr>
        <w:rPr>
          <w:rFonts w:ascii="Times New Roman" w:hAnsi="Times New Roman" w:cs="Times New Roman"/>
          <w:sz w:val="32"/>
          <w:szCs w:val="32"/>
        </w:rPr>
      </w:pPr>
    </w:p>
    <w:p w14:paraId="06C4E71C" w14:textId="77777777" w:rsidR="006633C8" w:rsidRPr="00340D73" w:rsidRDefault="006633C8" w:rsidP="0009699A">
      <w:pPr>
        <w:spacing w:before="1080" w:after="0"/>
        <w:jc w:val="center"/>
        <w:rPr>
          <w:rFonts w:ascii="Times New Roman" w:hAnsi="Times New Roman" w:cs="Times New Roman"/>
          <w:sz w:val="40"/>
          <w:szCs w:val="40"/>
        </w:rPr>
      </w:pPr>
      <w:r w:rsidRPr="00340D73">
        <w:rPr>
          <w:rFonts w:ascii="Times New Roman" w:hAnsi="Times New Roman" w:cs="Times New Roman"/>
          <w:sz w:val="40"/>
          <w:szCs w:val="40"/>
        </w:rPr>
        <w:t>Vegera József, mesteroktató</w:t>
      </w:r>
    </w:p>
    <w:p w14:paraId="08BF47DA" w14:textId="77777777" w:rsidR="006370FA" w:rsidRPr="00340D73" w:rsidRDefault="006633C8" w:rsidP="0009699A">
      <w:pPr>
        <w:spacing w:before="1320" w:after="0"/>
        <w:jc w:val="center"/>
        <w:rPr>
          <w:rFonts w:ascii="Times New Roman" w:hAnsi="Times New Roman" w:cs="Times New Roman"/>
          <w:sz w:val="28"/>
          <w:szCs w:val="28"/>
        </w:rPr>
      </w:pPr>
      <w:r w:rsidRPr="00340D73">
        <w:rPr>
          <w:rFonts w:ascii="Times New Roman" w:hAnsi="Times New Roman" w:cs="Times New Roman"/>
          <w:sz w:val="32"/>
          <w:szCs w:val="32"/>
        </w:rPr>
        <w:t>2025</w:t>
      </w:r>
    </w:p>
    <w:p w14:paraId="7EBF304C" w14:textId="07ACD8C3" w:rsidR="004D4EC1" w:rsidRDefault="008C5942" w:rsidP="004D4EC1">
      <w:pPr>
        <w:spacing w:before="120" w:after="0"/>
        <w:rPr>
          <w:rFonts w:ascii="Times New Roman" w:hAnsi="Times New Roman" w:cs="Times New Roman"/>
          <w:sz w:val="28"/>
          <w:szCs w:val="28"/>
        </w:rPr>
      </w:pPr>
      <w:r w:rsidRPr="00340D73">
        <w:rPr>
          <w:rFonts w:ascii="Times New Roman" w:hAnsi="Times New Roman" w:cs="Times New Roman"/>
          <w:sz w:val="28"/>
          <w:szCs w:val="28"/>
        </w:rPr>
        <w:lastRenderedPageBreak/>
        <w:t>Tartalomjegyz</w:t>
      </w:r>
      <w:r w:rsidR="00DC36AF" w:rsidRPr="00340D73">
        <w:rPr>
          <w:rFonts w:ascii="Times New Roman" w:hAnsi="Times New Roman" w:cs="Times New Roman"/>
          <w:sz w:val="28"/>
          <w:szCs w:val="28"/>
        </w:rPr>
        <w:t>é</w:t>
      </w:r>
      <w:r w:rsidRPr="00340D73">
        <w:rPr>
          <w:rFonts w:ascii="Times New Roman" w:hAnsi="Times New Roman" w:cs="Times New Roman"/>
          <w:sz w:val="28"/>
          <w:szCs w:val="28"/>
        </w:rPr>
        <w:t>k</w:t>
      </w:r>
    </w:p>
    <w:p w14:paraId="3D92D29D" w14:textId="6646DBBC" w:rsidR="004D4EC1" w:rsidRDefault="004D4EC1" w:rsidP="004D4EC1">
      <w:pPr>
        <w:spacing w:after="0"/>
        <w:ind w:firstLine="454"/>
        <w:rPr>
          <w:rFonts w:ascii="Times New Roman" w:hAnsi="Times New Roman" w:cs="Times New Roman"/>
        </w:rPr>
      </w:pPr>
      <w:r>
        <w:rPr>
          <w:rFonts w:ascii="Times New Roman" w:hAnsi="Times New Roman" w:cs="Times New Roman"/>
        </w:rPr>
        <w:t xml:space="preserve">I. </w:t>
      </w:r>
      <w:r w:rsidRPr="004D4EC1">
        <w:rPr>
          <w:rFonts w:ascii="Times New Roman" w:hAnsi="Times New Roman" w:cs="Times New Roman"/>
        </w:rPr>
        <w:t>Bevezetés</w:t>
      </w:r>
    </w:p>
    <w:p w14:paraId="3336C2FC" w14:textId="77777777" w:rsidR="004D4EC1" w:rsidRDefault="004D4EC1" w:rsidP="004D4EC1">
      <w:pPr>
        <w:spacing w:after="0"/>
        <w:ind w:firstLine="454"/>
        <w:rPr>
          <w:rFonts w:ascii="Times New Roman" w:hAnsi="Times New Roman" w:cs="Times New Roman"/>
        </w:rPr>
      </w:pPr>
      <w:r>
        <w:rPr>
          <w:rFonts w:ascii="Times New Roman" w:hAnsi="Times New Roman" w:cs="Times New Roman"/>
        </w:rPr>
        <w:t xml:space="preserve">II. </w:t>
      </w:r>
      <w:r w:rsidRPr="004D4EC1">
        <w:rPr>
          <w:rFonts w:ascii="Times New Roman" w:hAnsi="Times New Roman" w:cs="Times New Roman"/>
        </w:rPr>
        <w:t>Irodalmi összefoglaló</w:t>
      </w:r>
    </w:p>
    <w:p w14:paraId="5FE407AE" w14:textId="77777777" w:rsidR="004D4EC1" w:rsidRDefault="004D4EC1" w:rsidP="004D4EC1">
      <w:pPr>
        <w:spacing w:after="0"/>
        <w:ind w:firstLine="567"/>
        <w:rPr>
          <w:rFonts w:ascii="Times New Roman" w:hAnsi="Times New Roman" w:cs="Times New Roman"/>
        </w:rPr>
      </w:pPr>
      <w:r w:rsidRPr="004D4EC1">
        <w:rPr>
          <w:rFonts w:ascii="Times New Roman" w:hAnsi="Times New Roman" w:cs="Times New Roman"/>
        </w:rPr>
        <w:t>2.1 A mesterséges intelligencia fogalma és fejlődése az oktatásan</w:t>
      </w:r>
    </w:p>
    <w:p w14:paraId="2DAC5685" w14:textId="77777777" w:rsidR="004D4EC1" w:rsidRDefault="004D4EC1" w:rsidP="004D4EC1">
      <w:pPr>
        <w:spacing w:after="0"/>
        <w:ind w:firstLine="567"/>
        <w:rPr>
          <w:rFonts w:ascii="Times New Roman" w:hAnsi="Times New Roman" w:cs="Times New Roman"/>
        </w:rPr>
      </w:pPr>
      <w:r w:rsidRPr="004D4EC1">
        <w:rPr>
          <w:rFonts w:ascii="Times New Roman" w:hAnsi="Times New Roman" w:cs="Times New Roman"/>
        </w:rPr>
        <w:t>2.2 A Bloom féle taxonómia</w:t>
      </w:r>
    </w:p>
    <w:p w14:paraId="66A529EE" w14:textId="2077C424" w:rsidR="004D4EC1" w:rsidRPr="004D4EC1" w:rsidRDefault="004D4EC1" w:rsidP="004D4EC1">
      <w:pPr>
        <w:spacing w:after="0"/>
        <w:ind w:firstLine="567"/>
        <w:rPr>
          <w:rFonts w:ascii="Times New Roman" w:hAnsi="Times New Roman" w:cs="Times New Roman"/>
        </w:rPr>
      </w:pPr>
      <w:r w:rsidRPr="004D4EC1">
        <w:rPr>
          <w:rFonts w:ascii="Times New Roman" w:hAnsi="Times New Roman" w:cs="Times New Roman"/>
        </w:rPr>
        <w:t>2.3 A generatív mesterséges intelligencia és a Bloom féle taxonómia kapcsolata</w:t>
      </w:r>
    </w:p>
    <w:p w14:paraId="7E14C6ED" w14:textId="77777777" w:rsidR="004D4EC1" w:rsidRDefault="004D4EC1" w:rsidP="00E94F65">
      <w:pPr>
        <w:spacing w:before="2040"/>
        <w:rPr>
          <w:rFonts w:ascii="Times New Roman" w:hAnsi="Times New Roman" w:cs="Times New Roman"/>
          <w:sz w:val="28"/>
          <w:szCs w:val="28"/>
        </w:rPr>
      </w:pPr>
    </w:p>
    <w:p w14:paraId="1060CAA5" w14:textId="5E7879BE" w:rsidR="004D4EC1" w:rsidRPr="00340D73" w:rsidRDefault="004D4EC1" w:rsidP="00E94F65">
      <w:pPr>
        <w:spacing w:before="2040"/>
        <w:rPr>
          <w:rFonts w:ascii="Times New Roman" w:hAnsi="Times New Roman" w:cs="Times New Roman"/>
          <w:sz w:val="28"/>
          <w:szCs w:val="28"/>
        </w:rPr>
        <w:sectPr w:rsidR="004D4EC1" w:rsidRPr="00340D73" w:rsidSect="00E94F65">
          <w:footerReference w:type="default" r:id="rId9"/>
          <w:pgSz w:w="12240" w:h="15840" w:code="1"/>
          <w:pgMar w:top="1440" w:right="1440" w:bottom="1440" w:left="1440" w:header="720" w:footer="720" w:gutter="0"/>
          <w:pgNumType w:start="1"/>
          <w:cols w:space="720"/>
          <w:docGrid w:linePitch="360"/>
        </w:sectPr>
      </w:pPr>
    </w:p>
    <w:p w14:paraId="2CB0FE64" w14:textId="64A2A25D" w:rsidR="006A723E" w:rsidRPr="00340D73" w:rsidRDefault="006A723E" w:rsidP="00340D73">
      <w:pPr>
        <w:pStyle w:val="ListParagraph"/>
        <w:numPr>
          <w:ilvl w:val="0"/>
          <w:numId w:val="1"/>
        </w:numPr>
        <w:spacing w:before="1320" w:line="360" w:lineRule="auto"/>
        <w:ind w:left="697" w:hanging="340"/>
        <w:jc w:val="both"/>
        <w:rPr>
          <w:rFonts w:ascii="Times New Roman" w:hAnsi="Times New Roman" w:cs="Times New Roman"/>
          <w:sz w:val="28"/>
          <w:szCs w:val="28"/>
        </w:rPr>
      </w:pPr>
      <w:r w:rsidRPr="00340D73">
        <w:rPr>
          <w:rFonts w:ascii="Times New Roman" w:hAnsi="Times New Roman" w:cs="Times New Roman"/>
          <w:sz w:val="28"/>
          <w:szCs w:val="28"/>
        </w:rPr>
        <w:lastRenderedPageBreak/>
        <w:t>Bevezet</w:t>
      </w:r>
      <w:r w:rsidR="00DC36AF" w:rsidRPr="00340D73">
        <w:rPr>
          <w:rFonts w:ascii="Times New Roman" w:hAnsi="Times New Roman" w:cs="Times New Roman"/>
          <w:sz w:val="28"/>
          <w:szCs w:val="28"/>
        </w:rPr>
        <w:t>é</w:t>
      </w:r>
      <w:r w:rsidRPr="00340D73">
        <w:rPr>
          <w:rFonts w:ascii="Times New Roman" w:hAnsi="Times New Roman" w:cs="Times New Roman"/>
          <w:sz w:val="28"/>
          <w:szCs w:val="28"/>
        </w:rPr>
        <w:t>s</w:t>
      </w:r>
    </w:p>
    <w:p w14:paraId="7A44C183" w14:textId="3D628329" w:rsidR="006A723E" w:rsidRPr="00340D73" w:rsidRDefault="006A723E" w:rsidP="00340D73">
      <w:pPr>
        <w:spacing w:before="360" w:line="360" w:lineRule="auto"/>
        <w:ind w:firstLine="567"/>
        <w:jc w:val="both"/>
        <w:rPr>
          <w:rFonts w:ascii="Times New Roman" w:hAnsi="Times New Roman" w:cs="Times New Roman"/>
        </w:rPr>
      </w:pPr>
      <w:r w:rsidRPr="00340D73">
        <w:rPr>
          <w:rFonts w:ascii="Times New Roman" w:hAnsi="Times New Roman" w:cs="Times New Roman"/>
        </w:rPr>
        <w:t>Az utóbbi években rendkívüli módon elterjedt a mesteréges intelligencia használata, nemcsak az oktatásban.</w:t>
      </w:r>
      <w:r w:rsidR="00DC36AF" w:rsidRPr="00340D73">
        <w:rPr>
          <w:rFonts w:ascii="Times New Roman" w:hAnsi="Times New Roman" w:cs="Times New Roman"/>
        </w:rPr>
        <w:t xml:space="preserve"> Ez egyfajta problémát jelenthet az oktatási minőség megtartásában, ellenben lehetőséget is kínál az oktatás fejlesztésére. Ebben a dolgozatban egy lehetséges módot szeretnék találni a mesterséges intelligencia megfelelő használatára az oktatásban.</w:t>
      </w:r>
    </w:p>
    <w:p w14:paraId="6113998A" w14:textId="77777777" w:rsidR="006A723E" w:rsidRPr="00340D73" w:rsidRDefault="006A723E" w:rsidP="00340D73">
      <w:pPr>
        <w:spacing w:before="120" w:line="360" w:lineRule="auto"/>
        <w:ind w:firstLine="567"/>
        <w:jc w:val="both"/>
        <w:rPr>
          <w:rFonts w:ascii="Times New Roman" w:hAnsi="Times New Roman" w:cs="Times New Roman"/>
        </w:rPr>
      </w:pPr>
      <w:r w:rsidRPr="00340D73">
        <w:rPr>
          <w:rFonts w:ascii="Times New Roman" w:hAnsi="Times New Roman" w:cs="Times New Roman"/>
        </w:rPr>
        <w:t>Most már a tanárok is egyre inkább kipróbálnak valamilyen AI modellt, ami nem meglepő, de talán a diákok azok, akik több érdeklődést mutatnak a téma felé. Ez főképp azért lehet, mert lehetőséget látnak a házi feladat kihagyására vagy éppen segítséget kérnek egy bizonyos tananyagban. Bárhogy is legyen, odáig fejlődött a technológia, hogy az AI a legtöbb esetben gond nélkül képes segíteni.</w:t>
      </w:r>
    </w:p>
    <w:p w14:paraId="62AFD939" w14:textId="77777777" w:rsidR="006A723E" w:rsidRPr="00340D73" w:rsidRDefault="006A723E" w:rsidP="00340D73">
      <w:pPr>
        <w:spacing w:before="120" w:line="360" w:lineRule="auto"/>
        <w:ind w:firstLine="567"/>
        <w:jc w:val="both"/>
        <w:rPr>
          <w:rFonts w:ascii="Times New Roman" w:hAnsi="Times New Roman" w:cs="Times New Roman"/>
        </w:rPr>
      </w:pPr>
      <w:r w:rsidRPr="00340D73">
        <w:rPr>
          <w:rFonts w:ascii="Times New Roman" w:hAnsi="Times New Roman" w:cs="Times New Roman"/>
        </w:rPr>
        <w:t>Az AI nagymértékű elterjedése megváltoztathatja a hétköznapokban ismert oktatást. Az olyan rendszerek, mint a szövegértésre, problémamegoldásra vagy tartalomkészítésre alkalmas modellek, új lehetőségeket nyitottak meg mind a tanárok, mind a tanulók számára. Az oktatás hagyományos módszerei mellett egyre inkább megjelennek az olyan digitális megoldások, amelyek személyre szabott tanulási élményt kínálnak és képesek alkalmazkodni az egyéni tanulási tempóhoz és igényekhez. Ez különösen fontos lehet olyan tanulók esetében, akik valamilyen okból lemaradnak vagy éppen kiemelkedő képességekkel rendelkeznek és nagyobb kihívásokra van szükségük.</w:t>
      </w:r>
    </w:p>
    <w:p w14:paraId="62E791F8" w14:textId="77777777" w:rsidR="006A723E" w:rsidRPr="00340D73" w:rsidRDefault="006A723E" w:rsidP="00340D73">
      <w:pPr>
        <w:spacing w:before="120" w:line="360" w:lineRule="auto"/>
        <w:ind w:firstLine="567"/>
        <w:jc w:val="both"/>
        <w:rPr>
          <w:rFonts w:ascii="Times New Roman" w:hAnsi="Times New Roman" w:cs="Times New Roman"/>
        </w:rPr>
      </w:pPr>
      <w:r w:rsidRPr="00340D73">
        <w:rPr>
          <w:rFonts w:ascii="Times New Roman" w:hAnsi="Times New Roman" w:cs="Times New Roman"/>
        </w:rPr>
        <w:t>Ugyanakkor az AI használata több kérdést és kihívást vet fel. Az egyik nehézség, hogy hol húzódhat a határ a hasznos segítség és a visszaélés között. Ha a diákok csak a megoldás lekérdezésére használnak mesterséges intelligenciát, akkor az hosszú távon haszontalan gyakorlat. Etikai kérdések is felmerülhetnek, mint például a plágium, adatvédelem és az információ hitelessége. A tanárok szerepe is átalakulóban lehet, hiszen ha integrálódik az AI az oktatásba, előfordulhat, hogy már nem mint tanár, hanem mint mentor szerepet kell majd betölteniük. Ehhez persze megfelelő ismeretekkel kell rendelkezni és tudni kell kezelni a mesterséges intelligenciát.</w:t>
      </w:r>
    </w:p>
    <w:p w14:paraId="2FA03157" w14:textId="77777777" w:rsidR="006A723E" w:rsidRPr="00340D73" w:rsidRDefault="006A723E" w:rsidP="00340D73">
      <w:pPr>
        <w:spacing w:before="120" w:line="360" w:lineRule="auto"/>
        <w:ind w:firstLine="567"/>
        <w:jc w:val="both"/>
        <w:rPr>
          <w:rFonts w:ascii="Times New Roman" w:hAnsi="Times New Roman" w:cs="Times New Roman"/>
        </w:rPr>
      </w:pPr>
      <w:r w:rsidRPr="00340D73">
        <w:rPr>
          <w:rFonts w:ascii="Times New Roman" w:hAnsi="Times New Roman" w:cs="Times New Roman"/>
        </w:rPr>
        <w:lastRenderedPageBreak/>
        <w:t>Szakdolgozatomban arra keresem a választ, hogy milyen módon lehet a mesterséges intelligenciát hatékonyan és etikusan beépíteni az oktatásba úgy, hogy az valóban támogassa a tanulási folyamatot, és ne helyettesítse az önálló gondolkodást.</w:t>
      </w:r>
    </w:p>
    <w:p w14:paraId="6C698065" w14:textId="77777777" w:rsidR="006A723E" w:rsidRPr="00340D73" w:rsidRDefault="006A723E" w:rsidP="00340D73">
      <w:pPr>
        <w:spacing w:before="120" w:line="360" w:lineRule="auto"/>
        <w:ind w:firstLine="567"/>
        <w:jc w:val="both"/>
        <w:rPr>
          <w:rFonts w:ascii="Times New Roman" w:hAnsi="Times New Roman" w:cs="Times New Roman"/>
        </w:rPr>
      </w:pPr>
      <w:r w:rsidRPr="00340D73">
        <w:rPr>
          <w:rFonts w:ascii="Times New Roman" w:hAnsi="Times New Roman" w:cs="Times New Roman"/>
        </w:rPr>
        <w:t>Célom bemutatni a mesterséges intelligencia oktatásban betöltött szerepét, előnyeit és hátrányait, valamint olyan gyakorlati példákat és irányelveket ismertetni, amelyek segíthetnek a tanároknak és diákoknak a technológia tudatos alkalmazásában.</w:t>
      </w:r>
    </w:p>
    <w:p w14:paraId="6628BAA4" w14:textId="566B5778" w:rsidR="00A579C7" w:rsidRPr="00340D73" w:rsidRDefault="006A723E" w:rsidP="00340D73">
      <w:pPr>
        <w:spacing w:before="120" w:line="360" w:lineRule="auto"/>
        <w:ind w:firstLine="567"/>
        <w:jc w:val="both"/>
        <w:rPr>
          <w:rFonts w:ascii="Times New Roman" w:hAnsi="Times New Roman" w:cs="Times New Roman"/>
        </w:rPr>
      </w:pPr>
      <w:r w:rsidRPr="00340D73">
        <w:rPr>
          <w:rFonts w:ascii="Times New Roman" w:hAnsi="Times New Roman" w:cs="Times New Roman"/>
        </w:rPr>
        <w:t>A téma aktualitását az is alátámasztja, hogy a mesterséges intelligencia fejlődése várhatóan a jövőben még nagyobb hatással lesz az oktatási rendszerekre. Éppen ezért fontos már most foglalkozni azzal, hogyan lehet ezt az eszközt úgy használni, hogy az hozzájáruljon a tanulás minőségének javításához, és felkészítse a diákokat a digitális jövő kihívásaira.</w:t>
      </w:r>
    </w:p>
    <w:p w14:paraId="52BDCCEC" w14:textId="4FD149CC" w:rsidR="006A723E" w:rsidRPr="00340D73" w:rsidRDefault="00A579C7" w:rsidP="00340D73">
      <w:pPr>
        <w:spacing w:line="360" w:lineRule="auto"/>
        <w:jc w:val="both"/>
        <w:rPr>
          <w:rFonts w:ascii="Times New Roman" w:hAnsi="Times New Roman" w:cs="Times New Roman"/>
        </w:rPr>
      </w:pPr>
      <w:r w:rsidRPr="00340D73">
        <w:rPr>
          <w:rFonts w:ascii="Times New Roman" w:hAnsi="Times New Roman" w:cs="Times New Roman"/>
        </w:rPr>
        <w:br w:type="page"/>
      </w:r>
    </w:p>
    <w:p w14:paraId="63CE1F86" w14:textId="77777777" w:rsidR="00340D73" w:rsidRPr="00340D73" w:rsidRDefault="00A579C7" w:rsidP="00340D73">
      <w:pPr>
        <w:pStyle w:val="ListParagraph"/>
        <w:numPr>
          <w:ilvl w:val="0"/>
          <w:numId w:val="1"/>
        </w:numPr>
        <w:spacing w:after="480" w:line="360" w:lineRule="auto"/>
        <w:ind w:left="697" w:hanging="340"/>
        <w:jc w:val="both"/>
        <w:rPr>
          <w:rFonts w:ascii="Times New Roman" w:hAnsi="Times New Roman" w:cs="Times New Roman"/>
          <w:sz w:val="28"/>
          <w:szCs w:val="28"/>
        </w:rPr>
      </w:pPr>
      <w:r w:rsidRPr="00340D73">
        <w:rPr>
          <w:rFonts w:ascii="Times New Roman" w:hAnsi="Times New Roman" w:cs="Times New Roman"/>
          <w:sz w:val="28"/>
          <w:szCs w:val="28"/>
        </w:rPr>
        <w:lastRenderedPageBreak/>
        <w:t>Irodalmi összefoglaló</w:t>
      </w:r>
    </w:p>
    <w:p w14:paraId="6C69E0A2" w14:textId="2A63F132" w:rsidR="00D7374A" w:rsidRPr="00340D73" w:rsidRDefault="00340D73" w:rsidP="00340D73">
      <w:pPr>
        <w:pStyle w:val="ListParagraph"/>
        <w:spacing w:after="120" w:line="360" w:lineRule="auto"/>
        <w:ind w:left="0" w:firstLine="454"/>
        <w:jc w:val="both"/>
        <w:rPr>
          <w:rFonts w:ascii="Times New Roman" w:hAnsi="Times New Roman" w:cs="Times New Roman"/>
          <w:sz w:val="28"/>
          <w:szCs w:val="28"/>
        </w:rPr>
      </w:pPr>
      <w:r w:rsidRPr="00340D73">
        <w:rPr>
          <w:rFonts w:ascii="Times New Roman" w:hAnsi="Times New Roman" w:cs="Times New Roman"/>
          <w:sz w:val="28"/>
          <w:szCs w:val="28"/>
        </w:rPr>
        <w:t xml:space="preserve">2.1. </w:t>
      </w:r>
      <w:r w:rsidR="00D7374A" w:rsidRPr="00340D73">
        <w:rPr>
          <w:rFonts w:ascii="Times New Roman" w:hAnsi="Times New Roman" w:cs="Times New Roman"/>
          <w:sz w:val="28"/>
          <w:szCs w:val="28"/>
        </w:rPr>
        <w:t>A mesterséges intelligencia fogalma és fejlődése az oktatása</w:t>
      </w:r>
      <w:r w:rsidRPr="00340D73">
        <w:rPr>
          <w:rFonts w:ascii="Times New Roman" w:hAnsi="Times New Roman" w:cs="Times New Roman"/>
          <w:sz w:val="28"/>
          <w:szCs w:val="28"/>
        </w:rPr>
        <w:t>n</w:t>
      </w:r>
    </w:p>
    <w:p w14:paraId="7B71E956" w14:textId="450179B7" w:rsidR="00080336" w:rsidRPr="00340D73" w:rsidRDefault="00F90EC8" w:rsidP="00340D73">
      <w:pPr>
        <w:spacing w:line="360" w:lineRule="auto"/>
        <w:ind w:firstLine="567"/>
        <w:jc w:val="both"/>
        <w:rPr>
          <w:rFonts w:ascii="Times New Roman" w:hAnsi="Times New Roman" w:cs="Times New Roman"/>
        </w:rPr>
      </w:pPr>
      <w:r w:rsidRPr="00340D73">
        <w:rPr>
          <w:rFonts w:ascii="Times New Roman" w:hAnsi="Times New Roman" w:cs="Times New Roman"/>
        </w:rPr>
        <w:t>A mesterséges intelligencia fogalmának meghatározása nem egységes a szakirodalomban. A Wikipédia leírása alapján mesterséges intelligenciát „egy gép, program vagy mesterségesen létrehozott tudat által megnyilvánuló intelligenciát nevezünk”. Ezeket legtöbb esetben számítógépekhez asszociáljuk (Wikipédia, 2024). Ez egy nagyon általános megfogalmazás, hiszen a mesterséges intelligenciának rengeteg alcsoportja létezik így a pontos meghatározása kihívást jelent.</w:t>
      </w:r>
    </w:p>
    <w:p w14:paraId="79F41D9A" w14:textId="70BFB112" w:rsidR="00F90EC8" w:rsidRPr="00340D73" w:rsidRDefault="00F90EC8" w:rsidP="00340D73">
      <w:pPr>
        <w:spacing w:line="360" w:lineRule="auto"/>
        <w:ind w:firstLine="567"/>
        <w:jc w:val="both"/>
        <w:rPr>
          <w:rFonts w:ascii="Times New Roman" w:hAnsi="Times New Roman" w:cs="Times New Roman"/>
        </w:rPr>
      </w:pPr>
      <w:r w:rsidRPr="00340D73">
        <w:rPr>
          <w:rFonts w:ascii="Times New Roman" w:hAnsi="Times New Roman" w:cs="Times New Roman"/>
        </w:rPr>
        <w:t xml:space="preserve">Sheikh, Prins és Schrijvers (2023) részletezik azt, hogy rengeteg egymástól eltérő fogalom van használatban és ez könnyen félreértésekhez vezethet. Éppen ezért fontos meghatározni, hogy milyen értelemben használjuk a </w:t>
      </w:r>
      <w:r w:rsidR="006C5A85" w:rsidRPr="00340D73">
        <w:rPr>
          <w:rFonts w:ascii="Times New Roman" w:hAnsi="Times New Roman" w:cs="Times New Roman"/>
        </w:rPr>
        <w:t>mesterséges intelligencia fogalmát. A különböző értelmezések eltérhetnek abban, hogy az intelligenciát emberi gondolkodási folyamatok utánzásaként, problémamegoldó képességként vagy adaptív tanulási mechanizmusként határozzák meg.</w:t>
      </w:r>
    </w:p>
    <w:p w14:paraId="5E3E9BF1" w14:textId="4BEC1277" w:rsidR="006C5A85" w:rsidRPr="00340D73" w:rsidRDefault="006C5A85" w:rsidP="00340D73">
      <w:pPr>
        <w:spacing w:line="360" w:lineRule="auto"/>
        <w:ind w:firstLine="567"/>
        <w:jc w:val="both"/>
        <w:rPr>
          <w:rFonts w:ascii="Times New Roman" w:hAnsi="Times New Roman" w:cs="Times New Roman"/>
        </w:rPr>
      </w:pPr>
      <w:r w:rsidRPr="00340D73">
        <w:rPr>
          <w:rFonts w:ascii="Times New Roman" w:hAnsi="Times New Roman" w:cs="Times New Roman"/>
        </w:rPr>
        <w:t>A mesterséges intelligencia rengeteg alterületre oszthatóa, melyek eltérő célokat és működési elveket képviselnek. Ide tartozik többek között a gépi tanulás, a természetes nyelvfeldolgozás, a gépi látás. Ez a dolgozat a generatív mesterséges intelligencia használatára és vizsgálatára fókuszál, mivel ez az altípus különösen nagy hatást gyakorolt az oktatásra az utóbbi években.</w:t>
      </w:r>
    </w:p>
    <w:p w14:paraId="5876E654" w14:textId="569E3ACA" w:rsidR="006C5A85" w:rsidRPr="00340D73" w:rsidRDefault="006C5A85" w:rsidP="00340D73">
      <w:pPr>
        <w:spacing w:line="360" w:lineRule="auto"/>
        <w:ind w:firstLine="567"/>
        <w:jc w:val="both"/>
        <w:rPr>
          <w:rFonts w:ascii="Times New Roman" w:hAnsi="Times New Roman" w:cs="Times New Roman"/>
        </w:rPr>
      </w:pPr>
      <w:r w:rsidRPr="00340D73">
        <w:rPr>
          <w:rFonts w:ascii="Times New Roman" w:hAnsi="Times New Roman" w:cs="Times New Roman"/>
        </w:rPr>
        <w:t>A generatív mesterséges intelligencia a mesterséges intellgencia olyan alcsoportja, amely képes új tartalmak létrehozására meglévő adatok, minták alapján. Ezek a rendszerek nem előre programozott választ adnak, hanem nagyméretű adathalmazokon történő tanulás révén valószínűségi alapon generálnak új tartalmat. Ez lehetőséget teremt új tananyagok, magyarázatok generálására, valamint tanulást segítő visszajelzéseket adhat.</w:t>
      </w:r>
    </w:p>
    <w:p w14:paraId="29E3E172" w14:textId="422DF89F" w:rsidR="006C5A85" w:rsidRPr="00340D73" w:rsidRDefault="006C5A85" w:rsidP="00340D73">
      <w:pPr>
        <w:spacing w:line="360" w:lineRule="auto"/>
        <w:ind w:firstLine="567"/>
        <w:jc w:val="both"/>
        <w:rPr>
          <w:rFonts w:ascii="Times New Roman" w:hAnsi="Times New Roman" w:cs="Times New Roman"/>
        </w:rPr>
      </w:pPr>
      <w:r w:rsidRPr="00340D73">
        <w:rPr>
          <w:rFonts w:ascii="Times New Roman" w:hAnsi="Times New Roman" w:cs="Times New Roman"/>
        </w:rPr>
        <w:t>A generatív AI oktatási alkalmazásának pedagógiai értelmezéséhez szükséges egy olyan elméleti keret, mely segít megítélni, hogy ezek az eszközök milyen mértékben támogatják a tanulási folyamatot. Ennek érdekében a Bloom féle taxonómiát használom, mely a tanulási célokat különböző kognitív szintek szerint rendezi. A generatív AI és a Bloom-taxonómia összekötése lehetőséget biztosít annak vizsgálatára, hogy az AI milyen módon segíthet nem csak az ismeretek felidézésében, de a magasabb szintű gondolkodási műveletek fejlesztésében is.</w:t>
      </w:r>
    </w:p>
    <w:p w14:paraId="55DBE78F" w14:textId="5728DB1D" w:rsidR="007E05A8" w:rsidRPr="00340D73" w:rsidRDefault="00340D73" w:rsidP="00340D73">
      <w:pPr>
        <w:spacing w:line="360" w:lineRule="auto"/>
        <w:ind w:firstLine="454"/>
        <w:rPr>
          <w:rFonts w:ascii="Times New Roman" w:hAnsi="Times New Roman" w:cs="Times New Roman"/>
          <w:sz w:val="28"/>
          <w:szCs w:val="28"/>
        </w:rPr>
      </w:pPr>
      <w:r w:rsidRPr="00340D73">
        <w:rPr>
          <w:rFonts w:ascii="Times New Roman" w:hAnsi="Times New Roman" w:cs="Times New Roman"/>
          <w:sz w:val="28"/>
          <w:szCs w:val="28"/>
        </w:rPr>
        <w:lastRenderedPageBreak/>
        <w:t>2.2. A Bloom féle taxonómia</w:t>
      </w:r>
    </w:p>
    <w:p w14:paraId="4DA9760B" w14:textId="0E475668" w:rsidR="00340D73" w:rsidRPr="00340D73" w:rsidRDefault="00340D73" w:rsidP="00340D73">
      <w:pPr>
        <w:spacing w:line="360" w:lineRule="auto"/>
        <w:ind w:firstLine="567"/>
        <w:rPr>
          <w:rFonts w:ascii="Times New Roman" w:hAnsi="Times New Roman" w:cs="Times New Roman"/>
        </w:rPr>
      </w:pPr>
      <w:r w:rsidRPr="00340D73">
        <w:rPr>
          <w:rFonts w:ascii="Times New Roman" w:hAnsi="Times New Roman" w:cs="Times New Roman"/>
        </w:rPr>
        <w:t xml:space="preserve">2.2.1. </w:t>
      </w:r>
      <w:r w:rsidR="002636F7">
        <w:rPr>
          <w:rFonts w:ascii="Times New Roman" w:hAnsi="Times New Roman" w:cs="Times New Roman"/>
        </w:rPr>
        <w:t>A taxonómia leírása</w:t>
      </w:r>
    </w:p>
    <w:p w14:paraId="7C09E3E9" w14:textId="1F7E7D05" w:rsidR="00340D73" w:rsidRDefault="00340D73" w:rsidP="00340D73">
      <w:pPr>
        <w:spacing w:line="360" w:lineRule="auto"/>
        <w:ind w:firstLine="567"/>
        <w:jc w:val="both"/>
        <w:rPr>
          <w:rFonts w:ascii="Times New Roman" w:hAnsi="Times New Roman" w:cs="Times New Roman"/>
        </w:rPr>
      </w:pPr>
      <w:r w:rsidRPr="00340D73">
        <w:rPr>
          <w:rFonts w:ascii="Times New Roman" w:hAnsi="Times New Roman" w:cs="Times New Roman"/>
        </w:rPr>
        <w:t>A Bloom</w:t>
      </w:r>
      <w:r w:rsidR="005F44A1">
        <w:rPr>
          <w:rFonts w:ascii="Times New Roman" w:hAnsi="Times New Roman" w:cs="Times New Roman"/>
        </w:rPr>
        <w:t xml:space="preserve"> </w:t>
      </w:r>
      <w:r w:rsidRPr="00340D73">
        <w:rPr>
          <w:rFonts w:ascii="Times New Roman" w:hAnsi="Times New Roman" w:cs="Times New Roman"/>
        </w:rPr>
        <w:t>féle taxonómia az oktatáselmélet egyik legismertebb és legszélesebb körben alkalmazott modellje, mely a tanulási célok rendszerezésére és strukturálására szolgál. A taxonómiát Benjamin Bloom és munkatársai dolgozták ki az 1950-es években azzal a céllal, hogy egységes keretet biztosítsanak az oktatási célkitűzések megfogalmazásához, valamint az értékelési folyamatok támogatásához</w:t>
      </w:r>
      <w:r w:rsidR="002636F7">
        <w:rPr>
          <w:rFonts w:ascii="Times New Roman" w:hAnsi="Times New Roman" w:cs="Times New Roman"/>
        </w:rPr>
        <w:t xml:space="preserve">. </w:t>
      </w:r>
      <w:r w:rsidR="002636F7" w:rsidRPr="002636F7">
        <w:rPr>
          <w:rFonts w:ascii="Times New Roman" w:hAnsi="Times New Roman" w:cs="Times New Roman"/>
        </w:rPr>
        <w:t>Bloom és munkatársai szerint az oktatás hatékonysága nagymértékben függ attól, hogy a tanulási célok mennyire tudatosan és strukturáltan kerülnek megfogalmazásra. Ennek érdekében a taxonómia hierarchikus rendbe sorolja a gondolkodási folyamatokat, feltételezve, hogy az alacsonyabb szintű kognitív műveletek elsajátítása előfeltétele a magasabb szintű gondolkodási tevékenységek kialakulásának</w:t>
      </w:r>
      <w:r w:rsidRPr="00340D73">
        <w:rPr>
          <w:rFonts w:ascii="Times New Roman" w:hAnsi="Times New Roman" w:cs="Times New Roman"/>
        </w:rPr>
        <w:t xml:space="preserve"> (Bloom et al., 1956).</w:t>
      </w:r>
    </w:p>
    <w:p w14:paraId="0550D8EF" w14:textId="67A2DE08" w:rsidR="00EF4A1C" w:rsidRDefault="00EF4A1C" w:rsidP="00340D73">
      <w:pPr>
        <w:spacing w:line="360" w:lineRule="auto"/>
        <w:ind w:firstLine="567"/>
        <w:jc w:val="both"/>
        <w:rPr>
          <w:rFonts w:ascii="Times New Roman" w:hAnsi="Times New Roman" w:cs="Times New Roman"/>
        </w:rPr>
      </w:pPr>
      <w:r>
        <w:rPr>
          <w:rFonts w:ascii="Times New Roman" w:hAnsi="Times New Roman" w:cs="Times New Roman"/>
        </w:rPr>
        <w:t>2.2.2</w:t>
      </w:r>
      <w:r w:rsidR="005053AE">
        <w:rPr>
          <w:rFonts w:ascii="Times New Roman" w:hAnsi="Times New Roman" w:cs="Times New Roman"/>
        </w:rPr>
        <w:t>.</w:t>
      </w:r>
      <w:r>
        <w:rPr>
          <w:rFonts w:ascii="Times New Roman" w:hAnsi="Times New Roman" w:cs="Times New Roman"/>
        </w:rPr>
        <w:t xml:space="preserve"> Kognitív szintjei</w:t>
      </w:r>
    </w:p>
    <w:p w14:paraId="3C268F7E" w14:textId="71568645" w:rsidR="00EF4A1C" w:rsidRDefault="00EF4A1C" w:rsidP="00340D73">
      <w:pPr>
        <w:spacing w:line="360" w:lineRule="auto"/>
        <w:ind w:firstLine="567"/>
        <w:jc w:val="both"/>
        <w:rPr>
          <w:rFonts w:ascii="Times New Roman" w:hAnsi="Times New Roman" w:cs="Times New Roman"/>
        </w:rPr>
      </w:pPr>
      <w:r>
        <w:rPr>
          <w:rFonts w:ascii="Times New Roman" w:hAnsi="Times New Roman" w:cs="Times New Roman"/>
        </w:rPr>
        <w:t>A</w:t>
      </w:r>
      <w:r w:rsidRPr="00EF4A1C">
        <w:rPr>
          <w:rFonts w:ascii="Times New Roman" w:hAnsi="Times New Roman" w:cs="Times New Roman"/>
        </w:rPr>
        <w:t xml:space="preserve"> tanulási célokat hat egymásra épülő kognitív szintbe sorolja, melyek a gondolkodási folyamatok fokozatos fejlődését írják le. Az eredeti modell a következő kategóriákat különböztette meg: ismeret, megértés, alkalmazás, elemzés, szintézis és értékelés (Bloom et al., 1956). </w:t>
      </w:r>
      <w:r w:rsidR="002C5C42">
        <w:rPr>
          <w:rFonts w:ascii="Times New Roman" w:hAnsi="Times New Roman" w:cs="Times New Roman"/>
        </w:rPr>
        <w:t>A</w:t>
      </w:r>
      <w:r w:rsidRPr="00EF4A1C">
        <w:rPr>
          <w:rFonts w:ascii="Times New Roman" w:hAnsi="Times New Roman" w:cs="Times New Roman"/>
        </w:rPr>
        <w:t xml:space="preserve"> szintek az egyszerű információfelidézéstől a komplex, magasabb rendű gondolkodást igénylő tevékenységekig terjednek.</w:t>
      </w:r>
    </w:p>
    <w:p w14:paraId="034ADC15" w14:textId="6A8D4A8B" w:rsidR="00EF4A1C" w:rsidRDefault="00EF4A1C" w:rsidP="00340D73">
      <w:pPr>
        <w:spacing w:line="360" w:lineRule="auto"/>
        <w:ind w:firstLine="567"/>
        <w:jc w:val="both"/>
        <w:rPr>
          <w:rFonts w:ascii="Times New Roman" w:hAnsi="Times New Roman" w:cs="Times New Roman"/>
        </w:rPr>
      </w:pPr>
      <w:r w:rsidRPr="00EF4A1C">
        <w:rPr>
          <w:rFonts w:ascii="Times New Roman" w:hAnsi="Times New Roman" w:cs="Times New Roman"/>
        </w:rPr>
        <w:t>A taxonómia 2001-ben átdolgozásra került Anderson és Krathwohl vezetésével, amely során a hangsúly a főnevekről az igékre helyeződött át, jobban tükrözve a tanulás aktív jellegét. Az átdolgozott modell kognitív szintjei az emlékezés, megértés, alkalmazás, elemzés, értékelés és alkotás. Ez a megközelítés kiemeli a tanulók aktív szerepét a tudás létrehozásában, valamint hangsúly</w:t>
      </w:r>
      <w:r w:rsidR="00A63BAD">
        <w:rPr>
          <w:rFonts w:ascii="Times New Roman" w:hAnsi="Times New Roman" w:cs="Times New Roman"/>
        </w:rPr>
        <w:t>t fektet</w:t>
      </w:r>
      <w:r w:rsidRPr="00EF4A1C">
        <w:rPr>
          <w:rFonts w:ascii="Times New Roman" w:hAnsi="Times New Roman" w:cs="Times New Roman"/>
        </w:rPr>
        <w:t xml:space="preserve"> a kreatív és kritikai gondolkodás jelentőségé</w:t>
      </w:r>
      <w:r w:rsidR="00A63BAD">
        <w:rPr>
          <w:rFonts w:ascii="Times New Roman" w:hAnsi="Times New Roman" w:cs="Times New Roman"/>
        </w:rPr>
        <w:t>re</w:t>
      </w:r>
      <w:r w:rsidRPr="00EF4A1C">
        <w:rPr>
          <w:rFonts w:ascii="Times New Roman" w:hAnsi="Times New Roman" w:cs="Times New Roman"/>
        </w:rPr>
        <w:t>.</w:t>
      </w:r>
    </w:p>
    <w:p w14:paraId="1B2B050B" w14:textId="5D11567F" w:rsidR="005053AE" w:rsidRDefault="005053AE" w:rsidP="00340D73">
      <w:pPr>
        <w:spacing w:line="360" w:lineRule="auto"/>
        <w:ind w:firstLine="567"/>
        <w:jc w:val="both"/>
        <w:rPr>
          <w:rFonts w:ascii="Times New Roman" w:hAnsi="Times New Roman" w:cs="Times New Roman"/>
        </w:rPr>
      </w:pPr>
      <w:r>
        <w:rPr>
          <w:rFonts w:ascii="Times New Roman" w:hAnsi="Times New Roman" w:cs="Times New Roman"/>
        </w:rPr>
        <w:t>2.2.3. Pedagógiai jelentősége</w:t>
      </w:r>
    </w:p>
    <w:p w14:paraId="3C8671A1" w14:textId="44472647" w:rsidR="005053AE" w:rsidRDefault="005053AE" w:rsidP="00340D73">
      <w:pPr>
        <w:spacing w:line="360" w:lineRule="auto"/>
        <w:ind w:firstLine="567"/>
        <w:jc w:val="both"/>
        <w:rPr>
          <w:rFonts w:ascii="Times New Roman" w:hAnsi="Times New Roman" w:cs="Times New Roman"/>
        </w:rPr>
      </w:pPr>
      <w:r>
        <w:rPr>
          <w:rFonts w:ascii="Times New Roman" w:hAnsi="Times New Roman" w:cs="Times New Roman"/>
        </w:rPr>
        <w:t>P</w:t>
      </w:r>
      <w:r w:rsidRPr="005053AE">
        <w:rPr>
          <w:rFonts w:ascii="Times New Roman" w:hAnsi="Times New Roman" w:cs="Times New Roman"/>
        </w:rPr>
        <w:t xml:space="preserve">edagógiai jelentősége abban rejlik, hogy strukturált és átlátható keretet biztosít a tanulási célok megfogalmazásához, valamint </w:t>
      </w:r>
      <w:r>
        <w:rPr>
          <w:rFonts w:ascii="Times New Roman" w:hAnsi="Times New Roman" w:cs="Times New Roman"/>
        </w:rPr>
        <w:t xml:space="preserve">összehangolja az oktatási és értékelési folyamatokat. </w:t>
      </w:r>
      <w:r w:rsidRPr="005053AE">
        <w:rPr>
          <w:rFonts w:ascii="Times New Roman" w:hAnsi="Times New Roman" w:cs="Times New Roman"/>
        </w:rPr>
        <w:t>A modell alkalmazása elősegíti, hogy az oktatók ne csupán a tananyag átadására fókuszáljanak, hanem tudatosan törekedjenek a tanulók gondolkodási készségeinek fejlesztésére is (Biggs, 2003).</w:t>
      </w:r>
    </w:p>
    <w:p w14:paraId="7FA1171E" w14:textId="68108FA1" w:rsidR="005053AE" w:rsidRDefault="005053AE" w:rsidP="005053AE">
      <w:pPr>
        <w:spacing w:line="360" w:lineRule="auto"/>
        <w:ind w:firstLine="567"/>
        <w:jc w:val="both"/>
        <w:rPr>
          <w:rFonts w:ascii="Times New Roman" w:hAnsi="Times New Roman" w:cs="Times New Roman"/>
        </w:rPr>
      </w:pPr>
      <w:r w:rsidRPr="005053AE">
        <w:rPr>
          <w:rFonts w:ascii="Times New Roman" w:hAnsi="Times New Roman" w:cs="Times New Roman"/>
        </w:rPr>
        <w:lastRenderedPageBreak/>
        <w:t>A taxonómia segítségével pontosan meghatározható, hogy egy adott tanulási tevékenység milyen kognitív szintet céloz meg, valamint hogy az értékelési módszerek menn</w:t>
      </w:r>
      <w:r w:rsidR="002C5C42">
        <w:rPr>
          <w:rFonts w:ascii="Times New Roman" w:hAnsi="Times New Roman" w:cs="Times New Roman"/>
        </w:rPr>
        <w:t>yire</w:t>
      </w:r>
      <w:r w:rsidRPr="005053AE">
        <w:rPr>
          <w:rFonts w:ascii="Times New Roman" w:hAnsi="Times New Roman" w:cs="Times New Roman"/>
        </w:rPr>
        <w:t xml:space="preserve"> felelnek meg a kitűzött tanulási céloknak. Ez a megközelítés hozzájárul az oktatási folyamat koherenciájához</w:t>
      </w:r>
      <w:r>
        <w:rPr>
          <w:rFonts w:ascii="Times New Roman" w:hAnsi="Times New Roman" w:cs="Times New Roman"/>
        </w:rPr>
        <w:t xml:space="preserve"> </w:t>
      </w:r>
      <w:r w:rsidRPr="005053AE">
        <w:rPr>
          <w:rFonts w:ascii="Times New Roman" w:hAnsi="Times New Roman" w:cs="Times New Roman"/>
        </w:rPr>
        <w:t>és támogatja a tanulók tudatosabb tanulását. A Bloom</w:t>
      </w:r>
      <w:r>
        <w:rPr>
          <w:rFonts w:ascii="Times New Roman" w:hAnsi="Times New Roman" w:cs="Times New Roman"/>
        </w:rPr>
        <w:t xml:space="preserve"> f</w:t>
      </w:r>
      <w:r w:rsidRPr="005053AE">
        <w:rPr>
          <w:rFonts w:ascii="Times New Roman" w:hAnsi="Times New Roman" w:cs="Times New Roman"/>
        </w:rPr>
        <w:t>éle taxonómia fontos szerepet játszik a kritikai gondolkodás, a problémamegoldó készségek és az önálló tanulás fejlesztésében.</w:t>
      </w:r>
    </w:p>
    <w:p w14:paraId="07213519" w14:textId="14078441" w:rsidR="002C5C42" w:rsidRPr="005053AE" w:rsidRDefault="00282C62" w:rsidP="005053AE">
      <w:pPr>
        <w:spacing w:line="360" w:lineRule="auto"/>
        <w:ind w:firstLine="567"/>
        <w:jc w:val="both"/>
        <w:rPr>
          <w:rFonts w:ascii="Times New Roman" w:hAnsi="Times New Roman" w:cs="Times New Roman"/>
        </w:rPr>
      </w:pPr>
      <w:r>
        <w:rPr>
          <w:rFonts w:ascii="Times New Roman" w:hAnsi="Times New Roman" w:cs="Times New Roman"/>
        </w:rPr>
        <w:t>(</w:t>
      </w:r>
      <w:r w:rsidR="002C5C42">
        <w:rPr>
          <w:rFonts w:ascii="Times New Roman" w:hAnsi="Times New Roman" w:cs="Times New Roman"/>
        </w:rPr>
        <w:t>Ámbár a taxonómia önmagában kevésbé hasznos, mint</w:t>
      </w:r>
      <w:r>
        <w:rPr>
          <w:rFonts w:ascii="Times New Roman" w:hAnsi="Times New Roman" w:cs="Times New Roman"/>
        </w:rPr>
        <w:t xml:space="preserve"> kombinálva</w:t>
      </w:r>
      <w:r w:rsidR="002C5C42">
        <w:rPr>
          <w:rFonts w:ascii="Times New Roman" w:hAnsi="Times New Roman" w:cs="Times New Roman"/>
        </w:rPr>
        <w:t xml:space="preserve"> egy generatív </w:t>
      </w:r>
      <w:r>
        <w:rPr>
          <w:rFonts w:ascii="Times New Roman" w:hAnsi="Times New Roman" w:cs="Times New Roman"/>
        </w:rPr>
        <w:t>mesterséges intelligenciával, de fontos alapokat fektetett le. A jövőben nem kizárt ennek a kettősnek a kombinált használata, ezért fontos, hogy a tanárok tisztában legyenek ennek az előnyeivel és hátrányaival.)</w:t>
      </w:r>
    </w:p>
    <w:p w14:paraId="69D91208" w14:textId="75B93332" w:rsidR="00DD00EC" w:rsidRDefault="005053AE" w:rsidP="005053AE">
      <w:pPr>
        <w:spacing w:line="360" w:lineRule="auto"/>
        <w:ind w:firstLine="567"/>
        <w:jc w:val="both"/>
        <w:rPr>
          <w:rFonts w:ascii="Times New Roman" w:hAnsi="Times New Roman" w:cs="Times New Roman"/>
        </w:rPr>
      </w:pPr>
      <w:r w:rsidRPr="005053AE">
        <w:rPr>
          <w:rFonts w:ascii="Times New Roman" w:hAnsi="Times New Roman" w:cs="Times New Roman"/>
        </w:rPr>
        <w:t>A Bloom</w:t>
      </w:r>
      <w:r>
        <w:rPr>
          <w:rFonts w:ascii="Times New Roman" w:hAnsi="Times New Roman" w:cs="Times New Roman"/>
        </w:rPr>
        <w:t xml:space="preserve"> </w:t>
      </w:r>
      <w:r w:rsidRPr="005053AE">
        <w:rPr>
          <w:rFonts w:ascii="Times New Roman" w:hAnsi="Times New Roman" w:cs="Times New Roman"/>
        </w:rPr>
        <w:t>féle taxonómia időtálló elméleti keretet kínál</w:t>
      </w:r>
      <w:r w:rsidR="00282C62">
        <w:rPr>
          <w:rFonts w:ascii="Times New Roman" w:hAnsi="Times New Roman" w:cs="Times New Roman"/>
        </w:rPr>
        <w:t>, mely mesterséges intelligenciával kombinálva hasznos eszköz lehet az oktatásban</w:t>
      </w:r>
      <w:r w:rsidRPr="005053AE">
        <w:rPr>
          <w:rFonts w:ascii="Times New Roman" w:hAnsi="Times New Roman" w:cs="Times New Roman"/>
        </w:rPr>
        <w:t>.</w:t>
      </w:r>
    </w:p>
    <w:p w14:paraId="27364856" w14:textId="79136525" w:rsidR="002C5C42" w:rsidRDefault="002C5C42" w:rsidP="005053AE">
      <w:pPr>
        <w:spacing w:line="360" w:lineRule="auto"/>
        <w:ind w:firstLine="567"/>
        <w:jc w:val="both"/>
        <w:rPr>
          <w:rFonts w:ascii="Times New Roman" w:hAnsi="Times New Roman" w:cs="Times New Roman"/>
        </w:rPr>
      </w:pPr>
      <w:r>
        <w:rPr>
          <w:rFonts w:ascii="Times New Roman" w:hAnsi="Times New Roman" w:cs="Times New Roman"/>
        </w:rPr>
        <w:t xml:space="preserve">2.2.4 </w:t>
      </w:r>
      <w:r w:rsidR="00764FC5">
        <w:rPr>
          <w:rFonts w:ascii="Times New Roman" w:hAnsi="Times New Roman" w:cs="Times New Roman"/>
        </w:rPr>
        <w:t>Kritikái és alternatívák</w:t>
      </w:r>
    </w:p>
    <w:p w14:paraId="6DF07C07" w14:textId="3F35B98D" w:rsidR="00764FC5" w:rsidRDefault="00764FC5" w:rsidP="005053AE">
      <w:pPr>
        <w:spacing w:line="360" w:lineRule="auto"/>
        <w:ind w:firstLine="567"/>
        <w:jc w:val="both"/>
        <w:rPr>
          <w:rFonts w:ascii="Times New Roman" w:hAnsi="Times New Roman" w:cs="Times New Roman"/>
        </w:rPr>
      </w:pPr>
      <w:r>
        <w:rPr>
          <w:rFonts w:ascii="Times New Roman" w:hAnsi="Times New Roman" w:cs="Times New Roman"/>
        </w:rPr>
        <w:t xml:space="preserve">Igaz, hogy a Bloom féle taxonómia az oktatáselmélet egyik legnépszerűbb modellje, de a szakirodalom több kritikát is megfogalmaz. Talán az egyik leggyakoribb a modell hierarchikus felépítésére vonatkozik. </w:t>
      </w:r>
      <w:r w:rsidRPr="00764FC5">
        <w:rPr>
          <w:rFonts w:ascii="Times New Roman" w:hAnsi="Times New Roman" w:cs="Times New Roman"/>
        </w:rPr>
        <w:t>Egyes szerzők szerint a kognitív szintek nem minden esetben követik egymást lineárisan, mivel a tanulási folyamat gyakran ciklikus és dinamikus jellegű, ahol a magasabb rendű gondolkodási műveletek visszahatnak az alacsonyabb szintekre is (Anderson &amp; Krathwohl, 2001).</w:t>
      </w:r>
      <w:r>
        <w:rPr>
          <w:rFonts w:ascii="Times New Roman" w:hAnsi="Times New Roman" w:cs="Times New Roman"/>
        </w:rPr>
        <w:t xml:space="preserve"> Emellett a taxonómia elsősorban a kognitív tanulásra koncentrál, </w:t>
      </w:r>
      <w:r w:rsidRPr="00764FC5">
        <w:rPr>
          <w:rFonts w:ascii="Times New Roman" w:hAnsi="Times New Roman" w:cs="Times New Roman"/>
        </w:rPr>
        <w:t>miközben a tanulás affektív és pszichomotoros dimenziói háttérbe szorulnak.</w:t>
      </w:r>
      <w:r>
        <w:rPr>
          <w:rFonts w:ascii="Times New Roman" w:hAnsi="Times New Roman" w:cs="Times New Roman"/>
        </w:rPr>
        <w:t xml:space="preserve"> </w:t>
      </w:r>
      <w:r w:rsidR="00810A15">
        <w:rPr>
          <w:rFonts w:ascii="Times New Roman" w:hAnsi="Times New Roman" w:cs="Times New Roman"/>
        </w:rPr>
        <w:t>Felmerült még, hogy e</w:t>
      </w:r>
      <w:r w:rsidR="00810A15" w:rsidRPr="00810A15">
        <w:rPr>
          <w:rFonts w:ascii="Times New Roman" w:hAnsi="Times New Roman" w:cs="Times New Roman"/>
        </w:rPr>
        <w:t xml:space="preserve">gyes </w:t>
      </w:r>
      <w:r w:rsidR="00810A15">
        <w:rPr>
          <w:rFonts w:ascii="Times New Roman" w:hAnsi="Times New Roman" w:cs="Times New Roman"/>
        </w:rPr>
        <w:t xml:space="preserve">oktatók </w:t>
      </w:r>
      <w:r w:rsidR="00810A15" w:rsidRPr="00810A15">
        <w:rPr>
          <w:rFonts w:ascii="Times New Roman" w:hAnsi="Times New Roman" w:cs="Times New Roman"/>
        </w:rPr>
        <w:t>elsősorban „ellenőrzőlistaként” használják, ami csökkentheti az oktatás kreatív és adaptív jellegét (Furst, 1994)</w:t>
      </w:r>
      <w:r w:rsidR="00810A15">
        <w:rPr>
          <w:rFonts w:ascii="Times New Roman" w:hAnsi="Times New Roman" w:cs="Times New Roman"/>
        </w:rPr>
        <w:t>.</w:t>
      </w:r>
    </w:p>
    <w:p w14:paraId="50226D60" w14:textId="1A840F15" w:rsidR="00810A15" w:rsidRDefault="00810A15" w:rsidP="005053AE">
      <w:pPr>
        <w:spacing w:line="360" w:lineRule="auto"/>
        <w:ind w:firstLine="567"/>
        <w:jc w:val="both"/>
        <w:rPr>
          <w:rFonts w:ascii="Times New Roman" w:hAnsi="Times New Roman" w:cs="Times New Roman"/>
        </w:rPr>
      </w:pPr>
      <w:r>
        <w:rPr>
          <w:rFonts w:ascii="Times New Roman" w:hAnsi="Times New Roman" w:cs="Times New Roman"/>
        </w:rPr>
        <w:t>Természetesen több modell is megjelent ezzel párhuzamosan, melyek más szempontból közel</w:t>
      </w:r>
      <w:r w:rsidR="00767A86">
        <w:rPr>
          <w:rFonts w:ascii="Times New Roman" w:hAnsi="Times New Roman" w:cs="Times New Roman"/>
        </w:rPr>
        <w:t>y</w:t>
      </w:r>
      <w:r>
        <w:rPr>
          <w:rFonts w:ascii="Times New Roman" w:hAnsi="Times New Roman" w:cs="Times New Roman"/>
        </w:rPr>
        <w:t>tik meg a helyzetet. Az egyik ilyen a SOLO ta</w:t>
      </w:r>
      <w:r w:rsidR="00D059C2">
        <w:rPr>
          <w:rFonts w:ascii="Times New Roman" w:hAnsi="Times New Roman" w:cs="Times New Roman"/>
        </w:rPr>
        <w:t>x</w:t>
      </w:r>
      <w:r>
        <w:rPr>
          <w:rFonts w:ascii="Times New Roman" w:hAnsi="Times New Roman" w:cs="Times New Roman"/>
        </w:rPr>
        <w:t xml:space="preserve">onómia (Structure of the Observed Learning Outcome), mely a tanulók válaszainak komplexitását vizsgálja </w:t>
      </w:r>
      <w:r w:rsidRPr="00810A15">
        <w:rPr>
          <w:rFonts w:ascii="Times New Roman" w:hAnsi="Times New Roman" w:cs="Times New Roman"/>
        </w:rPr>
        <w:t>és kevésbé hierarchikus módon írja le a tanulási fejlődést (Biggs &amp; Collis, 1982)</w:t>
      </w:r>
      <w:r>
        <w:rPr>
          <w:rFonts w:ascii="Times New Roman" w:hAnsi="Times New Roman" w:cs="Times New Roman"/>
        </w:rPr>
        <w:t xml:space="preserve">. Említésre méltó a </w:t>
      </w:r>
      <w:r w:rsidRPr="00810A15">
        <w:rPr>
          <w:rFonts w:ascii="Times New Roman" w:hAnsi="Times New Roman" w:cs="Times New Roman"/>
        </w:rPr>
        <w:t>konstruktív illeszkedés</w:t>
      </w:r>
      <w:r>
        <w:rPr>
          <w:rFonts w:ascii="Times New Roman" w:hAnsi="Times New Roman" w:cs="Times New Roman"/>
        </w:rPr>
        <w:t xml:space="preserve"> elmélete is, </w:t>
      </w:r>
      <w:r w:rsidRPr="00810A15">
        <w:rPr>
          <w:rFonts w:ascii="Times New Roman" w:hAnsi="Times New Roman" w:cs="Times New Roman"/>
        </w:rPr>
        <w:t>mely szerint a tanulási célok, az oktatási tevékenységek és az értékelési módszerek szoros összhangja elengedhetetlen a hatékony tanulás érdekében (Biggs, 2003)</w:t>
      </w:r>
      <w:r>
        <w:rPr>
          <w:rFonts w:ascii="Times New Roman" w:hAnsi="Times New Roman" w:cs="Times New Roman"/>
        </w:rPr>
        <w:t>.</w:t>
      </w:r>
    </w:p>
    <w:p w14:paraId="2045E2C1" w14:textId="7CE86120" w:rsidR="005053AE" w:rsidRDefault="00DD00EC" w:rsidP="002F789F">
      <w:pPr>
        <w:spacing w:line="360" w:lineRule="auto"/>
        <w:ind w:firstLine="454"/>
        <w:jc w:val="both"/>
        <w:rPr>
          <w:rFonts w:ascii="Times New Roman" w:hAnsi="Times New Roman" w:cs="Times New Roman"/>
          <w:sz w:val="28"/>
          <w:szCs w:val="28"/>
        </w:rPr>
      </w:pPr>
      <w:r>
        <w:rPr>
          <w:rFonts w:ascii="Times New Roman" w:hAnsi="Times New Roman" w:cs="Times New Roman"/>
          <w:sz w:val="28"/>
          <w:szCs w:val="28"/>
        </w:rPr>
        <w:t>2.3 A generatív mesterséges intelligencia és a Bloom féle taxonómia kapcsolata</w:t>
      </w:r>
    </w:p>
    <w:p w14:paraId="12612699" w14:textId="6A49C41F" w:rsidR="00DD00EC" w:rsidRDefault="00DD00EC" w:rsidP="005053AE">
      <w:pPr>
        <w:spacing w:line="360" w:lineRule="auto"/>
        <w:ind w:firstLine="567"/>
        <w:jc w:val="both"/>
        <w:rPr>
          <w:rFonts w:ascii="Times New Roman" w:hAnsi="Times New Roman" w:cs="Times New Roman"/>
        </w:rPr>
      </w:pPr>
      <w:r w:rsidRPr="00DD00EC">
        <w:rPr>
          <w:rFonts w:ascii="Times New Roman" w:hAnsi="Times New Roman" w:cs="Times New Roman"/>
        </w:rPr>
        <w:lastRenderedPageBreak/>
        <w:t>A generatív mesterséges intelligencia oktatási</w:t>
      </w:r>
      <w:r>
        <w:rPr>
          <w:rFonts w:ascii="Times New Roman" w:hAnsi="Times New Roman" w:cs="Times New Roman"/>
        </w:rPr>
        <w:t>beli</w:t>
      </w:r>
      <w:r w:rsidRPr="00DD00EC">
        <w:rPr>
          <w:rFonts w:ascii="Times New Roman" w:hAnsi="Times New Roman" w:cs="Times New Roman"/>
        </w:rPr>
        <w:t xml:space="preserve"> alkalmazásainak elemzése során fontos annak vizsgálata, hogy ezek az eszközök milyen módon illeszthető</w:t>
      </w:r>
      <w:r w:rsidR="002F789F">
        <w:rPr>
          <w:rFonts w:ascii="Times New Roman" w:hAnsi="Times New Roman" w:cs="Times New Roman"/>
        </w:rPr>
        <w:t>e</w:t>
      </w:r>
      <w:r w:rsidRPr="00DD00EC">
        <w:rPr>
          <w:rFonts w:ascii="Times New Roman" w:hAnsi="Times New Roman" w:cs="Times New Roman"/>
        </w:rPr>
        <w:t>k be a tanulási folyamatba anélkül, hogy az önálló gondolkodás háttérbe szorulna. A Bloom</w:t>
      </w:r>
      <w:r>
        <w:rPr>
          <w:rFonts w:ascii="Times New Roman" w:hAnsi="Times New Roman" w:cs="Times New Roman"/>
        </w:rPr>
        <w:t xml:space="preserve"> </w:t>
      </w:r>
      <w:r w:rsidRPr="00DD00EC">
        <w:rPr>
          <w:rFonts w:ascii="Times New Roman" w:hAnsi="Times New Roman" w:cs="Times New Roman"/>
        </w:rPr>
        <w:t>féle taxonómia erre alkalmas keretet biztosít</w:t>
      </w:r>
      <w:r>
        <w:rPr>
          <w:rFonts w:ascii="Times New Roman" w:hAnsi="Times New Roman" w:cs="Times New Roman"/>
        </w:rPr>
        <w:t>hat</w:t>
      </w:r>
      <w:r w:rsidRPr="00DD00EC">
        <w:rPr>
          <w:rFonts w:ascii="Times New Roman" w:hAnsi="Times New Roman" w:cs="Times New Roman"/>
        </w:rPr>
        <w:t>, mivel lehetővé teszi a generatív AI által támogatott tanulási tevékenységek kognitív szintek szerinti értelmezését (Anderson &amp; Krathwohl, 2001).</w:t>
      </w:r>
    </w:p>
    <w:p w14:paraId="60E94206" w14:textId="455ED3FD" w:rsidR="00DD00EC" w:rsidRDefault="00DD00EC" w:rsidP="005053AE">
      <w:pPr>
        <w:spacing w:line="360" w:lineRule="auto"/>
        <w:ind w:firstLine="567"/>
        <w:jc w:val="both"/>
        <w:rPr>
          <w:rFonts w:ascii="Times New Roman" w:hAnsi="Times New Roman" w:cs="Times New Roman"/>
        </w:rPr>
      </w:pPr>
      <w:r w:rsidRPr="00DD00EC">
        <w:rPr>
          <w:rFonts w:ascii="Times New Roman" w:hAnsi="Times New Roman" w:cs="Times New Roman"/>
        </w:rPr>
        <w:t xml:space="preserve">A generatív mesterséges intelligencia az alsóbb kognitív szinteken információkeresésre, fogalmak magyarázatára és </w:t>
      </w:r>
      <w:r w:rsidR="002F789F">
        <w:rPr>
          <w:rFonts w:ascii="Times New Roman" w:hAnsi="Times New Roman" w:cs="Times New Roman"/>
        </w:rPr>
        <w:t xml:space="preserve">a </w:t>
      </w:r>
      <w:r w:rsidRPr="00DD00EC">
        <w:rPr>
          <w:rFonts w:ascii="Times New Roman" w:hAnsi="Times New Roman" w:cs="Times New Roman"/>
        </w:rPr>
        <w:t>tananyag</w:t>
      </w:r>
      <w:r w:rsidR="002F789F">
        <w:rPr>
          <w:rFonts w:ascii="Times New Roman" w:hAnsi="Times New Roman" w:cs="Times New Roman"/>
        </w:rPr>
        <w:t xml:space="preserve"> </w:t>
      </w:r>
      <w:r w:rsidRPr="00DD00EC">
        <w:rPr>
          <w:rFonts w:ascii="Times New Roman" w:hAnsi="Times New Roman" w:cs="Times New Roman"/>
        </w:rPr>
        <w:t xml:space="preserve">összefoglalásra használható. Számos kutatás </w:t>
      </w:r>
      <w:r w:rsidR="002F789F">
        <w:rPr>
          <w:rFonts w:ascii="Times New Roman" w:hAnsi="Times New Roman" w:cs="Times New Roman"/>
        </w:rPr>
        <w:t>mutat rá</w:t>
      </w:r>
      <w:r w:rsidRPr="00DD00EC">
        <w:rPr>
          <w:rFonts w:ascii="Times New Roman" w:hAnsi="Times New Roman" w:cs="Times New Roman"/>
        </w:rPr>
        <w:t xml:space="preserve"> arra, hogy az AI</w:t>
      </w:r>
      <w:r w:rsidR="002F789F">
        <w:rPr>
          <w:rFonts w:ascii="Times New Roman" w:hAnsi="Times New Roman" w:cs="Times New Roman"/>
        </w:rPr>
        <w:t xml:space="preserve"> </w:t>
      </w:r>
      <w:r w:rsidRPr="00DD00EC">
        <w:rPr>
          <w:rFonts w:ascii="Times New Roman" w:hAnsi="Times New Roman" w:cs="Times New Roman"/>
        </w:rPr>
        <w:t xml:space="preserve">alapú rendszerek hatékony </w:t>
      </w:r>
      <w:r w:rsidR="002F789F">
        <w:rPr>
          <w:rFonts w:ascii="Times New Roman" w:hAnsi="Times New Roman" w:cs="Times New Roman"/>
        </w:rPr>
        <w:t>segítséget</w:t>
      </w:r>
      <w:r w:rsidRPr="00DD00EC">
        <w:rPr>
          <w:rFonts w:ascii="Times New Roman" w:hAnsi="Times New Roman" w:cs="Times New Roman"/>
        </w:rPr>
        <w:t xml:space="preserve"> nyújthatnak az alapvető ismeretek elsajátításában, különösen akkor, ha a tanulók önálló tanulási folyamatát segítik elő személyre szabott magyarázatokkal és példákkal. Ugyanakkor ezen a szinten fe</w:t>
      </w:r>
      <w:r w:rsidR="002F789F">
        <w:rPr>
          <w:rFonts w:ascii="Times New Roman" w:hAnsi="Times New Roman" w:cs="Times New Roman"/>
        </w:rPr>
        <w:t>lmerülhet</w:t>
      </w:r>
      <w:r w:rsidRPr="00DD00EC">
        <w:rPr>
          <w:rFonts w:ascii="Times New Roman" w:hAnsi="Times New Roman" w:cs="Times New Roman"/>
        </w:rPr>
        <w:t xml:space="preserve"> annak a veszélye, hogy a tanulók passzív befogadóvá válnak és az AI-t pusztán válaszadó eszközként használják</w:t>
      </w:r>
      <w:r w:rsidR="00282C62">
        <w:rPr>
          <w:rFonts w:ascii="Times New Roman" w:hAnsi="Times New Roman" w:cs="Times New Roman"/>
        </w:rPr>
        <w:t xml:space="preserve"> </w:t>
      </w:r>
      <w:r w:rsidR="00282C62" w:rsidRPr="00DD00EC">
        <w:rPr>
          <w:rFonts w:ascii="Times New Roman" w:hAnsi="Times New Roman" w:cs="Times New Roman"/>
        </w:rPr>
        <w:t>(Luckin et al., 2016)</w:t>
      </w:r>
      <w:r w:rsidR="00282C62">
        <w:rPr>
          <w:rFonts w:ascii="Times New Roman" w:hAnsi="Times New Roman" w:cs="Times New Roman"/>
        </w:rPr>
        <w:t>.</w:t>
      </w:r>
    </w:p>
    <w:p w14:paraId="2586919E" w14:textId="6CE31BA9" w:rsidR="00DD00EC" w:rsidRDefault="00DD00EC" w:rsidP="005053AE">
      <w:pPr>
        <w:spacing w:line="360" w:lineRule="auto"/>
        <w:ind w:firstLine="567"/>
        <w:jc w:val="both"/>
        <w:rPr>
          <w:rFonts w:ascii="Times New Roman" w:hAnsi="Times New Roman" w:cs="Times New Roman"/>
        </w:rPr>
      </w:pPr>
      <w:r w:rsidRPr="00DD00EC">
        <w:rPr>
          <w:rFonts w:ascii="Times New Roman" w:hAnsi="Times New Roman" w:cs="Times New Roman"/>
        </w:rPr>
        <w:t>Az alkalmazás és elemzés szintjén a generatív AI már összetettebb szerepet tölthet be a tanulási folyamatban. Ilyen esetekben az AI nem kész megoldásokat nyújt, hanem támogatja a problémamegoldást, alternatív megközelítéseket kínál, illetve segíti az összefüggések feltárását. A kutatások szerint az AI</w:t>
      </w:r>
      <w:r w:rsidR="002F789F">
        <w:rPr>
          <w:rFonts w:ascii="Times New Roman" w:hAnsi="Times New Roman" w:cs="Times New Roman"/>
        </w:rPr>
        <w:t xml:space="preserve"> </w:t>
      </w:r>
      <w:r w:rsidRPr="00DD00EC">
        <w:rPr>
          <w:rFonts w:ascii="Times New Roman" w:hAnsi="Times New Roman" w:cs="Times New Roman"/>
        </w:rPr>
        <w:t>alapú tanulástámogató rendszerek akkor járulnak hozzá leginkább a tanulók fejlődéséhez, ha azok reflektív gondolkodásra ösztönzik a felhasználókat</w:t>
      </w:r>
      <w:r w:rsidR="002F789F">
        <w:rPr>
          <w:rFonts w:ascii="Times New Roman" w:hAnsi="Times New Roman" w:cs="Times New Roman"/>
        </w:rPr>
        <w:t xml:space="preserve"> </w:t>
      </w:r>
      <w:r w:rsidRPr="00DD00EC">
        <w:rPr>
          <w:rFonts w:ascii="Times New Roman" w:hAnsi="Times New Roman" w:cs="Times New Roman"/>
        </w:rPr>
        <w:t>és nem helyettesítik a kognitív erőfeszítést (Holmes et al., 2019).</w:t>
      </w:r>
    </w:p>
    <w:p w14:paraId="63015E76" w14:textId="02490758" w:rsidR="00DD00EC" w:rsidRDefault="00DD00EC" w:rsidP="005053AE">
      <w:pPr>
        <w:spacing w:line="360" w:lineRule="auto"/>
        <w:ind w:firstLine="567"/>
        <w:jc w:val="both"/>
        <w:rPr>
          <w:rFonts w:ascii="Times New Roman" w:hAnsi="Times New Roman" w:cs="Times New Roman"/>
        </w:rPr>
      </w:pPr>
      <w:r w:rsidRPr="00DD00EC">
        <w:rPr>
          <w:rFonts w:ascii="Times New Roman" w:hAnsi="Times New Roman" w:cs="Times New Roman"/>
        </w:rPr>
        <w:t>A Bloom</w:t>
      </w:r>
      <w:r w:rsidR="002F789F">
        <w:rPr>
          <w:rFonts w:ascii="Times New Roman" w:hAnsi="Times New Roman" w:cs="Times New Roman"/>
        </w:rPr>
        <w:t xml:space="preserve"> </w:t>
      </w:r>
      <w:r w:rsidRPr="00DD00EC">
        <w:rPr>
          <w:rFonts w:ascii="Times New Roman" w:hAnsi="Times New Roman" w:cs="Times New Roman"/>
        </w:rPr>
        <w:t xml:space="preserve">féle taxonómia felsőbb szintjein a generatív mesterséges intelligencia alkalmazása </w:t>
      </w:r>
      <w:r w:rsidR="002F789F">
        <w:rPr>
          <w:rFonts w:ascii="Times New Roman" w:hAnsi="Times New Roman" w:cs="Times New Roman"/>
        </w:rPr>
        <w:t>megosztó</w:t>
      </w:r>
      <w:r w:rsidRPr="00DD00EC">
        <w:rPr>
          <w:rFonts w:ascii="Times New Roman" w:hAnsi="Times New Roman" w:cs="Times New Roman"/>
        </w:rPr>
        <w:t>. Ezeken a szinteken a tanulók kritikai gondolkodásának, önálló véleményalkotásának és kreatív képességeinek kell érvényesülniük. Bár a generatív AI képes komplex szövegek, ötletvázlatok vagy alternatív megoldások előállítására, fennáll annak a veszélye, hogy a tanulók a gondolkodási folyamat egy részét a rendszerre bízzák (Kasneci et al., 2023). Emiatt az AI szerepe ezen a szinten elsősorban támogató jellegű lehet, például inspirációs forrásként vagy visszajelzést nyújtó eszközként.</w:t>
      </w:r>
    </w:p>
    <w:p w14:paraId="07A7DAEB" w14:textId="68B45DAD" w:rsidR="00DD00EC" w:rsidRPr="00DD00EC" w:rsidRDefault="00DD00EC" w:rsidP="005053AE">
      <w:pPr>
        <w:spacing w:line="360" w:lineRule="auto"/>
        <w:ind w:firstLine="567"/>
        <w:jc w:val="both"/>
        <w:rPr>
          <w:rFonts w:ascii="Times New Roman" w:hAnsi="Times New Roman" w:cs="Times New Roman"/>
        </w:rPr>
      </w:pPr>
      <w:r w:rsidRPr="00DD00EC">
        <w:rPr>
          <w:rFonts w:ascii="Times New Roman" w:hAnsi="Times New Roman" w:cs="Times New Roman"/>
        </w:rPr>
        <w:t>A szakirodalom egyre inkább hangsúlyozza, hogy a generatív mesterséges intelligencia oktatási alkalmazásának sikeressége nem önmagában a technológián múlik, hanem azon, hogy milyen pedagógiai keretbe ágyazva kerül alkalmazásra (Holmes et al., 2019). A Bloom</w:t>
      </w:r>
      <w:r w:rsidR="0034589D">
        <w:rPr>
          <w:rFonts w:ascii="Times New Roman" w:hAnsi="Times New Roman" w:cs="Times New Roman"/>
        </w:rPr>
        <w:t xml:space="preserve"> </w:t>
      </w:r>
      <w:r w:rsidRPr="00DD00EC">
        <w:rPr>
          <w:rFonts w:ascii="Times New Roman" w:hAnsi="Times New Roman" w:cs="Times New Roman"/>
        </w:rPr>
        <w:t>féle taxonómia ebben a</w:t>
      </w:r>
      <w:r w:rsidR="0034589D">
        <w:rPr>
          <w:rFonts w:ascii="Times New Roman" w:hAnsi="Times New Roman" w:cs="Times New Roman"/>
        </w:rPr>
        <w:t>z értelemben</w:t>
      </w:r>
      <w:r w:rsidRPr="00DD00EC">
        <w:rPr>
          <w:rFonts w:ascii="Times New Roman" w:hAnsi="Times New Roman" w:cs="Times New Roman"/>
        </w:rPr>
        <w:t xml:space="preserve"> olyan iránytűként szolgálhat, amely segít meghatározni, hogy az </w:t>
      </w:r>
      <w:r w:rsidRPr="00DD00EC">
        <w:rPr>
          <w:rFonts w:ascii="Times New Roman" w:hAnsi="Times New Roman" w:cs="Times New Roman"/>
        </w:rPr>
        <w:lastRenderedPageBreak/>
        <w:t>AI mikor és milyen mértékben támogathatja a tanulási folyamatot anélkül, hogy az a tanulói autonómia és a mély tanulás rovására menne.</w:t>
      </w:r>
    </w:p>
    <w:sectPr w:rsidR="00DD00EC" w:rsidRPr="00DD00EC" w:rsidSect="00E94F65">
      <w:footerReference w:type="default" r:id="rId10"/>
      <w:pgSz w:w="12240" w:h="15840" w:code="1"/>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3A621A" w14:textId="77777777" w:rsidR="0018618F" w:rsidRDefault="0018618F" w:rsidP="00E94F65">
      <w:pPr>
        <w:spacing w:after="0" w:line="240" w:lineRule="auto"/>
      </w:pPr>
      <w:r>
        <w:separator/>
      </w:r>
    </w:p>
  </w:endnote>
  <w:endnote w:type="continuationSeparator" w:id="0">
    <w:p w14:paraId="6EE38C45" w14:textId="77777777" w:rsidR="0018618F" w:rsidRDefault="0018618F" w:rsidP="00E94F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24BA2" w14:textId="4DA8DAC6" w:rsidR="00E94F65" w:rsidRDefault="00E94F65">
    <w:pPr>
      <w:pStyle w:val="Footer"/>
      <w:jc w:val="right"/>
    </w:pPr>
  </w:p>
  <w:p w14:paraId="7B947750" w14:textId="77777777" w:rsidR="00E94F65" w:rsidRDefault="00E94F6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1505301"/>
      <w:docPartObj>
        <w:docPartGallery w:val="Page Numbers (Bottom of Page)"/>
        <w:docPartUnique/>
      </w:docPartObj>
    </w:sdtPr>
    <w:sdtEndPr>
      <w:rPr>
        <w:noProof/>
      </w:rPr>
    </w:sdtEndPr>
    <w:sdtContent>
      <w:p w14:paraId="54E66E86" w14:textId="77777777" w:rsidR="00E94F65" w:rsidRDefault="00E94F6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72AFDEC" w14:textId="77777777" w:rsidR="00E94F65" w:rsidRDefault="00E94F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6D7233" w14:textId="77777777" w:rsidR="0018618F" w:rsidRDefault="0018618F" w:rsidP="00E94F65">
      <w:pPr>
        <w:spacing w:after="0" w:line="240" w:lineRule="auto"/>
      </w:pPr>
      <w:r>
        <w:separator/>
      </w:r>
    </w:p>
  </w:footnote>
  <w:footnote w:type="continuationSeparator" w:id="0">
    <w:p w14:paraId="237AD4B8" w14:textId="77777777" w:rsidR="0018618F" w:rsidRDefault="0018618F" w:rsidP="00E94F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3B61B5"/>
    <w:multiLevelType w:val="multilevel"/>
    <w:tmpl w:val="0E8432E8"/>
    <w:lvl w:ilvl="0">
      <w:start w:val="1"/>
      <w:numFmt w:val="upperRoman"/>
      <w:lvlText w:val="%1."/>
      <w:lvlJc w:val="righ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72F01F54"/>
    <w:multiLevelType w:val="hybridMultilevel"/>
    <w:tmpl w:val="40C42C9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68169381">
    <w:abstractNumId w:val="0"/>
  </w:num>
  <w:num w:numId="2" w16cid:durableId="14794945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942"/>
    <w:rsid w:val="00080336"/>
    <w:rsid w:val="0009699A"/>
    <w:rsid w:val="000F0720"/>
    <w:rsid w:val="00151029"/>
    <w:rsid w:val="0018618F"/>
    <w:rsid w:val="001B6EB0"/>
    <w:rsid w:val="002636F7"/>
    <w:rsid w:val="00282C62"/>
    <w:rsid w:val="00297925"/>
    <w:rsid w:val="002C5C42"/>
    <w:rsid w:val="002F789F"/>
    <w:rsid w:val="00340D73"/>
    <w:rsid w:val="0034589D"/>
    <w:rsid w:val="00351718"/>
    <w:rsid w:val="0037395D"/>
    <w:rsid w:val="003A2A1D"/>
    <w:rsid w:val="003B1922"/>
    <w:rsid w:val="004D4EC1"/>
    <w:rsid w:val="005053AE"/>
    <w:rsid w:val="005F44A1"/>
    <w:rsid w:val="006370FA"/>
    <w:rsid w:val="006633C8"/>
    <w:rsid w:val="006A723E"/>
    <w:rsid w:val="006C5A85"/>
    <w:rsid w:val="00764FC5"/>
    <w:rsid w:val="00767A86"/>
    <w:rsid w:val="007E05A8"/>
    <w:rsid w:val="00810A15"/>
    <w:rsid w:val="008C5942"/>
    <w:rsid w:val="009310FA"/>
    <w:rsid w:val="00A5215C"/>
    <w:rsid w:val="00A579C7"/>
    <w:rsid w:val="00A63BAD"/>
    <w:rsid w:val="00AA61C1"/>
    <w:rsid w:val="00BD134F"/>
    <w:rsid w:val="00C265EB"/>
    <w:rsid w:val="00D059C2"/>
    <w:rsid w:val="00D31B24"/>
    <w:rsid w:val="00D7374A"/>
    <w:rsid w:val="00DC36AF"/>
    <w:rsid w:val="00DD00EC"/>
    <w:rsid w:val="00DD0FA3"/>
    <w:rsid w:val="00E94F65"/>
    <w:rsid w:val="00EA4B5F"/>
    <w:rsid w:val="00EF4A1C"/>
    <w:rsid w:val="00F90E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D56292"/>
  <w15:chartTrackingRefBased/>
  <w15:docId w15:val="{C08A6D3F-AD51-4BDB-B439-8EF51D460C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hu-HU"/>
    </w:rPr>
  </w:style>
  <w:style w:type="paragraph" w:styleId="Heading1">
    <w:name w:val="heading 1"/>
    <w:basedOn w:val="Normal"/>
    <w:next w:val="Normal"/>
    <w:link w:val="Heading1Char"/>
    <w:uiPriority w:val="9"/>
    <w:qFormat/>
    <w:rsid w:val="008C59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59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59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59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59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59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59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59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59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59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59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59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59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59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59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59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59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5942"/>
    <w:rPr>
      <w:rFonts w:eastAsiaTheme="majorEastAsia" w:cstheme="majorBidi"/>
      <w:color w:val="272727" w:themeColor="text1" w:themeTint="D8"/>
    </w:rPr>
  </w:style>
  <w:style w:type="paragraph" w:styleId="Title">
    <w:name w:val="Title"/>
    <w:basedOn w:val="Normal"/>
    <w:next w:val="Normal"/>
    <w:link w:val="TitleChar"/>
    <w:uiPriority w:val="10"/>
    <w:qFormat/>
    <w:rsid w:val="008C59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59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59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59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5942"/>
    <w:pPr>
      <w:spacing w:before="160"/>
      <w:jc w:val="center"/>
    </w:pPr>
    <w:rPr>
      <w:i/>
      <w:iCs/>
      <w:color w:val="404040" w:themeColor="text1" w:themeTint="BF"/>
    </w:rPr>
  </w:style>
  <w:style w:type="character" w:customStyle="1" w:styleId="QuoteChar">
    <w:name w:val="Quote Char"/>
    <w:basedOn w:val="DefaultParagraphFont"/>
    <w:link w:val="Quote"/>
    <w:uiPriority w:val="29"/>
    <w:rsid w:val="008C5942"/>
    <w:rPr>
      <w:i/>
      <w:iCs/>
      <w:color w:val="404040" w:themeColor="text1" w:themeTint="BF"/>
    </w:rPr>
  </w:style>
  <w:style w:type="paragraph" w:styleId="ListParagraph">
    <w:name w:val="List Paragraph"/>
    <w:basedOn w:val="Normal"/>
    <w:uiPriority w:val="34"/>
    <w:qFormat/>
    <w:rsid w:val="008C5942"/>
    <w:pPr>
      <w:ind w:left="720"/>
      <w:contextualSpacing/>
    </w:pPr>
  </w:style>
  <w:style w:type="character" w:styleId="IntenseEmphasis">
    <w:name w:val="Intense Emphasis"/>
    <w:basedOn w:val="DefaultParagraphFont"/>
    <w:uiPriority w:val="21"/>
    <w:qFormat/>
    <w:rsid w:val="008C5942"/>
    <w:rPr>
      <w:i/>
      <w:iCs/>
      <w:color w:val="0F4761" w:themeColor="accent1" w:themeShade="BF"/>
    </w:rPr>
  </w:style>
  <w:style w:type="paragraph" w:styleId="IntenseQuote">
    <w:name w:val="Intense Quote"/>
    <w:basedOn w:val="Normal"/>
    <w:next w:val="Normal"/>
    <w:link w:val="IntenseQuoteChar"/>
    <w:uiPriority w:val="30"/>
    <w:qFormat/>
    <w:rsid w:val="008C59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5942"/>
    <w:rPr>
      <w:i/>
      <w:iCs/>
      <w:color w:val="0F4761" w:themeColor="accent1" w:themeShade="BF"/>
    </w:rPr>
  </w:style>
  <w:style w:type="character" w:styleId="IntenseReference">
    <w:name w:val="Intense Reference"/>
    <w:basedOn w:val="DefaultParagraphFont"/>
    <w:uiPriority w:val="32"/>
    <w:qFormat/>
    <w:rsid w:val="008C5942"/>
    <w:rPr>
      <w:b/>
      <w:bCs/>
      <w:smallCaps/>
      <w:color w:val="0F4761" w:themeColor="accent1" w:themeShade="BF"/>
      <w:spacing w:val="5"/>
    </w:rPr>
  </w:style>
  <w:style w:type="paragraph" w:styleId="Header">
    <w:name w:val="header"/>
    <w:basedOn w:val="Normal"/>
    <w:link w:val="HeaderChar"/>
    <w:uiPriority w:val="99"/>
    <w:unhideWhenUsed/>
    <w:rsid w:val="00E94F6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94F65"/>
    <w:rPr>
      <w:lang w:val="hu-HU"/>
    </w:rPr>
  </w:style>
  <w:style w:type="paragraph" w:styleId="Footer">
    <w:name w:val="footer"/>
    <w:basedOn w:val="Normal"/>
    <w:link w:val="FooterChar"/>
    <w:uiPriority w:val="99"/>
    <w:unhideWhenUsed/>
    <w:rsid w:val="00E94F6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4F65"/>
    <w:rPr>
      <w:lang w:val="hu-HU"/>
    </w:rPr>
  </w:style>
  <w:style w:type="character" w:styleId="Hyperlink">
    <w:name w:val="Hyperlink"/>
    <w:basedOn w:val="DefaultParagraphFont"/>
    <w:uiPriority w:val="99"/>
    <w:unhideWhenUsed/>
    <w:rsid w:val="000F0720"/>
    <w:rPr>
      <w:color w:val="467886" w:themeColor="hyperlink"/>
      <w:u w:val="single"/>
    </w:rPr>
  </w:style>
  <w:style w:type="character" w:styleId="UnresolvedMention">
    <w:name w:val="Unresolved Mention"/>
    <w:basedOn w:val="DefaultParagraphFont"/>
    <w:uiPriority w:val="99"/>
    <w:semiHidden/>
    <w:unhideWhenUsed/>
    <w:rsid w:val="000F07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EBFE85-335D-4743-936E-EBC4FEDDAE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441</TotalTime>
  <Pages>10</Pages>
  <Words>1622</Words>
  <Characters>11034</Characters>
  <Application>Microsoft Office Word</Application>
  <DocSecurity>0</DocSecurity>
  <Lines>172</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barnaszilveszter@sulid.hu</dc:creator>
  <cp:keywords/>
  <dc:description/>
  <cp:lastModifiedBy>barnaszilveszter@sulid.hu</cp:lastModifiedBy>
  <cp:revision>9</cp:revision>
  <dcterms:created xsi:type="dcterms:W3CDTF">2026-01-10T15:44:00Z</dcterms:created>
  <dcterms:modified xsi:type="dcterms:W3CDTF">2026-01-15T22:44:00Z</dcterms:modified>
</cp:coreProperties>
</file>