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10 — CONSOLIDATED DISCOVERY REVIEW, TRACEABILITY AUDIT &amp; FORMAL READINESS GATE</w:t>
      </w:r>
    </w:p>
    <w:p>
      <w:r>
        <w:t>Draft v0.1 | Gate G-D10: NOT APPROVED | Day 10 of 120 working days | No implementation authorization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26"/>
        <w:gridCol w:w="5126"/>
      </w:tblGrid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Document control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Value</w:t>
            </w:r>
          </w:p>
        </w:tc>
      </w:tr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and identity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LMS exclusively; University technical requirements §§2–10</w:t>
            </w:r>
          </w:p>
        </w:tc>
      </w:tr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 baseline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Original Day 2: 152 atomic requirement IDs in eight families; Day 1 scope discovery; Days 3–9 working drafts</w:t>
            </w:r>
          </w:p>
        </w:tc>
      </w:tr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Gate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Consolidated discovery exit / authorization to proceed to detailed design, not to start development</w:t>
            </w:r>
          </w:p>
        </w:tc>
      </w:tr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 status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audit findings; evidence not independently signed off; no approval assumed</w:t>
            </w:r>
          </w:p>
        </w:tc>
      </w:tr>
      <w:tr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Change discipline</w:t>
            </w:r>
          </w:p>
        </w:tc>
        <w:tc>
          <w:tcPr>
            <w:tcW w:type="dxa" w:w="5126"/>
            <w:vAlign w:val="center"/>
          </w:tcPr>
          <w:p>
            <w:pPr>
              <w:spacing w:after="0"/>
            </w:pPr>
            <w:r>
              <w:rPr>
                <w:sz w:val="13"/>
              </w:rPr>
              <w:t>Preserve original ID, wording, provenance and source classifications. Proposed design never upgrades to mandatory scope without change control.</w:t>
            </w:r>
          </w:p>
        </w:tc>
      </w:tr>
    </w:tbl>
    <w:p>
      <w:pPr>
        <w:pStyle w:val="Heading1"/>
      </w:pPr>
      <w:r>
        <w:t>1. Executive readiness assessment</w:t>
      </w:r>
    </w:p>
    <w:p>
      <w:r>
        <w:t>Decision recommendation: CONDITIONAL NO-GO for formal baseline approval until the identified source, cardinality, integration, acceptance and estimation decisions have accountable owners and documented disposition. Work on non-committal design exploration may continue only under University governance; this report does not grant implementation approval.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Dimension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10 assessment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gap / next action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baseline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Known eight families / 152 IDs; full source-to-ID verification remains required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Reconcile original RTM against University source, not just category totals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logical and physical designs; 55 logical objects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entity cardinality, data ownership, tenant hierarchy and record lifecycle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38 candidate APIs; 10 candidate events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 owners, security and consumer/provider sign-off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Identity/security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Exactly six application roles; proposed deny-by-default policies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matrix, SSO, Registrar authority, India residency, audit and VAPT plan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 tracked dependencies, many unconfirmed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Contracts, sandbox access, quotas and responsible parties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Nonfunctional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concurrent users, 99.5% uptime, RTO≤4h, RPO≤24h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Define workload, measurable tests, and accountable acceptance owners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120 working days; 18 work packages and illustrative 26 FTE peak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Bottom-up estimation, resource commitments, predecessor logic and cost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Prior drafts explicitly NOT APPROVED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Collect documented signatures and evidence links</w:t>
            </w:r>
          </w:p>
        </w:tc>
      </w:tr>
    </w:tbl>
    <w:p>
      <w:pPr>
        <w:pStyle w:val="Heading1"/>
      </w:pPr>
      <w:r>
        <w:t>2. Original Day 2 atomic RTM coverage control</w:t>
      </w:r>
    </w:p>
    <w:p>
      <w:pPr>
        <w:pStyle w:val="Heading1"/>
      </w:pPr>
      <w:r>
        <w:t>2A. Complete family-level ID inventory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Family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 IDs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6 design coverage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NFR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NFR-001–010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Scale, reliability, latency evidence, DR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IAM-001–020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Login, MFA, scoped RBAC, SSO, identities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ACD-001–023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taxonomy, course, publishing, classes, media/search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ASM-001–023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Attendance, AI+SME, assessment, marksheets, records, certificates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COM-001–022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Dashboards, MPR, forums, calendar, notification channels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MOB-001–028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Web/mobile parity, DRM, offline and device security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SEC-001–016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OWASP, audit, India residency, VAPT, authz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OPS-001–010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Monitoring, deployment, backups, DR, operations</w:t>
            </w:r>
          </w:p>
        </w:tc>
      </w:tr>
    </w:tbl>
    <w:p>
      <w:pPr>
        <w:pStyle w:val="ListBullet"/>
      </w:pPr>
      <w:r>
        <w:t>152 is the number of IDs in the known Day 2 baseline (10+20+23+23+22+28+16+10); it is not a claim that every atomic wording was reverified against the source in this document.</w:t>
      </w:r>
    </w:p>
    <w:p>
      <w:pPr>
        <w:pStyle w:val="ListBullet"/>
      </w:pPr>
      <w:r>
        <w:t>For each atomic requirement, require: immutable ID, exact source clause, exact original text, mandatory/recommended/clarification class, actor/tenant scope, design object, API/event if applicable, test case, owner, status and evidence link.</w:t>
      </w:r>
    </w:p>
    <w:p>
      <w:pPr>
        <w:pStyle w:val="ListBullet"/>
      </w:pPr>
      <w:r>
        <w:t>No row may be marked implemented, tested or approved solely because a proposed API, logical object or test name exists. Open source ambiguities remain open.</w:t>
      </w:r>
    </w:p>
    <w:p>
      <w:pPr>
        <w:pStyle w:val="ListBullet"/>
      </w:pPr>
      <w:r>
        <w:t>No invented payment functionality, seventh application role, RAG-based question generation, or unapproved user stories are permitted.</w:t>
      </w:r>
    </w:p>
    <w:p>
      <w:pPr>
        <w:pStyle w:val="Heading1"/>
      </w:pPr>
      <w:r>
        <w:t>3. Discovery audit control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Control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 check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Expected evidence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 document coverage §§2–10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Clause-level source crosswalk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 REQUIRED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152 IDs unique and stable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Automated uniqueness and family count report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COUNT KNOWN; WORDING RECHECK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mandatory requirements linked to verification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Atomic RTM with test links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Recommended stack not mislabelled mandatory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Technology decision record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No undocumented scope creep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delta and exclusion register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Six roles and no extra invented application roles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role-permission matrix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55 candidate objects reconciled with workflows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Logical/physical mapping and ownership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38 APIs and 10 events reviewed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OpenAPI/event schema review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G10-A09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12 external dependencies tracked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Contract, owner, sandbox evidence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and DR criteria testable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workload and DR test plan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residency and five-year audit controls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Data-flow, vendor and retention evidence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parity, DRM and offline security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matrix and parity evidence plan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Human SME approval for AI questions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Workflow and negative test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signing/DigiLocker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Authority, consent and integration contract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120-day work packages and critical path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WBS, estimates and resource plan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G10-A16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records and baselines immutable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gate minutes and version hashes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</w:tbl>
    <w:p>
      <w:pPr>
        <w:pStyle w:val="Heading1"/>
      </w:pPr>
      <w:r>
        <w:t>4. Requirements by workstream: coverage vs gaps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Workstream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scope from source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Current design artefacts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blocker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Tenant/IAM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University/SPC/Institution + six roles, OTP, 2FA, admin MFA, SSO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matrix, tenant model, proposed policies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 cardinality, multiple roles, identity mapping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catalogue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 → Year/Semester → Subject → Topic, gating, versioning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55-object catalogue, API proposal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Hierarchy reuse and author/publish rights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learning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HD classes, whiteboard, breakout, polls, recording, transcripts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Live-session sequences, provider dependency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Vendor quota, recording access and consent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Attendance, assignments, grading, human-reviewed AI questions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sequences and test candidates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Grading, retakes, SME authority and data lifecycle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Records/certificates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academic record, signed marksheets, QR, DigiLocker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registry and integration sequence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authority, correction and public fields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Reports, forums, announcements, calendar, messaging, notifications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Events and notification contracts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Consent, channel providers and templates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Android8+/iOS14+, parity, offline, DRM, biometrics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data, sequence and security proposals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revocation, app release dependencies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Security/operations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residency, OWASP, VAPT, audit≥5y, DR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 model, migration/DR proposals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and independent testing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500,000 concurrent, CDN AV, ≥99.5% O&amp;M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Load and NFR acceptance plans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Workload definition, capacity and vendor proof</w:t>
            </w:r>
          </w:p>
        </w:tc>
      </w:tr>
    </w:tbl>
    <w:p>
      <w:pPr>
        <w:pStyle w:val="Heading1"/>
      </w:pPr>
      <w:r>
        <w:t>5. Discovery issues and material blockers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Consequence if unresolved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Closure evidence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 (proposed)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BLK-01 Organization/SPC/institution cardinality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Wrong tenancy and permissions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hierarchy and assignment examples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IAM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BLK-02 Role scope and Registrar authority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Unauthorized grades/certificates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role matrix and signer trust model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 / Registrar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BLK-03 Source-level atomic RTM audit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Missing or invented acceptance criteria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Reviewed clause-to-ID-to-test mapping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Business analyst / QA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BLK-04 Integration vendors and credentials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Untestable API and release blockers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contract, sandbox, quota and security acceptance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lead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BLK-05 Concurrency workload definition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Invalid capacity design and budget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Peak scenarios, TPS, session model and sign-off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lead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BLK-06 Data retention/correction/residency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Compliance and recovery risk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Policy, region map, data flow and deletion rules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Security/privacy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BLK-07 Estimation and staffing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Unreliable 120-day commitment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Bottom-up WBS, 26 FTE assumption validation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BLK-08 Mobile/live-provider dependencies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Go-live and parity risk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App-store accounts, DRM, live vendor capacity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lead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BLK-09 Formal review sign-offs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Uncontrolled scope/architecture baseline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gate record and decision log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</w:t>
            </w:r>
          </w:p>
        </w:tc>
      </w:tr>
    </w:tbl>
    <w:p>
      <w:pPr>
        <w:pStyle w:val="Heading1"/>
      </w:pPr>
      <w:r>
        <w:t>6. Proposed acceptance gate: G-D10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Gate criterion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Pass evidence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Disposition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G-D10-01 Source scope integrity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Original source + RTM + gap report reviewed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G-D10-02 Clarification ownership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open questions assigned and critical blockers resolved or explicitly risk-accepted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G-D10-03 Architecture traceability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ERD, data dictionary, API/event inventories and decisions linked to IDs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G-D10-04 IAM and security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matrix, threat review, residency/audit policy and VAPT plan accepted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G-D10-05 Integration feasibility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contracts, sandbox readiness and alternatives documented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G-D10-06 NFR testability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workload, availability, DR and mobile acceptance metrics signed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G-D10-07 Delivery feasibility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Bottom-up estimation, resources, milestones and risks approved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G-D10-08 Change control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versioned baseline and exception process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G-D10-09 Decision authority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review minutes and approval record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</w:tbl>
    <w:p>
      <w:pPr>
        <w:pStyle w:val="Heading1"/>
      </w:pPr>
      <w:r>
        <w:t>7. Gate decision rules</w:t>
      </w:r>
    </w:p>
    <w:p>
      <w:pPr>
        <w:pStyle w:val="ListBullet"/>
      </w:pPr>
      <w:r>
        <w:t>GO: all mandatory criteria pass with linked evidence and named approvers; authorize only the explicitly approved next phase.</w:t>
      </w:r>
    </w:p>
    <w:p>
      <w:pPr>
        <w:pStyle w:val="ListBullet"/>
      </w:pPr>
      <w:r>
        <w:t>CONDITIONAL GO: limited design-only work can proceed with time-bound, documented exceptions, owners and explicit University risk acceptance; no affected implementation or production commitments.</w:t>
      </w:r>
    </w:p>
    <w:p>
      <w:pPr>
        <w:pStyle w:val="ListBullet"/>
      </w:pPr>
      <w:r>
        <w:t>NO-GO: missing critical security, source traceability, tenancy, integration feasibility, or delivery commitment evidence. This is the current recommended decision until closure.</w:t>
      </w:r>
    </w:p>
    <w:p>
      <w:pPr>
        <w:pStyle w:val="ListBullet"/>
      </w:pPr>
      <w:r>
        <w:t>Any exception must state the requirement IDs affected, risk, owner, expiry, compensating control and approving authority.</w:t>
      </w:r>
    </w:p>
    <w:p>
      <w:pPr>
        <w:pStyle w:val="Heading1"/>
      </w:pPr>
      <w:r>
        <w:t>8. Day 10 verification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check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Cross-check all 152 ID strings and family counts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/ source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Find source clause with no RTM entry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Find RTM item without source clause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Detect role added beyond six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Detect unapproved payment workflow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academic record to data, API and test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500k concurrency to signed workload test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geo-DR RTO/RPO to exercise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 / OPS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India residency to all vendor regions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human SME review to negative publish test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mobile offline entitlement to revocation test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audit ≥5y to integrity/retention evidence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 each provider to contract and sandbox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 WBS predecessor and owner completeness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no open issue silently marked approved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Governance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D10-T16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no development approval inferred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Governance</w:t>
            </w:r>
          </w:p>
        </w:tc>
      </w:tr>
    </w:tbl>
    <w:p>
      <w:pPr>
        <w:pStyle w:val="Heading1"/>
      </w:pPr>
      <w:r>
        <w:t>9. Day 9 six-phase delivery plan — unchanged</w:t>
      </w:r>
    </w:p>
    <w:p>
      <w:pPr>
        <w:pStyle w:val="Heading1"/>
      </w:pPr>
      <w:r>
        <w:t>9A. Phase and exit gate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50"/>
        <w:gridCol w:w="2050"/>
        <w:gridCol w:w="2050"/>
        <w:gridCol w:w="2050"/>
        <w:gridCol w:w="2050"/>
      </w:tblGrid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Phase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Working days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Workstream focus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outputs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Exit gate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P1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1–10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Discovery, traceability, architecture and dependency baseline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1–9 draft artifacts, Day 10 approval package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G1: Scope and architecture baseline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P2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11–25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Detailed contracts, UX, security, data and test architecture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ERD/API contracts, test harness, procurement readiness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G2: Design readiness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P3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26–40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Thin vertical slice, environments, integration proof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IAM/tenant slice, migrations, CI/CD, representative provider stubs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G3: Prove feasibility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P4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41–80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Parallel feature delivery and integration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Course, assessment, credential, communications, mobile increments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G4: Functional completeness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P5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81–110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System, scale, security, UAT and release hardening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Load/DR/VAPT evidence, defect closure, UAT, mobile parity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G5: Release acceptance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P6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111–120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Production readiness, rollout and operational handover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Go-live checklist, training, runbooks, sign-off and hypercare entry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G6: Go-live authorization</w:t>
            </w:r>
          </w:p>
        </w:tc>
      </w:tr>
    </w:tbl>
    <w:p>
      <w:pPr>
        <w:pStyle w:val="Heading1"/>
      </w:pPr>
      <w:r>
        <w:t>9B. All 18 work packages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WBS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 package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day window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Deliverable / completion evidence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families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Accountable discipline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Requirements &amp; change control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1–10; then ongoing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RTM, clarification closure, scope baseline, change log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152; all families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BA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 hierarchy &amp; IAM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11–55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policy, SSO, OTP/MFA, tenant scope, negative tests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+ backend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Logical/physical data design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11–35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55-object mapping, ERD, DDL migrations, indexing and audit design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ACD, ASM, SEC,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architect / DBA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API, events &amp; service architecture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11–40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38 candidate API contracts, 10 events, idempotency and tracing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ACD, ASM, COM,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Infrastructure, CI/CD, observability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15–45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India-region environment, secret controls, deployment and telemetry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SEC,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DevOps / SRE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WP-006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Programme/course taxonomy &amp; authoring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36–73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Programme/period/subject/topic, content lifecycle, e-library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backend + web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classroom &amp; recordings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35–77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Scheduling, provider integration, access, recording/transcript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ASM, MOB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+ media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&amp; SME-reviewed AI questions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39–80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review, assessments, submissions, grading and logs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team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WP-009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&amp; alerts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43–77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capture, absence alerts, audit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COM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team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record, marksheets &amp; certificates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45–84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records, Registrar signature, QR, DigiLocker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 team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Forums, dashboards &amp; reports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46–83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Communication, reporting, MPR, custom reports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Web + analytics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microservice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34–74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In-app/email/SMS/WhatsApp/push, templates and delivery evidence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COM, MOB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team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Android/iOS mobile parity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31–90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Hybrid app, device auth, offline/DRM, push, app-store readiness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MOB, IAM,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team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Contract/integration testing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26–100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Mocks, provider sandboxes, negative auth, reconciliation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families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QA + integration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and 500k concurrency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25–108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Workload model, staged load tests, tuning, scale evidence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/ SRE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WP-016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Security, privacy, VAPT &amp; remediation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20–108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OWASP/MASVS, India residency, CERT-In VAPT, remediation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SEC, MOB, IAM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QA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Backup, geo DR &amp; operations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35–108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RTO/RPO drills, audit retention, runbooks and monitoring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DBA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UAT, release and operational handover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88–120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UAT, accessibility, store submissions, training, rollout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families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+ delivery</w:t>
            </w:r>
          </w:p>
        </w:tc>
      </w:tr>
    </w:tbl>
    <w:p>
      <w:pPr>
        <w:pStyle w:val="Heading1"/>
      </w:pPr>
      <w:r>
        <w:t>9C. Staffing assumptions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Discipline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Illustrative peak FTE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Primary contribution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Uncertainty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 / BA / PMO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Traceability, decisions, acceptance, schedule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decision latency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 / data / security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Architecture, data, governance, reviews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Cross-service and tenancy decisions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/ integrations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Services, APIs, event workflows, external contracts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availability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Web / UX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portals, content and reporting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UI scope and accessibility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Hybrid Android/iOS, offline, DRM, store releases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Parity and DRM vendor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QA / automation / performance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E2E, contract, load and regression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workload and environment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DevOps / SRE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CI/CD, observability, DR and operations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regions and service limits</w:t>
            </w:r>
          </w:p>
        </w:tc>
      </w:tr>
    </w:tbl>
    <w:p>
      <w:pPr>
        <w:pStyle w:val="Heading1"/>
      </w:pPr>
      <w:r>
        <w:t>9D. Critical path candidates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50"/>
        <w:gridCol w:w="2050"/>
        <w:gridCol w:w="2050"/>
        <w:gridCol w:w="2050"/>
        <w:gridCol w:w="2050"/>
      </w:tblGrid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Potential critical dependency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Predecessor chain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Impact if delayed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Escalation owner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CP-01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hierarchy and six-role permissions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 → WP-003 → WP-006/008/010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Cross-tenant security cannot be validated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IAM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CP-02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SSO and identity-provider sandbox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 → WP-014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Login and federation UAT blocked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IdP owner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CP-03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provider and DRM entitlement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WP-007 + WP-013 → WP-014 → WP-015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Class/media capacity or offline parity blocked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+ mobile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CP-04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signing + DigiLocker onboarding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WP-010 → WP-014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acceptance blocked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/ provider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CP-05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workload + 500k environment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WP-015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No objective scale acceptance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performance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CP-06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VAPT + remediation window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WP-016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go-live gate blocked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owner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CP-07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DR topology and restoration evidence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WP-017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RTO/RPO unverified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University IT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app accounts and store review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WP-013 → WP-018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Concurrent go-live blocked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mobile owner</w:t>
            </w:r>
          </w:p>
        </w:tc>
      </w:tr>
    </w:tbl>
    <w:p>
      <w:pPr>
        <w:pStyle w:val="Heading1"/>
      </w:pPr>
      <w:r>
        <w:t>9E. All 12 Day 9 risks —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Risk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Risk description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Likelihood*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Impact*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Mitigation / trigger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concurrency interpretation or provider quota unresolved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workload, test environment and load profiles by design gate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performance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Multi-tenant hierarchy/cardinality unapproved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Close Day 3 organization decisions before final DB/IAM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DigiLocker/Registrar integration lead time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Early onboarding, mock contract then sandbox proof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video/DRM provider capacity and residency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proof of concept and load evidence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lead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VAPT defects late in programme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 modelling early, pre-assessment and remediation reserve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lead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R-06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Mobile/web parity or store rejection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Parity matrix, device farm and early submission rehearsal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lead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residency gaps in third parties/logs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data-flow assessment and regional controls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Privacy owner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Cross-service schema/API churn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Versioned contracts, change board, consumer tests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R-09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record/certificate correction policy unknown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policy workshop and immutable audit model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registrar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R-10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approvals delay critical path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SLA, escalation and recorded NO-GO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R-11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DR exercise fails 4h/24h targets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Early restoration rehearsal and runbook corrections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SRE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R-12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creep from unspecified payments/features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gate and signed change request before new work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 owner</w:t>
            </w:r>
          </w:p>
        </w:tc>
      </w:tr>
    </w:tbl>
    <w:p>
      <w:pPr>
        <w:pStyle w:val="Heading1"/>
      </w:pPr>
      <w:r>
        <w:t>10. External dependencies — all 12 unchanged</w:t>
      </w:r>
    </w:p>
    <w:p>
      <w:pPr>
        <w:pStyle w:val="Heading1"/>
      </w:pPr>
      <w:r>
        <w:t>10A. Integration and external dependency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Dependency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function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/ contract required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family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Current status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Digi-Pharmed / PRTS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OAuth2 SSO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IdP sponsor, discovery metadata, client registration, scopes, sandbox users, signed claims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contract and credentials verified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credentials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DigiLocker onboarding, issuer registration, signed-document contract, callback and consent policy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registration and signed artifact format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classroom provider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HD sessions, breakout/polls/whiteboard, recordings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shortlist, seat/concurrency entitlement, API/webhook, India residency, retention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MOB / NFR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provider capabilities and load evidence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CDN / DRM / media storage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AV delivery, protected offline cache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store, CDN edge, DRM license/key policy, transcoding and access tests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MOB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architecture/security approval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Email service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Sender/domain verification, quotas, callback and template policy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 /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INT-06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SMS gateway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and alerts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Sender registration, rate limits, delivery receipts, country/India compliance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COM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WhatsApp Business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Business account, approved templates, opt-in/consent, callback signing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push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Android/iOS push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App identities, APNs/FCM configuration, device token lifecycle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COM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Developer accounts and provider access pending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INT-09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AI question-generation provider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 questions, mandatory SME review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Model API contract, prompt/data policy, review state enforcement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Provider/data handling approval pending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signature service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Digitally signed certificates and marksheets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Signer authorization, key custody, signature verification, revocation/correction policy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Signing authority pending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distribution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Concurrent Android/iOS go-live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Store accounts, signing, privacy disclosure, build/release credentials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Account and release prerequisites pending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Independent VAPT provider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empanelled assessment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Scope, assessor engagement, report and remediation verification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SEC / OPS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Booking and test scope pending</w:t>
            </w:r>
          </w:p>
        </w:tc>
      </w:tr>
    </w:tbl>
    <w:p>
      <w:pPr>
        <w:pStyle w:val="Heading1"/>
      </w:pPr>
      <w:r>
        <w:t>11. Technical inventories preserved from prior design drafts</w:t>
      </w:r>
    </w:p>
    <w:p>
      <w:pPr>
        <w:pStyle w:val="Heading1"/>
      </w:pPr>
      <w:r>
        <w:t>11A. All 38 candidate REST APIs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Method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path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RTM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Critical control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/api/v1/auth/otp/challenges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Initiate OTP challenge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anti-abuse; no enumeration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/api/v1/auth/otp/verify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OTP and issue session via approved IdP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Rate limit; replay prevention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/api/v1/me/permissions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Effective scoped permissions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 role escalation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IAM-API-04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/api/v1/role-assignments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scoped role assignment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policy; audit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IAM-API-05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/api/v1/sso/callback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SSO callback (provider-dependent)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State/nonce validation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/api/v1/institutions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List authorized institutions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filter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 catalogue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filter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/api/v1/programmes/{id}/periods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 hierarchy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ORG-API-04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/api/v1/subjects/{id}/topics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 hierarchy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draft course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authorization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/api/v1/courses/{id}/versions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content version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Immutable published history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/api/v1/content/{id}/review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or record review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 transition audit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CRS-API-04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/api/v1/content/{id}/publish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approved version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prerequisite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CRS-API-05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/api/v1/courses/{id}/prerequisites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Check prerequisite rules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circular dependency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 provider session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detection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/api/v1/live-sessions/{id}/join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 authorized provider join info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short-lived access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/api/v1/recordings/{id}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metadata and access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ACD/MOB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DRM/entitlement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SRCH-API-01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/api/v1/library/search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 titles/docs/transcripts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 filters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/api/v1/questions/generate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 AI-assisted draft questions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required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/api/v1/questions/{id}/review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 authorization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/api/v1/assessments/{id}/attempts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Start assessment attempt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Eligibility/idempotency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ASM-API-04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/api/v1/attempts/{id}/submit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answers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Exactly one accepted finalization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ASM-API-05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/api/v1/attendance/sessions/{id}/records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 attendance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Duplicate protection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ASM-API-06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/api/v1/practical-logbook/entries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Add logbook entry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validation pending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ASM-API-07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/api/v1/academic-records/{studentId}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lifetime academic history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Student/privacy rules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ASM-API-08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/api/v1/marksheets/{id}/sign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Digitally sign marksheet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signing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ASM-API-09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/api/v1/certificates/issue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Issue numbered signed QR certificate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authority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ASM-API-10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/api/v1/certificates/verify/{code}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certificate authenticity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ASM/SEC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Minimized public disclosure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/api/v1/dashboards/me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dashboard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scoped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/api/v1/reports/queries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Run authorized report definition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 arbitrary SQL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COM-API-03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/api/v1/forums/{id}/posts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forum 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Visibility/moderation pending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COM-API-04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/api/v1/announcements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announcement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Audience authorization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COM-API-05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/api/v1/calendar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calendar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Role-scoped events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COM-API-06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/api/v1/notifications/requests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Queue templated notification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Recipient policy, idempotency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COM-API-07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/api/v1/notifications/{id}/status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delivery status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cross-tenant leakage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/api/v1/mobile/sync-manifest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Fetch permitted offline sync metadata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entitlements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MOB-API-02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/api/v1/mobile/sync-receipts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Acknowledge sync state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rules pending</w:t>
            </w:r>
          </w:p>
        </w:tc>
      </w:tr>
      <w:tr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OPS-API-01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/health/ready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Internal readiness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1465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public; no secrets</w:t>
            </w:r>
          </w:p>
        </w:tc>
      </w:tr>
    </w:tbl>
    <w:p>
      <w:pPr>
        <w:pStyle w:val="Heading1"/>
      </w:pPr>
      <w:r>
        <w:t>11B. All 10 candidate events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 (proposal)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Consumer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Illustrative payload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Safety rule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EV-01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ContentPublished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Search, analytics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contentId, version, tenantId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Outbox; projection rebuild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EV-02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LiveSessionScheduled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Calendar, notification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start, providerRef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Avoid duplicate reminders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EV-03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AttendanceRecorded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Reporting, absence alerts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learnerId, status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Idempotent alert evaluation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EV-04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QuestionReviewed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publication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questionId, reviewerDecision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unapproved publication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EV-05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AssessmentSubmitted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Grade/academic record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attemptId, submittedAt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One final submission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EV-06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GradeFinalized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records, reports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gradeId, version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grade mutation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EV-07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CertificateIssued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DigiLocker, notification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certificateId, number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issue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EV-08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NotificationRequested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adapters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notificationId, templateId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Retry + dedup + provider callback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EV-09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MediaAssetReady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Content/search projection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assetId, contentVersion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DRM/permission check</w:t>
            </w:r>
          </w:p>
        </w:tc>
      </w:tr>
      <w:tr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EV-10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AuditEvidenceAnchored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Compliance storage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auditBatchId, integrityRef</w:t>
            </w:r>
          </w:p>
        </w:tc>
        <w:tc>
          <w:tcPr>
            <w:tcW w:type="dxa" w:w="1709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 evidence verification</w:t>
            </w:r>
          </w:p>
        </w:tc>
      </w:tr>
    </w:tbl>
    <w:p>
      <w:pPr>
        <w:pStyle w:val="Heading1"/>
      </w:pPr>
      <w:r>
        <w:t>11C. Exactly six application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50"/>
        <w:gridCol w:w="2050"/>
        <w:gridCol w:w="2050"/>
        <w:gridCol w:w="2050"/>
        <w:gridCol w:w="2050"/>
      </w:tblGrid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Source-described responsibility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least-privilege boundary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Authorization scope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approval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Super Admin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University-wide administration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all institutions?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privileges and cross-institution scope OPEN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administration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explicitly assigned SPC jurisdiction and linked institutions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/ jurisdiction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SPC-to-institution cardinality OPEN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administration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assigned institution, not automatically all SPC or University data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administer multiple institutions OPEN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Faculty/Educator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Teaching and course activities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courses/classes and learner records explicitly assigned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/ institution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sharing and co-author review rights OPEN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Student/Learner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Learning and personal academic activities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Own enrollments, assessments, attendance, results and approved learning resources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enrollment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Guardian, transfer, lifetime account mapping OPEN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Registered Pharmacist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Professional learning role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authorized pharmacist learning/credential features after identity verification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verified professional identity</w:t>
            </w:r>
          </w:p>
        </w:tc>
        <w:tc>
          <w:tcPr>
            <w:tcW w:type="dxa" w:w="2050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11D. Candidate data objects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university_id, display_name,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IAM-001, IAM-016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jurisdiction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spc_id, name, parent_reference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IAM-002, IAM-016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institution_id, name, organization_reference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IAM-003, IAM-016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identity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identity_provider_ref,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IAM-007..015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definition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role_code, role_name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IAM-001..008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permission_id, resource, action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Role–permission grant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permission_id, scope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membership/role assignment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organization_id, role_id, validity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IAM-007..008, IAM-016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Provisioning/import batch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batch_id, initiator, outcome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IAM-018..020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SSO link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provider, subject_ref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</w:t>
            </w:r>
          </w:p>
        </w:tc>
      </w:tr>
    </w:tbl>
    <w:p>
      <w:pPr>
        <w:pStyle w:val="Heading1"/>
      </w:pPr>
      <w:r>
        <w:t>11E. Candidate data objects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programme_id, name,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period_id, programme_id, label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ACD-002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subject_id, period_id, title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ACD-003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topic_id, subject_id, title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ACD-004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academic_ref,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prerequisite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required_course_ref, rule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item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course_ref, content_type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ACD-005, ACD-020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version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version, approval_state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contributor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user_id, contribution_role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approval event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version_ref, actor, transition, timestamp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session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course_ref, provider_ref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ACD-010..015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 schedule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planned_time, resource_ref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ACD-018..019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/ transcript metadata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asset_ref, transcript_ref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ACD-015..017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Library index record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content_ref, title, searchable_text_ref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ACD-020..023</w:t>
            </w:r>
          </w:p>
        </w:tc>
      </w:tr>
    </w:tbl>
    <w:p>
      <w:pPr>
        <w:pStyle w:val="Heading1"/>
      </w:pPr>
      <w:r>
        <w:t>11F. Candidate data objects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record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session_ref, person_ref, status, time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ASM-001..004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Absence notification trigger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attendance_ref, recipient_scope,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ASM-002..004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bank item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question_id, subject_ref, version, state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ASM-005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AI question draft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draft_id, prompt_ref, reviewer_status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ASM-006..007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draft_ref, reviewer_ref, decision, timestamp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definition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assessment_id, chapter_ref, delivery_scope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ASM-008..009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 / response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attempt_id, learner_ref, response_ref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ASM-008..011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 / grading event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attempt_ref, grader_ref, score, event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ASM-010..011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assignment_id, course_ref, due_rule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 submission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assignment_ref, learner_ref, submission_ref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Practical logbook entry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practical_ref, evidence_ref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ASM-014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marksheet_id, learner_ref, signature_ref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ASM-015..016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academic record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record_ref, achievement_ref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ASM-017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certificate_id, unique_number, learner_ref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ASM-018..023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verification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verification_token, state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ASM-021..022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 integration receipt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provider_ref, result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ASM-023</w:t>
            </w:r>
          </w:p>
        </w:tc>
      </w:tr>
    </w:tbl>
    <w:p>
      <w:pPr>
        <w:pStyle w:val="Heading1"/>
      </w:pPr>
      <w:r>
        <w:t>11G. Candidate data objects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Dashboard/report definition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report_id, owner_scope, specification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COM-001..009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 projection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source_ref, metric_key, period, value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COM-006..009, COM-022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Forum / discussion item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thread_id, course_ref, author_ref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COM-010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announcement_id, audience_scope, message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 message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message_id, sender_ref, recipient_scope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COM-012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calendar event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academic_scope, start_time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COM-013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template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template_id, channel, version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COM-014..020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request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event_ref, channel,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COM-014..019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attempt/receipt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provider_ref, delivery_state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COM-021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Playback/bookmark/notes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media_ref, position, note_ref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MOB-015..021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notification preference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user_ref, channel, preference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MOB-023..025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cache manifest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device_ref, asset_ref, expiry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Tamper-evident audit event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actor, action, integrity_ref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IAM-020, SEC-005..007, SEC-016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/ acceptance evidence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test_id, RTM_id, result, evidence_ref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OPS-005..010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integration transaction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integration_id, provider, correlation_ref, status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IAM-015, ASM-023, COM-018</w:t>
            </w:r>
          </w:p>
        </w:tc>
      </w:tr>
    </w:tbl>
    <w:p>
      <w:pPr>
        <w:pStyle w:val="Heading1"/>
      </w:pPr>
      <w:r>
        <w:t>12. Unresolved clarification and decision registers — verbatim carry-forward from Day 9</w:t>
      </w:r>
    </w:p>
    <w:p>
      <w:pPr>
        <w:pStyle w:val="Heading1"/>
      </w:pPr>
      <w:r>
        <w:t>12A. All 22 Day 3 clarifications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Clarification ID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required (unchanged)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SPC / Institution parent-child cardinalities and whether hierarchy can change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hold multiple roles and roles in multiple institutions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permission matrix per role and tenant, including pharmacist access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 enrolment ownership and transfer between institutions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 reuse and relationship between Course and Programme/Subject/Topic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Prerequisite equivalence, overrides and cycle prevention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approver authority, publish/rollback, version immutability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attendance source, scheduling conflict rules, recording retention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Academic/IT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Question/SME reviewer authorization, AI data-sharing and audit expectations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attempt, retake, grading, correction and result-release rules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 meaning, correction, archival and migration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revocation/reissue, QR public data fields, signing authority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D3-CL-13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 metric definitions, MPR format, SLA calculations and data freshness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reporting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D3-CL-14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preference precedence, provider retries, retention and consent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communications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D3-CL-15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offline scope, cache expiry, synchronization and conflict resolution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Mobile/product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D3-CL-16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Concurrency workload definition, API latency targets, content volumes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technical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D3-CL-17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contracts/sandbox credentials for SSO, live class, DigiLocker, messaging, DRM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owners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D3-CL-18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classification, retention schedule (except explicit obligations), deletion and legal holds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security/legal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D3-CL-19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Payment scope: title/service label exists, but no defined payment business workflow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D3-CL-20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Formal approval of 120-working-day plan against source 12-week roadmap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PMO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D3-CL-21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Who approves ERD, schema changes and organization-scoped data access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architecture board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D3-CL-22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Role-specific data access and reporting for Registered Pharmacist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63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</w:tbl>
    <w:p>
      <w:pPr>
        <w:pStyle w:val="Heading1"/>
      </w:pPr>
      <w:r>
        <w:t>12B. All 12 Day 5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/ decision (unchanged)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Select PostgreSQL deployment/version, extension policy and India regions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UUID/BIGINT primary key strategy per domain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tenant-scoping and RLS strategy after organizational cardinalities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schema/service ownership and cross-domain data exchange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academic/attendance/assessment uniqueness grains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record retention, legal holds and correction workflows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index/workload measurement and partition thresholds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 migration tooling, release controls and DBA access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backup, PITR and geo-DR topology with measured drills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certificate verification data disclosure policy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outbox/integration replay semantics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5 physical baseline before implementation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12C. All 14 Day 6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decision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bounded context ownership and deployable service grouping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OpenAPI versioning, compatibility and deprecation rules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identity token flow, SSO callback and six-role resource authorization matrix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OTP/MFA/session semantics and anti-abuse controls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state transitions and approval owners for course publishing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 provider contracts, calendar conflict and webhook rules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question SME-review and assessment/attendance business idempotency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certificate signing, DigiLocker handoff, correction and disclosure rules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adapters, retry windows and templates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event delivery semantics, outbox ownership and retention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mobile offline synchronization and DRM authorization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500k-user workload, rate limits, SLOs and contract-test gates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data residency and VAPT scope across external providers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API security/privacy review and contract sign-off process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</w:tbl>
    <w:p>
      <w:pPr>
        <w:pStyle w:val="Heading1"/>
      </w:pPr>
      <w:r>
        <w:t>12D. All 12 Day 7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/ required owner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six-role permission matrix by action and resource scope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Resolve University/SPC/institution hierarchy and cross-tenant exception policy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Confirm multi-role membership, delegation, session scope and role revocation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Registrar signing authority without inventing seventh role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SSO token mapping, OTP/MFA flows and session lifecycle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service-to-service trust, broker ACL and callback verification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inventory, contracts, sandboxes and India residency evidence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media DRM, recording entitlement and offline revocation rules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QR verifier minimal response and anti-abuse rules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consent, templates and retry policy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security acceptance test evidence, VAPT and remediation gate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7 authorization and integration contract baseline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12E. All 14 Day 8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owners, provider inventory and sandbox access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exact SSO/Digi-Pharmed/PRTS identity mapping and trust contracts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DigiLocker onboarding, Registrar signing and certificate disclosures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live-class/recording provider and concurrency entitlements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DRM/CDN/media residency and offline revocation behavior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messaging providers, consent, templates and rate quotas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AI question-generation data handling and SME review contract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end-to-end sequence and failure handling contracts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concurrency interpretation and workload profile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p95/p99, TPS, soak duration and error thresholds (not in source)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India residency, audit retention and DR evidence methods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harness and synthetic data policies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CERT-In VAPT engagement, remediation and mobile security gate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8 baseline and Day 9 transition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12F. All 12 Day 9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approval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120-day stage allocations, gates and acceptance owners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baseline calendar, working-day definition, holidays and start date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detailed WBS, RTM mapping and scope exclusions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team availability, role mix, ramp-up and budget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three-point effort estimates, risk reserves and contingency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procurement, onboarding lead times and contractual SLAs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true CPM network after precedence and durations are supplied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workload model and measurable NFR acceptance thresholds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VAPT, DR, UAT and mobile-store lead-time reservations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risk appetite, escalation thresholds and decision SLAs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10 scope/design readiness pack inputs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 or withhold transition beyond discovery gate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13. Day 10 gate decisions — newly proposed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required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D10-DEC-01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Accept Day 2 original RTM as controlled reference after atomic wording audit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D10-DEC-02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or reject critical tenancy and role assumptions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D10-DEC-03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clarification ownership and resolution dates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D10-DEC-04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dependency plan and fallback decisions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D10-DEC-05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source-defined and proposed NFR acceptance measures separately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D10-DEC-06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architecture traceability and security gate criteria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D10-DEC-07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staffing/estimation assumptions and risk contingencies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D10-DEC-08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Decide G-D10: GO, CONDITIONAL GO or NO-GO with evidence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D10-DEC-09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next-phase authority and exclusions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D10-DEC-10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baseline versioning and PR review controls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14. Controlled artifact and evidence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Artifact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baseline status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/ repository expectation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 Discovery and scope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Original text preserved; approval status explicit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Word file + source reference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atomic RTM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152 original IDs and wording; independent audit 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Word/RTM export + checksum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3 logical objects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55 candidate objects; 22 questions open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catalogue + clarifications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4 logical ERD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relationships only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ERD review notes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5 physical schema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Proposed; no migration executed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Schema/decision review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6 API/events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38 candidate APIs, 10 candidate events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 inventory and version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7 IAM/threat model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policy draft; security approval 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Policy and threat model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8 integrations/NFR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 external dependencies, acceptance proposals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evidence and NFR plan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9 WBS/estimate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120-day proposal; 18 WPs; staffing illustrative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Estimate and dependency evidence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10 gate report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APPROVED pending sign-off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minutes, reviewer signatures and links</w:t>
            </w:r>
          </w:p>
        </w:tc>
      </w:tr>
    </w:tbl>
    <w:p>
      <w:pPr>
        <w:pStyle w:val="Heading1"/>
      </w:pPr>
      <w:r>
        <w:t>15. Day 10 closure actions and Day 11 handoff</w:t>
      </w:r>
    </w:p>
    <w:p>
      <w:pPr>
        <w:pStyle w:val="ListBullet"/>
      </w:pPr>
      <w:r>
        <w:t>University business owner: validate atomic requirement wording and confirm scope exclusions and open questions.</w:t>
      </w:r>
    </w:p>
    <w:p>
      <w:pPr>
        <w:pStyle w:val="ListBullet"/>
      </w:pPr>
      <w:r>
        <w:t>Architecture/data leads: obtain cardinality, role, data ownership, API/event and migration decisions; update designs only through reviewed changes.</w:t>
      </w:r>
    </w:p>
    <w:p>
      <w:pPr>
        <w:pStyle w:val="ListBullet"/>
      </w:pPr>
      <w:r>
        <w:t>Integration/security leads: secure vendor contracts, IdP/Registrar authority, residency and VAPT commitments.</w:t>
      </w:r>
    </w:p>
    <w:p>
      <w:pPr>
        <w:pStyle w:val="ListBullet"/>
      </w:pPr>
      <w:r>
        <w:t>Delivery/QA leads: baseline measurable acceptance, detailed estimates, staffing, critical path and test evidence owners.</w:t>
      </w:r>
    </w:p>
    <w:p>
      <w:pPr>
        <w:pStyle w:val="ListBullet"/>
      </w:pPr>
      <w:r>
        <w:t>Day 11 proposed next step: commence detailed design only for approved/unblocked areas after recorded G-D10 decision. No implementation authorization is implied.</w:t>
      </w:r>
    </w:p>
    <w:p>
      <w:pPr>
        <w:pStyle w:val="Heading1"/>
      </w:pPr>
      <w:r>
        <w:t>16. Formal review and approval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 / authority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Signature / date / evidence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Product Owner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Business Analyst / RTM Custodian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Architect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Security &amp; Privacy Lead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Lead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QA / Performance Lead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1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994" w:bottom="965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| Day 10 | Draft v0.1 | Controlled review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A5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A5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