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UNIVERSITY LMS</w:t>
      </w:r>
    </w:p>
    <w:p>
      <w:pPr>
        <w:jc w:val="center"/>
      </w:pPr>
      <w:r>
        <w:t>DAY 12 — DEPLOYMENT TOPOLOGY, RESILIENCE, SECURITY AND DISASTER RECOVERY</w:t>
      </w:r>
    </w:p>
    <w:p>
      <w:r>
        <w:t>Draft v0.1 | Controlled architecture design | NO-GO for implementation pending University approval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Control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Baseline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Programme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120 working days; Day 11–25 detailed architecture phase proposed in Day 9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Authority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Original Day 2 152 atomic RTM IDs; source requirements §§2–10; Days 3–10 working design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Day 10 recommended NO-GO, not approved; work is conditional design-only and does not supersede that gate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Preservation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55 logical objects, 38 proposed APIs, 10 events, six roles; open clarifications and decisions unchanged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Scope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No new University roles, RAG, invented payment flows, provider contracts, or claims of validated 500k performance</w:t>
            </w:r>
          </w:p>
        </w:tc>
      </w:tr>
    </w:tbl>
    <w:p>
      <w:pPr>
        <w:pStyle w:val="Heading1"/>
      </w:pPr>
      <w:r>
        <w:t>1. Objectives, prerequisites and constraints</w:t>
      </w:r>
    </w:p>
    <w:p>
      <w:pPr>
        <w:pStyle w:val="ListBullet"/>
      </w:pPr>
      <w:r>
        <w:t>Continue design-only analysis while Day 10 NO-GO remains active; do not deploy production infrastructure.</w:t>
      </w:r>
    </w:p>
    <w:p>
      <w:pPr>
        <w:pStyle w:val="ListBullet"/>
      </w:pPr>
      <w:r>
        <w:t>Define logical deployment topology and India-resident trust boundaries without inventing a selected cloud, region or managed service.</w:t>
      </w:r>
    </w:p>
    <w:p>
      <w:pPr>
        <w:pStyle w:val="ListBullet"/>
      </w:pPr>
      <w:r>
        <w:t>Plan ≥99.5% O&amp;M uptime, geo-DR RTO ≤4 hours and RPO ≤24 hours with measurable verification.</w:t>
      </w:r>
    </w:p>
    <w:p>
      <w:pPr>
        <w:pStyle w:val="ListBullet"/>
      </w:pPr>
      <w:r>
        <w:t>Define secure release, secrets, audit, observability and operational recovery evidence for the 500,000 concurrent-user requirement.</w:t>
      </w:r>
    </w:p>
    <w:p>
      <w:pPr>
        <w:pStyle w:val="Heading1"/>
      </w:pPr>
      <w:r>
        <w:t>2. Original requirement family baseline — 152 IDs unchanged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Family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Requirement IDs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Count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Day 6 design coverage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NFR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NFR-001–010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Scale, reliability, latency evidence, DR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IAM-001–020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Login, MFA, scoped RBAC, SSO, identities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ACD-001–023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Academic taxonomy, course, publishing, classes, media/search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ASM-001–023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Attendance, AI+SME, assessment, marksheets, records, certificates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COM-001–022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Dashboards, MPR, forums, calendar, notification channels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MOB-001–028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28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Web/mobile parity, DRM, offline and device security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SEC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SEC-001–016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OWASP, audit, India residency, VAPT, authz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OPS-001–010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Monitoring, deployment, backups, DR, operations</w:t>
            </w:r>
          </w:p>
        </w:tc>
      </w:tr>
    </w:tbl>
    <w:p>
      <w:pPr>
        <w:pStyle w:val="Heading1"/>
      </w:pPr>
      <w:r>
        <w:t>3. Day 10 unresolved material blockers and closure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Blocker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Consequence if unresolved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Closure evidence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Owner (proposed)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BLK-01 Organization/SPC/institution cardinality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Wrong tenancy and permissions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Signed hierarchy and assignment examples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PO / IAM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BLK-02 Role scope and Registrar authority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Unauthorized grades/certificates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Approved role matrix and signer trust model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security / Registrar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BLK-03 Source-level atomic RTM audit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Missing or invented acceptance criteria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Reviewed clause-to-ID-to-test mapping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Business analyst / QA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BLK-04 Integration vendors and credentials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Untestable API and release blockers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Provider contract, sandbox, quota and security acceptance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Integration lead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BLK-05 Concurrency workload definition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Invalid capacity design and budget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Peak scenarios, TPS, session model and sign-off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Performance lead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BLK-06 Data retention/correction/residency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Compliance and recovery risk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Policy, region map, data flow and deletion rules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Security/privacy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BLK-07 Estimation and staffing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Unreliable 120-day commitment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Bottom-up WBS, 26 FTE assumption validation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Delivery manager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BLK-08 Mobile/live-provider dependencies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Go-live and parity risk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App-store accounts, DRM, live vendor capacity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Mobile lead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BLK-09 Formal review sign-offs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Uncontrolled scope/architecture baseline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Signed gate record and decision log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sponsor</w:t>
            </w:r>
          </w:p>
        </w:tc>
      </w:tr>
    </w:tbl>
    <w:p>
      <w:pPr>
        <w:pStyle w:val="Heading1"/>
      </w:pPr>
      <w:r>
        <w:t>4. Day 10 readiness gate — remains NO-GO until approved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Gate criterion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Pass evidence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Disposition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G-D10-01 Source scope integrity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Original source + RTM + gap report reviewed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G-D10-02 Clarification ownership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All open questions assigned and critical blockers resolved or explicitly risk-accepted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G-D10-03 Architecture traceability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ERD, data dictionary, API/event inventories and decisions linked to IDs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G-D10-04 IAM and security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Role matrix, threat review, residency/audit policy and VAPT plan accepted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G-D10-05 Integration feasibility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Provider contracts, sandbox readiness and alternatives documented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G-D10-06 NFR testability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500k workload, availability, DR and mobile acceptance metrics signed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G-D10-07 Delivery feasibility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Bottom-up estimation, resources, milestones and risks approved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G-D10-08 Change control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Approved versioned baseline and exception process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G-D10-09 Decision authority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Signed review minutes and approval record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</w:tbl>
    <w:p>
      <w:pPr>
        <w:pStyle w:val="Heading1"/>
      </w:pPr>
      <w:r>
        <w:t>5. Deployment topology — logical design only</w:t>
      </w:r>
    </w:p>
    <w:p>
      <w:pPr>
        <w:pStyle w:val="ListBullet"/>
      </w:pPr>
      <w:r>
        <w:t>Propose India-resident primary and geo-DR deployments for all regulated application data, logs, object storage, keys and backups. Confirm vendor, region, service quotas and disaster-failure domain before committing.</w:t>
      </w:r>
    </w:p>
    <w:p>
      <w:pPr>
        <w:pStyle w:val="ListBullet"/>
      </w:pPr>
      <w:r>
        <w:t>Design edge routing through DNS/CDN/WAF and API gateway, with private service connectivity, least-privilege network policy, rate limiting and managed secrets.</w:t>
      </w:r>
    </w:p>
    <w:p>
      <w:pPr>
        <w:pStyle w:val="ListBullet"/>
      </w:pPr>
      <w:r>
        <w:t>Distinguish the web/API path, large-scale video/CDN path, asynchronous event processing and batch/reporting path; do not assume 500,000 concurrent learners equal 500,000 DB connections.</w:t>
      </w:r>
    </w:p>
    <w:p>
      <w:pPr>
        <w:pStyle w:val="ListBullet"/>
      </w:pPr>
      <w:r>
        <w:t>Specify production, staging, integration and disposable testing environments; no production credential sharing or direct database access from client networks.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Tier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Candidate deployment responsibility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Approval evidence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Edge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DNS, CDN, WAF/DDoS, TLS, routing, signed media URLs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India routing/residency and provider capacity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Identity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SSO/OIDC broker, scoped authorization, admin MFA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IdP contract and policy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Compute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Horizontally scalable stateless web/API workers and background consumers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Runtime choice, load evidence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Transactional data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PostgreSQL HA, backups, access controls, migrations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RTO/RPO and tenancy decisions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Cache/search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Redis/search as optional read/acceleration layers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Cache correctness and residency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Media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Private object storage, transcoding, CDN, DRM, recording/transcripts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Content provider and license design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Eventing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Durable broker/outbox/DLQ and replay control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Broker selection, schema governance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Operations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Metrics, logs, traces, tamper-evident audit, alerts, runbooks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Retention and on-call owner</w:t>
            </w:r>
          </w:p>
        </w:tc>
      </w:tr>
    </w:tbl>
    <w:p>
      <w:pPr>
        <w:pStyle w:val="Heading1"/>
      </w:pPr>
      <w:r>
        <w:t>6. Availability, resiliency and failure-domain design</w:t>
      </w:r>
    </w:p>
    <w:p>
      <w:pPr>
        <w:pStyle w:val="ListBullet"/>
      </w:pPr>
      <w:r>
        <w:t>The source target is ≥99.5% O&amp;M uptime. Translate into a measured service-level indicator and agreed monitoring calendar, not an unapproved per-endpoint SLA.</w:t>
      </w:r>
    </w:p>
    <w:p>
      <w:pPr>
        <w:pStyle w:val="ListBullet"/>
      </w:pPr>
      <w:r>
        <w:t>Apply redundancy and fault isolation to identity, application services, data, queues, external dependencies and media; design for graceful degradation rather than hiding failures.</w:t>
      </w:r>
    </w:p>
    <w:p>
      <w:pPr>
        <w:pStyle w:val="ListBullet"/>
      </w:pPr>
      <w:r>
        <w:t>Use bounded retries with jitter, idempotency keys, timeouts, circuit breakers and dead-letter/reconciliation workflows where applicable.</w:t>
      </w:r>
    </w:p>
    <w:p>
      <w:pPr>
        <w:pStyle w:val="ListBullet"/>
      </w:pPr>
      <w:r>
        <w:t>Document dependency failures explicitly: IdP, live-class provider, notification channels, DigiLocker, media DRM and certificate signing.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Failure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Proposed response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Evidence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API instance loss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Health checks, rolling replacement, autoscaling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Chaos/restart tests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AZ / zone failure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Redundant service and database availability topology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Failover test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Region outage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Documented geo-DR switch and data recovery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Timed RTO/RPO drill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Provider SSO outage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Fail closed for new login; documented existing-session policy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Security and business sign-off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Live class outage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User-facing error, rescheduling/recovery workflow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Provider contract and failure test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Notification outage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Queue/retry/reconcile; no duplicate business effect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DLQ replay evidence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Database saturation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Pooling, backpressure, rate limit and load shedding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Representative load benchmark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Search/CDN lag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Source-of-truth consistency and projection replay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Reconciliation tests</w:t>
            </w:r>
          </w:p>
        </w:tc>
      </w:tr>
    </w:tbl>
    <w:p>
      <w:pPr>
        <w:pStyle w:val="Heading1"/>
      </w:pPr>
      <w:r>
        <w:t>7. Backup, restore and geo-DR runbook</w:t>
      </w:r>
    </w:p>
    <w:p>
      <w:pPr>
        <w:pStyle w:val="ListBullet"/>
      </w:pPr>
      <w:r>
        <w:t>RTO ≤4 hours and RPO ≤24 hours are source requirements. Proposed backup frequency and replication mode must be selected only after evidence, cost and security review.</w:t>
      </w:r>
    </w:p>
    <w:p>
      <w:pPr>
        <w:pStyle w:val="ListBullet"/>
      </w:pPr>
      <w:r>
        <w:t>Define backup ownership, encryption/key escrow, immutable backup protection, restore authorization, failover/failback steps and dependency recovery order.</w:t>
      </w:r>
    </w:p>
    <w:p>
      <w:pPr>
        <w:pStyle w:val="ListBullet"/>
      </w:pPr>
      <w:r>
        <w:t>Measure data completeness, schema version, audit integrity, certificate consistency, media availability and application readiness during DR exercises.</w:t>
      </w:r>
    </w:p>
    <w:p>
      <w:pPr>
        <w:pStyle w:val="ListBullet"/>
      </w:pPr>
      <w:r>
        <w:t>Account for provider-hosted live recordings and cross-region restrictions; geo-DR is not complete if critical external service data cannot be restored.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DR step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Acceptance evidence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Declare incident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Authorized incident commander, timestamp, incident severity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NOT TESTED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Identify recovery point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Database/object/event consistency and recoverable timestamp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NOT TESTED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Restore infrastructure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IaC plan, network, DNS, keys, secrets, app artifacts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NOT TESTED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Restore data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DB PITR, object storage, audit and event replay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NOT TESTED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Validate service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SSO, role scope, content, assessment, certificates, notifications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NOT TESTED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Measure objectives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Elapsed recovery ≤4h and data loss ≤24h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NOT TESTED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Fail back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Data reconciliation, rollback/failback authorization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NOT TESTED</w:t>
            </w:r>
          </w:p>
        </w:tc>
      </w:tr>
    </w:tbl>
    <w:p>
      <w:pPr>
        <w:pStyle w:val="Heading1"/>
      </w:pPr>
      <w:r>
        <w:t>8. Security zones, secrets and compliance</w:t>
      </w:r>
    </w:p>
    <w:p>
      <w:pPr>
        <w:pStyle w:val="ListBullet"/>
      </w:pPr>
      <w:r>
        <w:t>Enforce defense in depth: WAF/DDoS, TLS, API authentication, role/object authorization, private data network, encryption, KMS/HSM controls and independent audit.</w:t>
      </w:r>
    </w:p>
    <w:p>
      <w:pPr>
        <w:pStyle w:val="ListBullet"/>
      </w:pPr>
      <w:r>
        <w:t>Keep all sensitive credentials in an approved secret manager; never store provider secrets in Word, GitHub, CI logs or environment templates.</w:t>
      </w:r>
    </w:p>
    <w:p>
      <w:pPr>
        <w:pStyle w:val="ListBullet"/>
      </w:pPr>
      <w:r>
        <w:t>Design data residency verification for primary, DR, CDN/media, mobile analytics, telemetry, third-party providers and backups.</w:t>
      </w:r>
    </w:p>
    <w:p>
      <w:pPr>
        <w:pStyle w:val="ListBullet"/>
      </w:pPr>
      <w:r>
        <w:t>Mobile baseline: Android 8+, iOS 14+, OWASP MASVS, device keystore/keychain, offline cache encryption and revocation.</w:t>
      </w:r>
    </w:p>
    <w:p>
      <w:pPr>
        <w:pStyle w:val="ListBullet"/>
      </w:pPr>
      <w:r>
        <w:t>Independent VAPT by CERT-In empanelled assessor before go-live and annually; findings and remediation are release gates.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Zone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Proposed trust boundary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Security evidence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Public client/edge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Untrusted web/mobile and CDN access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WAF, TLS, rate-limit and auth tests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Application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Authenticated gateway to scoped services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IAM policy and BOLA/BFLA tests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Data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Private database/object storage, no public access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Network/role audit, encryption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Provider integration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Outbound egress and signed inbound callbacks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Contract and signature verification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Operations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Privileged admin, CI/CD and emergency access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MFA, approvals, immutable audit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DR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Isolated restore credentials and recovery environment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Key availability and restore tests</w:t>
            </w:r>
          </w:p>
        </w:tc>
      </w:tr>
    </w:tbl>
    <w:p>
      <w:pPr>
        <w:pStyle w:val="Heading1"/>
      </w:pPr>
      <w:r>
        <w:t>9. Observability, SLO and incident response</w:t>
      </w:r>
    </w:p>
    <w:p>
      <w:pPr>
        <w:pStyle w:val="ListBullet"/>
      </w:pPr>
      <w:r>
        <w:t>Define golden signals per service: request volume, latency, errors and saturation; include user-visible learning workflows, live class join, assessments and certificate issuance.</w:t>
      </w:r>
    </w:p>
    <w:p>
      <w:pPr>
        <w:pStyle w:val="ListBullet"/>
      </w:pPr>
      <w:r>
        <w:t>Attach correlation/trace IDs to APIs, events and external callbacks without logging tokens or student PII; use consistent redaction and retention.</w:t>
      </w:r>
    </w:p>
    <w:p>
      <w:pPr>
        <w:pStyle w:val="ListBullet"/>
      </w:pPr>
      <w:r>
        <w:t>Create alert severity levels, escalation ownership, on-call rotation, runbooks and post-incident action tracking.</w:t>
      </w:r>
    </w:p>
    <w:p>
      <w:pPr>
        <w:pStyle w:val="ListBullet"/>
      </w:pPr>
      <w:r>
        <w:t>99.5% uptime is an O&amp;M source target; any proposed per-service SLOs, p95/p99 latency or error budget require University approval.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Signal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Measurement proposal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decision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Availability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End-to-end synthetic checks + real traffic SLI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Measurement calendar/exclusions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Latency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p50/p95/p99 API and key workflow times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Numerical targets not specified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Errors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5xx, business failure and integration error categories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Error budget and alert thresholds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Saturation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DB pools, queues, CPU/memory, provider quotas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Autoscaling threshold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Security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Auth denials, abuse, policy anomalies and audit integrity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Detection thresholds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DR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Backup success, replication lag, restore drill elapsed time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RTO/RPO proof cadence</w:t>
            </w:r>
          </w:p>
        </w:tc>
      </w:tr>
    </w:tbl>
    <w:p>
      <w:pPr>
        <w:pStyle w:val="Heading1"/>
      </w:pPr>
      <w:r>
        <w:t>5. Verification and evidence plan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Test ID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Verification scenario / required evidence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D12-T01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All production and DR data paths meet verified India residency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PROPOSED — not executed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D12-T02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Edge rejects abusive traffic and unauthenticated protected APIs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PROPOSED — not executed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D12-T03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Cross-tenant role and data isolation persists after failover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PROPOSED — not executed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D12-T04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Identity outage follows approved fail-closed policy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PROPOSED — not executed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D12-T05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Availability SLI accurately reflects end-user workflow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PROPOSED — not executed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D12-T06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Database zone failure is recovered within approved service objective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PROPOSED — not executed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D12-T07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Geo-DR drill demonstrates RTO ≤4 hours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PROPOSED — not executed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D12-T08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Geo-DR drill demonstrates RPO ≤24 hours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PROPOSED — not executed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D12-T09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Restored audit events remain tamper-evident and retrievable for ≥5 years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PROPOSED — not executed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D12-T10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Lifetime academic records survive backup and recovery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PROPOSED — not executed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D12-T11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Certificate number/signature verification remains correct after restore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PROPOSED — not executed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D12-T12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Notification outbox/DLQ replay does not duplicate business effects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PROPOSED — not executed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D12-T13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Media/CDN and live-class degradation follow approved recovery behavior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PROPOSED — not executed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D12-T14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Secrets and keys are not exposed in repository or logs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PROPOSED — not executed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D12-T15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Mobile offline session and entitlement revocation is secure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PROPOSED — not executed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D12-T16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500k-user workload benchmark includes provider quotas and database pools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PROPOSED — not executed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D12-T17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Independent CERT-In VAPT evidence and remediation are captured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PROPOSED — not executed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D12-T18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Infrastructure changes use approved change tickets and rollback rehearsal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PROPOSED — not executed</w:t>
            </w:r>
          </w:p>
        </w:tc>
      </w:tr>
    </w:tbl>
    <w:p>
      <w:pPr>
        <w:pStyle w:val="Heading1"/>
      </w:pPr>
      <w:r>
        <w:t>6. Day-specific design decisions — approval required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Decision to approve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D12-DEC-01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India-resident primary/DR hosting locations and cloud/provider selection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D12-DEC-02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edge, CDN, WAF, network and gateway topology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D12-DEC-03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database HA, replication, backup, key custody and restore design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D12-DEC-04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availability SLI measurement window and operational ownership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D12-DEC-05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failover and failback runbook with RTO/RPO drill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D12-DEC-06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service-to-service security and provider callback egress boundaries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D12-DEC-07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capacity/load profile for 500,000 concurrent users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D12-DEC-08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monitoring, logs, traces, retention and tamper-evident audit implementation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D12-DEC-09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secrets and privileged CI/CD access governance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D12-DEC-10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mobile offline and media DRM recovery boundaries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D12-DEC-11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incident management, on-call and escalation responsibilities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D12-DEC-12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Day 12 topology conditional on Day 10 gate closure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</w:tbl>
    <w:p>
      <w:pPr>
        <w:pStyle w:val="Heading1"/>
      </w:pPr>
      <w:r>
        <w:t>7. All 38 proposed API contracts — unchanged from Day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Method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Candidate path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Purpose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RTM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Critical control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IAM-API-01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/api/v1/auth/otp/challenges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Initiate OTP challenge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IAM/SEC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OTP anti-abuse; no enumeration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IAM-API-02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/api/v1/auth/otp/verify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Verify OTP and issue session via approved IdP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IAM/SEC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Rate limit; replay prevention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IAM-API-03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/api/v1/me/permissions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Effective scoped permissions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No role escalation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IAM-API-04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/api/v1/role-assignments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Create scoped role assignment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IAM/SEC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Admin policy; audit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IAM-API-05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/api/v1/sso/callback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SSO callback (provider-dependent)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State/nonce validation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ORG-API-01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/api/v1/institutions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List authorized institutions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Organization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IAM/ACD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Tenant filter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ORG-API-02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/api/v1/programmes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Programme catalogue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Academic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Scope filter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ORG-API-03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/api/v1/programmes/{id}/periods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Year/semester hierarchy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Academic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Validated hierarchy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ORG-API-04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/api/v1/subjects/{id}/topics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Topic hierarchy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Academic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Validated hierarchy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CRS-API-01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/api/v1/courses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Create draft course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Faculty authorization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CRS-API-02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/api/v1/courses/{id}/versions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Create content version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Immutable published history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CRS-API-03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/api/v1/content/{id}/review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Submit or record review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State transition audit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CRS-API-04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/api/v1/content/{id}/publish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Publish approved version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Approval prerequisite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CRS-API-05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/api/v1/courses/{id}/prerequisites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Check prerequisite rules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No circular dependency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LIVE-API-01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/api/v1/live-sessions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Schedule provider session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Live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Conflict detection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LIVE-API-02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/api/v1/live-sessions/{id}/join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 authorized provider join info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Live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Scoped short-lived access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LIVE-API-03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/api/v1/recordings/{id}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Recording metadata and access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Media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ACD/MOB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DRM/entitlement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SRCH-API-01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/api/v1/library/search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Search titles/docs/transcripts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Search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Visibility filters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ASM-API-01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/api/v1/questions/generate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Request AI-assisted draft questions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SME review required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ASM-API-02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/api/v1/questions/{id}/review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SME review decision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Reviewer authorization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ASM-API-03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/api/v1/assessments/{id}/attempts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Start assessment attempt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Eligibility/idempotency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ASM-API-04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/api/v1/attempts/{id}/submit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Submit answers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Exactly one accepted finalization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ASM-API-05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/api/v1/attendance/sessions/{id}/records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Record attendance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Attendance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Duplicate protection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ASM-API-06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/api/v1/practical-logbook/entries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Add logbook entry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Faculty validation pending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ASM-API-07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/api/v1/academic-records/{studentId}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Authorized lifetime academic history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Records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Student/privacy rules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ASM-API-08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/api/v1/marksheets/{id}/sign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Digitally sign marksheet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Credentials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Authorized signing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ASM-API-09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/api/v1/certificates/issue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Issue numbered signed QR certificate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Credentials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Registrar authority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ASM-API-10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/api/v1/certificates/verify/{code}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Verify certificate authenticity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Credentials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ASM/SEC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Minimized public disclosure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COM-API-01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/api/v1/dashboards/me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Role dashboard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Reporting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Tenant scoped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COM-API-02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/api/v1/reports/queries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Run authorized report definition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Reporting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No arbitrary SQL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COM-API-03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/api/v1/forums/{id}/posts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Create forum 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Communications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Visibility/moderation pending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COM-API-04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/api/v1/announcements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Publish announcement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Communications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Audience authorization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COM-API-05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/api/v1/calendar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Read calendar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Communications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Role-scoped events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COM-API-06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/api/v1/notifications/requests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Queue templated notification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Notifications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Recipient policy, idempotency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COM-API-07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/api/v1/notifications/{id}/status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Read delivery status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Notifications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No cross-tenant leakage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MOB-API-01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/api/v1/mobile/sync-manifest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Fetch permitted offline sync metadata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Mobile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MOB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Device entitlements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MOB-API-02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/api/v1/mobile/sync-receipts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Acknowledge sync state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Mobile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MOB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Conflict rules pending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OPS-API-01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/health/ready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Internal readiness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Platform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OPS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Not public; no secrets</w:t>
            </w:r>
          </w:p>
        </w:tc>
      </w:tr>
    </w:tbl>
    <w:p>
      <w:pPr>
        <w:pStyle w:val="Heading1"/>
      </w:pPr>
      <w:r>
        <w:t>8. All 10 proposed events — unchanged from Day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Event (proposal)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Producer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Consumer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Illustrative payload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Safety rule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EV-01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ContentPublished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Search, analytics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contentId, version, tenantId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Outbox; projection rebuild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EV-02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LiveSessionScheduled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Live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Calendar, notification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sessionId, start, providerRef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Avoid duplicate reminders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EV-03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AttendanceRecorded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Attendance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Reporting, absence alerts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sessionId, learnerId, status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Idempotent alert evaluation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EV-04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QuestionReviewed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Assessment publication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questionId, reviewerDecision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Reject unapproved publication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EV-05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AssessmentSubmitted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Grade/academic record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attemptId, submittedAt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One final submission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EV-06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GradeFinalized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Academic records, reports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gradeId, version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No duplicate grade mutation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EV-07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CertificateIssued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Credentials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DigiLocker, notification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certificateId, number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No duplicate issue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EV-08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NotificationRequested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Notifications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Delivery adapters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notificationId, templateId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Retry + dedup + provider callback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EV-09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MediaAssetReady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Media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Content/search projection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assetId, contentVersion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DRM/permission check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EV-10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AuditEvidenceAnchored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Platform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Compliance storage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auditBatchId, integrityRef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Tamper evidence verification</w:t>
            </w:r>
          </w:p>
        </w:tc>
      </w:tr>
    </w:tbl>
    <w:p>
      <w:pPr>
        <w:pStyle w:val="Heading1"/>
      </w:pPr>
      <w:r>
        <w:t>9. Exactly six University-defined roles and boundaries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Role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Source-described responsibility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Proposed least-privilege boundary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Authorization scope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Open approval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University Super Admin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University-wide administration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Administration only within formally approved University tenant; sensitive changes require strong auth and audit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University / all institutions?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Exact privileges and cross-institution scope OPEN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SPC Admin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SPC administration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Scoped to explicitly assigned SPC jurisdiction and linked institutions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SPC / jurisdiction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SPC-to-institution cardinality OPEN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Institution Admin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Institution administration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Scoped to assigned institution, not automatically all SPC or University data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Institution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Whether one person may administer multiple institutions OPEN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Faculty/Educator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Teaching and course activities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Only courses/classes and learner records explicitly assigned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Course / institution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Course sharing and co-author review rights OPEN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Student/Learner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Learning and personal academic activities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Own enrollments, assessments, attendance, results and approved learning resources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Self / enrollment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Guardian, transfer, lifetime account mapping OPEN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Registered Pharmacist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Professional learning role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Only authorized pharmacist learning/credential features after identity verification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Self / verified professional identity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Exact differentiation from Student and professional verification OPEN</w:t>
            </w:r>
          </w:p>
        </w:tc>
      </w:tr>
    </w:tbl>
    <w:p>
      <w:pPr>
        <w:pStyle w:val="Heading1"/>
      </w:pPr>
      <w:r>
        <w:t>10. Complete 55-object catalogue — part 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Object ID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Candidate object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Attributes from Day 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Day 2 RTM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ORG-01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university_id, display_name, status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IAM-001, IAM-016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ORG-02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SPC jurisdiction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spc_id, name, parent_reference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IAM-002, IAM-016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ORG-03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Institution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institution_id, name, organization_reference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IAM-003, IAM-016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IAM-OBJ-01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User identity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user_id, identity_provider_ref, status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IAM-007..015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IAM-OBJ-02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Role definition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role_id, role_code, role_name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IAM-001..008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IAM-OBJ-03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Permission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permission_id, resource, action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IAM-008, IAM-017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IAM-OBJ-04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Role–permission grant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role_id, permission_id, scope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IAM-008, IAM-017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IAM-OBJ-05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User membership/role assignment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user_id, organization_id, role_id, validity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IAM-007..008, IAM-016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IAM-OBJ-06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Provisioning/import batch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batch_id, initiator, outcome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IAM-018..020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IAM-OBJ-07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External SSO link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user_id, provider, subject_ref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IAM-015</w:t>
            </w:r>
          </w:p>
        </w:tc>
      </w:tr>
    </w:tbl>
    <w:p>
      <w:pPr>
        <w:pStyle w:val="Heading1"/>
      </w:pPr>
      <w:r>
        <w:t>10. Complete 55-object catalogue — part B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Object ID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Candidate object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Attributes from Day 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Day 2 RTM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ACD-OBJ-01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Programme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programme_id, name, status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ACD-OBJ-02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Year/Semester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period_id, programme_id, label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ACD-OBJ-03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Subject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subject_id, period_id, title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ACD-OBJ-04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Topic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topic_id, subject_id, title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ACD-OBJ-05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Course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course_id, academic_ref, status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ACD-OBJ-06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Course prerequisite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course_id, required_course_ref, rule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ACD-OBJ-07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 item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content_id, course_ref, content_type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ACD-005, ACD-020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ACD-OBJ-08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 version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content_id, version, approval_state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ACD-008..009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ACD-OBJ-09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 contributor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content_id, user_id, contribution_role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ACD-OBJ-10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 approval event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version_ref, actor, transition, timestamp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ACD-008..009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ACD-OBJ-11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Live class session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session_id, course_ref, provider_ref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ACD-010..015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ACD-OBJ-12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Class schedule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session_id, planned_time, resource_ref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ACD-018..019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ACD-OBJ-13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Recording / transcript metadata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session_id, asset_ref, transcript_ref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ACD-015..017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ACD-OBJ-14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Library index record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content_ref, title, searchable_text_ref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ACD-020..023</w:t>
            </w:r>
          </w:p>
        </w:tc>
      </w:tr>
    </w:tbl>
    <w:p>
      <w:pPr>
        <w:pStyle w:val="Heading1"/>
      </w:pPr>
      <w:r>
        <w:t>10. Complete 55-object catalogue — part C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Object ID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Candidate object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Attributes from Day 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Day 2 RTM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ASM-OBJ-01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Attendance record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session_ref, person_ref, status, time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ASM-001..004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ASM-OBJ-02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Absence notification trigger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attendance_ref, recipient_scope, status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ASM-002..004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ASM-OBJ-03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Question bank item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question_id, subject_ref, version, state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ASM-005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ASM-OBJ-04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AI question draft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draft_id, prompt_ref, reviewer_status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ASM-006..007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ASM-OBJ-05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SME review decision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draft_ref, reviewer_ref, decision, timestamp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ASM-007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ASM-OBJ-06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Assessment definition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assessment_id, chapter_ref, delivery_scope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ASM-008..009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ASM-OBJ-07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Assessment attempt / response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attempt_id, learner_ref, response_ref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ASM-008..011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ASM-OBJ-08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Grade / grading event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attempt_ref, grader_ref, score, event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ASM-010..011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ASM-OBJ-09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Assignment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assignment_id, course_ref, due_rule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ASM-012..013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ASM-OBJ-10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Assignment submission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assignment_ref, learner_ref, submission_ref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ASM-012..013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ASM-OBJ-11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Practical logbook entry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learner_ref, practical_ref, evidence_ref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ASM-014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ASM-OBJ-12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Marksheets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marksheet_id, learner_ref, signature_ref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ASM-015..016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ASM-OBJ-13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Lifetime academic record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learner_ref, record_ref, achievement_ref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ASM-017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ASM-OBJ-14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Certificate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certificate_id, unique_number, learner_ref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ASM-018..023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ASM-OBJ-15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Certificate verification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certificate_ref, verification_token, state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ASM-021..022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ASM-OBJ-16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Credential integration receipt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certificate_ref, provider_ref, result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ASM-023</w:t>
            </w:r>
          </w:p>
        </w:tc>
      </w:tr>
    </w:tbl>
    <w:p>
      <w:pPr>
        <w:pStyle w:val="Heading1"/>
      </w:pPr>
      <w:r>
        <w:t>10. Complete 55-object catalogue — part 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Object ID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Candidate object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Attributes from Day 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Day 2 RTM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COM-OBJ-01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Dashboard/report definition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report_id, owner_scope, specification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COM-001..009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COM-OBJ-02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Reporting projection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source_ref, metric_key, period, value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COM-006..009, COM-022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COM-OBJ-03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Forum / discussion item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thread_id, course_ref, author_ref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COM-OBJ-04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Announcement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announcement_id, audience_scope, message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COM-011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COM-OBJ-05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Platform message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message_id, sender_ref, recipient_scope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COM-012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COM-OBJ-06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Academic calendar event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event_id, academic_scope, start_time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COM-013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COM-OBJ-07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Notification template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template_id, channel, version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COM-014..020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COM-OBJ-08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Notification request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request_id, event_ref, channel, status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COM-014..019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COM-OBJ-09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Delivery attempt/receipt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request_id, provider_ref, delivery_state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COM-021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MOB-OBJ-01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Playback/bookmark/notes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learner_ref, media_ref, position, note_ref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MOB-015..021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MOB-OBJ-02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Device notification preference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user_ref, channel, preference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MOB-023..025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MOB-OBJ-03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Offline cache manifest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device_ref, asset_ref, expiry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MOB-026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SEC-OBJ-01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Tamper-evident audit event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event_id, actor, action, integrity_ref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IAM-020, SEC-005..007, SEC-016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OPS-OBJ-01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Test / acceptance evidence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test_id, RTM_id, result, evidence_ref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OPS-005..010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OPS-OBJ-02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External integration transaction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integration_id, provider, correlation_ref, status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IAM-015, ASM-023, COM-018</w:t>
            </w:r>
          </w:p>
        </w:tc>
      </w:tr>
    </w:tbl>
    <w:p>
      <w:pPr>
        <w:pStyle w:val="Heading1"/>
      </w:pPr>
      <w:r>
        <w:t>11. Day 3 clarifications — all 22 carried forward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Clarification ID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Decision required (unchanged)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Proposed owner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D3-CL-01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/ SPC / Institution parent-child cardinalities and whether hierarchy can change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sponsor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D3-CL-02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Whether one person may hold multiple roles and roles in multiple institutions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IAM owner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D3-CL-03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Approved permission matrix per role and tenant, including pharmacist access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IAM owner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D3-CL-04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Student enrolment ownership and transfer between institutions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Academic SME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D3-CL-05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Academic taxonomy reuse and relationship between Course and Programme/Subject/Topic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Academic SME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D3-CL-06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Prerequisite equivalence, overrides and cycle prevention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Academic SME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D3-CL-07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 approver authority, publish/rollback, version immutability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 SME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D3-CL-08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Live class attendance source, scheduling conflict rules, recording retention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Academic/IT SME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D3-CL-09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Question/SME reviewer authorization, AI data-sharing and audit expectations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Assessment SME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Assessment attempt, retake, grading, correction and result-release rules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Assessment SME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Lifetime record meaning, correction, archival and migration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Certificate revocation/reissue, QR public data fields, signing authority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Report metric definitions, MPR format, SLA calculations and data freshness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reporting owner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Notification preference precedence, provider retries, retention and consent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communications owner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D3-CL-15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Mobile offline scope, cache expiry, synchronization and conflict resolution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Mobile/product owner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D3-CL-16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Concurrency workload definition, API latency targets, content volumes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technical owner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D3-CL-17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Provider contracts/sandbox credentials for SSO, live class, DigiLocker, messaging, DRM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Integration owners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D3-CL-18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Data classification, retention schedule (except explicit obligations), deletion and legal holds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security/legal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D3-CL-19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Payment scope: title/service label exists, but no defined payment business workflow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business owner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D3-CL-20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Formal approval of 120-working-day plan against source 12-week roadmap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sponsor / PMO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D3-CL-21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Who approves ERD, schema changes and organization-scoped data access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sponsor / architecture board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D3-CL-22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Role-specific data access and reporting for Registered Pharmacist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business owner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</w:tbl>
    <w:p>
      <w:pPr>
        <w:pStyle w:val="Heading1"/>
      </w:pPr>
      <w:r>
        <w:t>12. Day 5 decisions — all 12 carried forward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Decision ID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Question / decision (unchanged)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D5-DEC-01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Select PostgreSQL deployment/version, extension policy and India regions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D5-DEC-02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UUID/BIGINT primary key strategy per domain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D5-DEC-03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tenant-scoping and RLS strategy after organizational cardinalities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D5-DEC-04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schema/service ownership and cross-domain data exchange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D5-DEC-05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academic/attendance/assessment uniqueness grains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D5-DEC-06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record retention, legal holds and correction workflows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D5-DEC-07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index/workload measurement and partition thresholds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D5-DEC-08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schema migration tooling, release controls and DBA access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D5-DEC-09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backup, PITR and geo-DR topology with measured drills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D5-DEC-10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public certificate verification data disclosure policy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D5-DEC-11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outbox/integration replay semantics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D5-DEC-12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Day 5 physical baseline before implementation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</w:tbl>
    <w:p>
      <w:pPr>
        <w:pStyle w:val="Heading1"/>
      </w:pPr>
      <w:r>
        <w:t>13. Day 6 decisions — all 14 carried forward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Decision ID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decision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D6-DEC-01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bounded context ownership and deployable service grouping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D6-DEC-02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OpenAPI versioning, compatibility and deprecation rules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D6-DEC-03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identity token flow, SSO callback and six-role resource authorization matrix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D6-DEC-04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OTP/MFA/session semantics and anti-abuse controls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D6-DEC-05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state transitions and approval owners for course publishing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D6-DEC-06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live-class provider contracts, calendar conflict and webhook rules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D6-DEC-07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question SME-review and assessment/attendance business idempotency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D6-DEC-08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certificate signing, DigiLocker handoff, correction and disclosure rules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D6-DEC-09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notification channel adapters, retry windows and templates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D6-DEC-10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event delivery semantics, outbox ownership and retention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D6-DEC-11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mobile offline synchronization and DRM authorization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D6-DEC-12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500k-user workload, rate limits, SLOs and contract-test gates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D6-DEC-13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data residency and VAPT scope across external providers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D6-DEC-14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API security/privacy review and contract sign-off process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</w:tbl>
    <w:p>
      <w:pPr>
        <w:pStyle w:val="Heading1"/>
      </w:pPr>
      <w:r>
        <w:t>14. Day 7 decisions — all 12 carried forward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Decision ID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Decision / required owner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D7-DEC-01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six-role permission matrix by action and resource scope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D7-DEC-02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Resolve University/SPC/institution hierarchy and cross-tenant exception policy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D7-DEC-03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Confirm multi-role membership, delegation, session scope and role revocation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D7-DEC-04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Registrar signing authority without inventing seventh role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D7-DEC-05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SSO token mapping, OTP/MFA flows and session lifecycle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D7-DEC-06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service-to-service trust, broker ACL and callback verification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D7-DEC-07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provider inventory, contracts, sandboxes and India residency evidence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D7-DEC-08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media DRM, recording entitlement and offline revocation rules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D7-DEC-09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public QR verifier minimal response and anti-abuse rules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D7-DEC-10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notification channel consent, templates and retry policy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D7-DEC-11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security acceptance test evidence, VAPT and remediation gate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D7-DEC-12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Day 7 authorization and integration contract baseline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</w:tbl>
    <w:p>
      <w:pPr>
        <w:pStyle w:val="Heading1"/>
      </w:pPr>
      <w:r>
        <w:t>15. Day 8 decisions — all 14 carried forward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Decision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D8-DEC-01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integration owners, provider inventory and sandbox access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D8-DEC-02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exact SSO/Digi-Pharmed/PRTS identity mapping and trust contracts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D8-DEC-03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DigiLocker onboarding, Registrar signing and certificate disclosures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D8-DEC-04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live-class/recording provider and concurrency entitlements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D8-DEC-05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DRM/CDN/media residency and offline revocation behavior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D8-DEC-06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messaging providers, consent, templates and rate quotas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D8-DEC-07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AI question-generation data handling and SME review contract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D8-DEC-08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end-to-end sequence and failure handling contracts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D8-DEC-09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500k concurrency interpretation and workload profile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D8-DEC-10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p95/p99, TPS, soak duration and error thresholds (not in source)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D8-DEC-11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India residency, audit retention and DR evidence methods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D8-DEC-12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integration harness and synthetic data policies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D8-DEC-13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CERT-In VAPT engagement, remediation and mobile security gate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D8-DEC-14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Day 8 baseline and Day 9 transition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</w:tbl>
    <w:p>
      <w:pPr>
        <w:pStyle w:val="Heading1"/>
      </w:pPr>
      <w:r>
        <w:t>16. Day 9 decisions — all 12 carried forward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Decision ID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Required approval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D9-DEC-01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120-day stage allocations, gates and acceptance owners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D9-DEC-02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baseline calendar, working-day definition, holidays and start date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D9-DEC-03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detailed WBS, RTM mapping and scope exclusions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D9-DEC-04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team availability, role mix, ramp-up and budget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D9-DEC-05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three-point effort estimates, risk reserves and contingency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D9-DEC-06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provider procurement, onboarding lead times and contractual SLAs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D9-DEC-07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true CPM network after precedence and durations are supplied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D9-DEC-08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500k workload model and measurable NFR acceptance thresholds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D9-DEC-09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VAPT, DR, UAT and mobile-store lead-time reservations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D9-DEC-10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risk appetite, escalation thresholds and decision SLAs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D9-DEC-11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Day 10 scope/design readiness pack inputs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D9-DEC-12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Authorize or withhold transition beyond discovery gate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</w:tbl>
    <w:p>
      <w:pPr>
        <w:pStyle w:val="Heading1"/>
      </w:pPr>
      <w:r>
        <w:t>17. Day 10 decisions — all 10 carried forward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Decision required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D10-DEC-01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Accept Day 2 original RTM as controlled reference after atomic wording audit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D10-DEC-02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or reject critical tenancy and role assumptions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D10-DEC-03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clarification ownership and resolution dates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D10-DEC-04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provider dependency plan and fallback decisions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D10-DEC-05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source-defined and proposed NFR acceptance measures separately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D10-DEC-06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architecture traceability and security gate criteria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D10-DEC-07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staffing/estimation assumptions and risk contingencies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D10-DEC-08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Decide G-D10: GO, CONDITIONAL GO or NO-GO with evidence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D10-DEC-09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next-phase authority and exclusions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D10-DEC-10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baseline versioning and PR review controls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</w:tbl>
    <w:p>
      <w:pPr>
        <w:pStyle w:val="Heading1"/>
      </w:pPr>
      <w:r>
        <w:t>18. Exit gate and downstream handoff</w:t>
      </w:r>
    </w:p>
    <w:p>
      <w:pPr>
        <w:pStyle w:val="ListBullet"/>
      </w:pPr>
      <w:r>
        <w:t>Maintain Day 10 NO-GO: do not authorize build, deployment, external credential access, production migration or irreversible commitments without recorded University decision.</w:t>
      </w:r>
    </w:p>
    <w:p>
      <w:pPr>
        <w:pStyle w:val="ListBullet"/>
      </w:pPr>
      <w:r>
        <w:t>Obtain written approval of requirements-to-design traceability, security and privacy boundaries, architecture assumptions, unresolved decisions and review evidence.</w:t>
      </w:r>
    </w:p>
    <w:p>
      <w:pPr>
        <w:pStyle w:val="ListBullet"/>
      </w:pPr>
      <w:r>
        <w:t>Day 12 output is a candidate design baseline for peer review; it does not assert that the source document mandated any proposed technology choice.</w:t>
      </w:r>
    </w:p>
    <w:p>
      <w:pPr>
        <w:pStyle w:val="ListBullet"/>
      </w:pPr>
      <w:r>
        <w:t>Track changes using versioned Word documents, GitHub pull requests and an approval register; never silently rewrite the Day 2 original RTM.</w:t>
      </w:r>
    </w:p>
    <w:p>
      <w:pPr>
        <w:pStyle w:val="Heading1"/>
      </w:pPr>
      <w:r>
        <w:t>19. Sign-off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Review authority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Decision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Evidence / date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University Product Owner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Solution Architect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Security / Privacy Owner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Data Architect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Integration Lead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QA / Performance Lead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Delivery Manager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79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UNIVERSITY LMS | Day 12 | Draft v0.1 | Not Approved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95C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395C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9395C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