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b/>
          <w:bCs/>
          <w:color w:val="000000"/>
          <w:kern w:val="0"/>
        </w:rPr>
        <w:t xml:space="preserve">2.5  </w:t>
      </w:r>
      <w:r w:rsidRPr="003732BA">
        <w:rPr>
          <w:rFonts w:ascii="ˎ̥" w:eastAsia="宋体" w:hAnsi="ˎ̥" w:cs="宋体"/>
          <w:b/>
          <w:bCs/>
          <w:color w:val="000000"/>
          <w:kern w:val="0"/>
        </w:rPr>
        <w:t>容器其他相关特性的实现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在前面的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原理分析中，我们对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容器的主要功能进行了分析，比如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的载入和解析，依赖注入的实现，等等。为了更全面地理解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容器的特性，下面对容器的一些其他相关特性的实现原理也进行简要的分析，这些特性都是我们在使用容器时会经常遇到的。这些特性其实很多，这里只选择了几个例子供读者参考。在了解了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容器的整体运行原理以后，对这些特性的分析不再是一件困难的事情。如果读者对其他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容器的功能特性感兴趣，也可以按照相同的思路进行分析。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b/>
          <w:bCs/>
          <w:color w:val="000000"/>
          <w:kern w:val="0"/>
        </w:rPr>
        <w:t>2.5.1  lazy-init</w:t>
      </w:r>
      <w:r w:rsidRPr="003732BA">
        <w:rPr>
          <w:rFonts w:ascii="ˎ̥" w:eastAsia="宋体" w:hAnsi="ˎ̥" w:cs="宋体"/>
          <w:b/>
          <w:bCs/>
          <w:color w:val="000000"/>
          <w:kern w:val="0"/>
        </w:rPr>
        <w:t>属性和预实例化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容器的初始化过程中，主要的工作是对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的定位、载入、解析和注册。此时依赖注入并没有发生，依赖注入发生在应用第一次向容器索要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时。向容器索要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是通过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的调用来完成的，这个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getBean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是容器提供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服务的最基本的接口。对于容器的初始化也有一种例外情况，就是用户可以通过设置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lazy-init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属性来控制预实例化的过程。这个预实例化在初始化容器时完成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的依赖注入，毫无疑问，这种容器的使用方式会对容器初始化的性能有一些影响，但却能够提高应用第一次取得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的性能。因为应用在第一次取得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时，依赖注入已经结束了，应用可以取到现成的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。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我们回头看看在上下文的初始化过程中，也就是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refresh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中的代码实现，可以看到预实例化是整个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refresh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初始化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容器的一个步骤。在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AbstractApplicationContext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中看看这个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refresh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方法的实现，这个初始化的过程在前面分析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容器初始化时已经分析过，只不过是从载入和注册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的角度进行分析的。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下面，我们将从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lazy-init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属性配置实现的角度进行分析。对这个属性的处理也是容器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refresh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的一部分，在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finishBeanFactoryInitialization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的方法中，封装了对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lazy-init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属性的处理，实际的处理是在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DefaultListableBeanFactory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这个基本容器的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preInstantiateSingletons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方法完成的。这个方法对单件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完成预实例化，这个预实例化的完成巧妙地委托给容器来实现。如果需要预实例化，那么就直接在这里采用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getBean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去触发依赖注入，与正常依赖注入的触发相比，只有触发的时间和场合不同。在这里，依赖注入发生在容器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refresh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的过程中，也就是发生在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容器初始化的过程中，而不像一般的依赖注入是发生在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IoC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容器初始化完成以后，第一次向容器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getBean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时。具体的实现脉络清晰而简洁，如代码清单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2-31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3732BA" w:rsidRPr="003732BA" w:rsidRDefault="003732BA" w:rsidP="003732BA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2-31  refresh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中的预实例化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refresh()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BeansException,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IllegalStateException {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lastRenderedPageBreak/>
        <w:t>synchronized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.startupShutdownMonitor) {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Prepare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refreshing.   prepareRefresh();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Tell the subclass to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refresh the internal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factory.   ConfigurableListableBeanFactory beanFactory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obtainFreshBeanFactory();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Prepare the bean factory for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use in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context.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prepareBeanFactory(beanFactory);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Allows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post-processing of the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factory in context subclasses.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postProcessBeanFactory(beanFactory);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Invoke factory processors registered as beans in the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context.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invokeBeanFactoryPostProcessors(beanFactory);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Register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processors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that intercept bean creation.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registerBeanPostProcessors(beanFactory);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Initialize message source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context.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initMessageSource();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Initialize event multicaster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context.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initApplicationEventMulticaster();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Initialize other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special beans in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specific context subclasses.    onRefresh();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Check for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listener beans and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register them.    registerListeners();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Instantiate all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remaining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(non-lazy-init) singletons.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这里是对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lazy-init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属性进行处理的地方。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finishBeanFactoryInitialization(beanFactory);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Last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step: publish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corresponding event.    finishRefresh();}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(BeansException ex) { 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Destroy already created singletons to avoid dangling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resources.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destroyBeans();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Reset 'active' flag.   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cancelRefresh(ex);  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Propagate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exception to caller. 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ex;   } } }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>//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我们到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finishBeanFactoryInitialization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中去看一下具体的处理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过程：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finishBeanFactoryInitialization(ConfigurableListableBeanFact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ory beanFactory) {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Stop using the temporary ClassLoader for type matching.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beanFactory.setTempClassLoader(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Allow for caching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all bean definition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metadata, not expecting further changes.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beanFactory.freezeConfiguration();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Instantiate all remaining (non-lazy-init) singletons. 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*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这里调用的是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BeanFactory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preInstantiateSingletons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，这个方法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是由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DefaultListableBeanFactory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实现的。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*/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beanFactory.preInstantiateSingletons(); }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DefaultListableBeanFactory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中的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preInstantiateSingletons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这样的：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preInstantiateSingletons()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.logger.isInfoEnabled()) {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.logger.info("Pre-instantiating singletons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 " +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}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在这里就开始去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getBean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了，也就是去触发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的依赖注入。</w:t>
      </w:r>
      <w:r w:rsidRPr="003732BA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/** 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和在上面分析的触发依赖注入的过程是一样的，只是发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生的地方不同。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如果不设置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lazy-init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属性，那么这个依赖注入是发生在容器初始化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结束以后。第一次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向容器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时，如果设置了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lazy-init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属性，那么依赖注入发生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在容器初始化的过程中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*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会对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beanDefinitionMap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中所有的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进行依赖注入，这样在初始化过程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结束以后，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向容器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得到的就是已经准备好的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，不需要进行依赖注入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*/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synchronized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.beanDefinitionMap) {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 beanName :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.beanDefinitionNames) {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RootBeanDefinition bd =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getMergedLocalBeanDefinition(beanName); 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(!bd.isAbstract() &amp;&amp; bd.isSingleton() &amp;&amp; !bd.isLazyInit()) { 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(isFactoryBean(beanName)) {      FactoryBean factory =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(FactoryBean)getBean(FACTORY_BEAN_     PREFIX + beanName);  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(factory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SmartFactoryBean &amp;&amp;((SmartFactoryBean) 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factory).isEagerInit()) {  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getBean(beanName);      }     }     </w:t>
      </w:r>
      <w:r w:rsidRPr="003732B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getBean(beanName);     }    }  </w:t>
      </w:r>
    </w:p>
    <w:p w:rsidR="003732BA" w:rsidRPr="003732BA" w:rsidRDefault="003732BA" w:rsidP="003732BA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732B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}} </w:t>
      </w:r>
    </w:p>
    <w:p w:rsidR="003732BA" w:rsidRPr="003732BA" w:rsidRDefault="003732BA" w:rsidP="003732BA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732BA">
        <w:rPr>
          <w:rFonts w:ascii="ˎ̥" w:eastAsia="宋体" w:hAnsi="ˎ̥" w:cs="宋体"/>
          <w:color w:val="000000"/>
          <w:kern w:val="0"/>
          <w:szCs w:val="21"/>
        </w:rPr>
        <w:t>根据上面的分析得知，我们可以通过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lazy-init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属性来对整个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IoC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容器的初始化和依赖注入过程做一些简单的控制。这些控制是可以由容器的使用者来决定的，具体来说，可以通过在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BeanDefinition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中设置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 xml:space="preserve"> lazy-init </w:t>
      </w:r>
      <w:r w:rsidRPr="003732BA">
        <w:rPr>
          <w:rFonts w:ascii="ˎ̥" w:eastAsia="宋体" w:hAnsi="ˎ̥" w:cs="宋体"/>
          <w:color w:val="000000"/>
          <w:kern w:val="0"/>
          <w:szCs w:val="21"/>
        </w:rPr>
        <w:t>属性来进行控制。这为我们使用容器提供了一定的灵活性，如果了解了这些控制原理，可以帮助我们更好地利用这些特性，希望这些小技巧能够对读者更好地使用容器提供帮助。</w:t>
      </w:r>
    </w:p>
    <w:p w:rsidR="005D3015" w:rsidRPr="003732BA" w:rsidRDefault="005D3015"/>
    <w:sectPr w:rsidR="005D3015" w:rsidRPr="003732BA" w:rsidSect="005D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043" w:rsidRDefault="00FF1043" w:rsidP="003732BA">
      <w:r>
        <w:separator/>
      </w:r>
    </w:p>
  </w:endnote>
  <w:endnote w:type="continuationSeparator" w:id="0">
    <w:p w:rsidR="00FF1043" w:rsidRDefault="00FF1043" w:rsidP="00373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043" w:rsidRDefault="00FF1043" w:rsidP="003732BA">
      <w:r>
        <w:separator/>
      </w:r>
    </w:p>
  </w:footnote>
  <w:footnote w:type="continuationSeparator" w:id="0">
    <w:p w:rsidR="00FF1043" w:rsidRDefault="00FF1043" w:rsidP="00373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863A2"/>
    <w:multiLevelType w:val="multilevel"/>
    <w:tmpl w:val="0D5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2BA"/>
    <w:rsid w:val="003732BA"/>
    <w:rsid w:val="005D3015"/>
    <w:rsid w:val="00FF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B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2BA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732BA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3732BA"/>
    <w:rPr>
      <w:b/>
      <w:bCs/>
    </w:rPr>
  </w:style>
  <w:style w:type="character" w:customStyle="1" w:styleId="keyword2">
    <w:name w:val="keyword2"/>
    <w:basedOn w:val="a0"/>
    <w:rsid w:val="003732BA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3732BA"/>
    <w:rPr>
      <w:color w:val="0082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745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045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3969</Characters>
  <Application>Microsoft Office Word</Application>
  <DocSecurity>0</DocSecurity>
  <Lines>33</Lines>
  <Paragraphs>9</Paragraphs>
  <ScaleCrop>false</ScaleCrop>
  <Company>微软中国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2010-01-01T16:49:00Z</dcterms:created>
  <dcterms:modified xsi:type="dcterms:W3CDTF">2010-01-01T16:49:00Z</dcterms:modified>
</cp:coreProperties>
</file>