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33404A"/>
          <w:sz w:val="36"/>
          <w:szCs w:val="36"/>
        </w:rPr>
        <w:t xml:space="preserve">EMG Tabanlı El Hareketi Sınıflandırma</w:t>
      </w:r>
    </w:p>
    <w:p>
      <w:pPr>
        <w:spacing w:after="200"/>
      </w:pPr>
      <w:r>
        <w:rPr>
          <w:rFonts w:ascii="Cambria" w:cs="Cambria" w:eastAsia="Cambria" w:hAnsi="Cambria"/>
          <w:color w:val="5B7F6E"/>
          <w:sz w:val="24"/>
          <w:szCs w:val="24"/>
        </w:rPr>
        <w:t xml:space="preserve">Sunum Konuşma Kağıdı ve Muhtemel Sorular — Burak Talha Güçlü</w:t>
      </w:r>
    </w:p>
    <w:p>
      <w:pPr>
        <w:pBdr>
          <w:bottom w:val="single" w:color="D6D2CA" w:sz="6" w:space="1"/>
        </w:pBdr>
        <w:spacing w:after="60"/>
      </w:pPr>
    </w:p>
    <w:p>
      <w:pPr>
        <w:pStyle w:val="Heading1"/>
        <w:spacing w:after="120" w:before="260"/>
      </w:pPr>
      <w:r>
        <w:rPr>
          <w:rFonts w:ascii="Cambria" w:cs="Cambria" w:eastAsia="Cambria" w:hAnsi="Cambria"/>
          <w:b/>
          <w:bCs/>
          <w:color w:val="33404A"/>
          <w:sz w:val="30"/>
          <w:szCs w:val="30"/>
        </w:rPr>
        <w:t xml:space="preserve">Bölüm 1 — Konuşma Kağıdı (Slayt Slayt)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Her slayt için vurgulanacak ana noktalar. Kalın/altı çizili yerler kritik geçişlerdir.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1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Başlık — Açılış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Kendini ve tezini tek cümleyle tanıt: 'EMG sinyallerinden yapay zeka ile el hareketi sınıflandırma'. Amaç: farklı ML modellerini iki veri setinde karşılaştırmak. (~30 sn)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2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Ajanda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Akışı özetle: problem → veri setleri → ön işleme/öznitelikler → modeller → sonuçlar → çıkarım. Dinleyiciye yol haritası ver.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3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Problem &amp; Motivasyon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EMG kasların elektriksel aktivitesidir; hareket tanıma protez kontrolü, insan-makine etkileşimi ve rehabilitasyon için kritik. Zorluk: sinyal gürültülü ve kişi/oturuma göre değişken.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4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EMG Nedir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Yüzey EMG, kas kasılırken oluşan mV seviyesindeki elektrik potansiyeli; elektrot altındaki motor birimlerin toplamı, gürültülü ve stokastik.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5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Çalışmanın Pipeline'ı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BURASI ÖNEMLİ: Klasik 5 model 'Öznitelik → Ölçekleme' yolundan geçer; 1D CNN ise Windowing'den sonra HAM pencerelerle beslenir (öznitelik çıkarma adımını atlar, sadece standardizasyon uygular). Bu ayrım tüm sonuç tablosunun anahtarı — kısaca not düş, detayı 34. slayta bırak.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6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İki Veri Seti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NinaPro DB5 (halka açık, 8 kanal, zengin/benchmark) ile kendi 2 kanallı düşük-maliyetli verimiz. Amaç: hem standart zemin hem gerçek-dünya kısıtı.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7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NinaPro DB5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8 kanal Myo kol bandı, 200 Hz (1000 Hz'e upsample), 7 hareket, 4 denek. Neden: literatürde standart karşılaştırma seti.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8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Custom Veri (Ecem &amp; Selman)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2 kanal, 2 denek, 5 hareket (tip çıkarıldı), 67.885 pencere. Kısıt olarak '2 kanal → sınırlı uzamsal bilgi' de; ama ham-CNN'in bunu telafi ettiğini 34. slaytta göstereceğini söyle.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9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Ön İşleme Parametreleri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150 ms pencere, %80 örtüşme; onset (iEMG eşiği) ile kas aktivasyon başlangıcı yakalanır. Seed=22 ile tekrarlanabilirlik.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10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Seçilen Hareketler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Hareketleri görselle göster; günlük kavrama/işaret hareketleri, protez senaryosu için anlamlı seçildi.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11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'Pencere' Kavramı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Pencere = kısa zaman dilimi; her pencere bir eğitim örneği. Örtüşme daha çok örnek ve daha sık karar sağlar.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12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Öznitelik Seçimi — Neden Zaman Domeni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RMS/MAV/WL/SSC: hesabı ucuz, gerçek-zamana uygun, Hudgins standardı. Frekans-domeni neden yok: sadelik + gerçek-zaman; ileride eklenebilecek bir geliştirme.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13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Öznitelikler — RMS ve MAV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RMS ≈ kas gücü/enerji; MAV ≈ sinyal şiddeti. Basit ama ayırt edici.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14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Öznitelikler — WL ve SSC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WL ≈ dalga formu karmaşıklığı; SSC ≈ eğim işareti değişimleri (frekans içeriği göstergesi).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15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Altı Karşılaştırılan Model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SVM, Random Forest, MEET, KNN, MLP, 1D CNN — klasikten derine uzanan bir yelpaze.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16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MEET Nasıl Çalışır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Sezgi: her zor sınıf ikilisi için ayrı bir 'uzman'. One-vs-One kurgu + Extra Trees uzmanları; kararlar birleştirilir.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17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SVM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RBF çekirdek, C=10; sınıflar arası marjı maksimize eder, çekirdekle doğrusal olmayan ayrım.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18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Random Forest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100 ağaçlık bagging topluluğu; düşük varyans, sağlam bir temel model.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19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MEET Detay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n(n−1)/2 Extra Trees uzmanı ikili ayrımlarda uzmanlaşır, çoğunluk oyuyla birleşir. Not: makaleden (Gehlot 2024) UYARLAMA — birebir değil (soru gelirse açıkla).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20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KNN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k=5, mesafe temelli; en basit model, sınıf örtüşmesine en hassas olanı.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21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MLP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Tek gizli katman (128 ReLU); esnek karar sınırıyla klasiklerle yarışır.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22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1D CNN — Tek Ortak Ham Mimari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İki veri setinde de AYNI ham-sinyal mimarisi: sadece giriş kanal sayısı (2 vs 8) ve çıkış sınıf sayısı değişir. Öznitelik mühendisliği yok — ağ ham sinyalden öğrenir.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23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Değerlendirme Metodolojisi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%80/20 stratified split; normalize confusion matrix + precision/recall/F1. Ölçekleme yalnız eğitimde fit. NinaPro'da ayrıca cross-subject kurulum.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24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Sonuçlar — NinaPro (6 Model)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MEET %94.74 &gt; RF %92.88 &gt; SVM %87.65 &gt; MLP %86.35 ≈ KNN %86.06 &gt; CNN ~%82.7. Vurgu: 8 kanalda ağaç toplulukları lider, CNN geride.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25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NinaPro — SVM &amp; RF Matrisleri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Karışım matrislerini göster: RF (%92.88) hemen her sınıfta güçlü; SVM (%87.65) sağlam ama topluluğun altında.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26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NinaPro — KNN &amp; MLP Matrisleri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KNN'in en zayıfı Point/B7 (%77); MLP daha dengeli profil.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27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NinaPro — CNN Matrisi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CNN ~%82.7; klasiklerin gerisinde. Nedenini 'neden CNN düştü' sorusuna bağla (öznitelikler zaten yeterli).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28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NinaPro — Detaylı Karşılaştırma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Bar grafik: RF/MEET açık ara önde; SVM≈MLP≈KNN orta grup; CNN sonuncu. 'İyi öznitelikler klasikleri güçlü yapar.'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29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NinaPro — Sınıf-Bazlı Doğruluk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MEET her sınıfta lider; KNN'in en zayıf sınıfı Point (%77). Sınıf zorluklarını göster.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30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Sonuçlar — Custom Veri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CNN %92.5 ≫ RF %72.98 ≈ MLP %72.92 ≈ SVM %72.75 ≈ MEET %72.46 &gt; KNN %69.68. Tablo TERSİNE döndü — CNN artık zirvede.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31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Cylindrical'ı Çıkarmanın Etkisi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Öznitelik-temelli modeller cyl çıkınca ~+10 puan kazanır (cyl↔closed'ı ayıramıyorlar). Ham-CNN istisna: cyl'i zaten çözdüğü için değişim ≈0. Bu kontrastı vurgula.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32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Custom — 6-Model Karşılaştırma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Beş öznitelik-modeli ~%70–73 kümesinde; ham-CNN ~%92.5 ile tek başına ayrışıyor. Aynı 2 kanal — fark temsil biçiminden.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33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Custom — Sınıf-Bazlı Doğruluk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Öznitelik modellerinde cylindrical satırı en düşük (~%51–61) — darboğaz. Ham-CNN'de cylindrical %94.1'e çıkıyor (ters örüntü).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34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Custom Ham CNN — Atılım (YILDIZ SLAYT)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ANA BULGU: Aynı 2 kanal, ham temsil → ~%92.5; cylindrical recall %55→%94. Darboğaz kanal sayısı DEĞİL, öznitelik temsiliydi. Burada bir an dur ve mesajı net ver.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35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Custom — SVM &amp; MEET Matrisleri (cyl'li)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cyl'li durumda SVM/MEET'te cylindrical ~%55–59; karışım cyl↔closed'a gidiyor.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36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Custom — KNN &amp; MLP Matrisleri (cyl'li)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KNN cylindrical %50.9, MLP %58.2 — en zayıf sınıf yine cylindrical.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37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Custom — Random Forest Matrisi (cyl'li)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RF cylindrical %57.4; ağaç topluluğu bile 2 kanalda cyl'i ayıramıyor.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38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Custom — SVM &amp; MEET Matrisleri (cyl'siz)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cyl çıkınca 'closed' recall ~%92'ye yükseliyor — karışımın kaynağı cyl'di.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39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Custom — KNN &amp; MLP Matrisleri (cyl'siz)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closed recall KNN %89.4, MLP %91.5'e çıkıyor.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40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Custom — Random Forest Matrisi (cyl'siz)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RF'de closed %91.9; cyl çıkınca öznitelik modelleri belirgin toparlıyor.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41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Karşılaştırmalı Analiz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Dört soru: (1) NinaPro≫Custom mi? — özniteliklerle evet, ama ham-CNN farkı kapatıyor. (2) MEET/RF neden en iyi. (3) MLP vs KNN. (4) Ham-CNN nerede kazanır (düşük kanalda).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42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Zorluklar &amp; Öneriler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Zorluklar: cyl↔closed karışımı (ham-CNN ile çözüldü), özniteliklerin bilgi kaybı, tekrarlanabilirlik. Öneriler: ham derin modelleri tercih et (en büyük getiri), kanal/denek sayısını artır, frekans öznitelikleri, k-fold.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43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Sonuç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8 kanalda MEET/RF lider (&gt;%92); 2 kanalda ham-CNN lider (~%92.5). ANA MESAJ: az kanalda ham sinyalden öğrenmek, elle-tasarlanmış özniteliklerden üstün.</w:t>
      </w:r>
    </w:p>
    <w:p>
      <w:pPr>
        <w:spacing w:after="30" w:before="15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Slayt 44 ·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Referanslar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Kaynakları göster; 'sorularınızı almaktan memnuniyet duyarım' ile kapat.</w:t>
      </w:r>
    </w:p>
    <w:p>
      <w:pPr>
        <w:pBdr>
          <w:bottom w:val="single" w:color="D6D2CA" w:sz="6" w:space="1"/>
        </w:pBdr>
        <w:spacing w:after="60"/>
      </w:pPr>
    </w:p>
    <w:p>
      <w:pPr>
        <w:pStyle w:val="Heading1"/>
        <w:spacing w:after="120" w:before="260"/>
      </w:pPr>
      <w:r>
        <w:rPr>
          <w:rFonts w:ascii="Cambria" w:cs="Cambria" w:eastAsia="Cambria" w:hAnsi="Cambria"/>
          <w:b/>
          <w:bCs/>
          <w:color w:val="33404A"/>
          <w:sz w:val="30"/>
          <w:szCs w:val="30"/>
        </w:rPr>
        <w:t xml:space="preserve">Bölüm 2 — Alanı Bilen Bir Hocanın Sorabileceği Sorular ve Cevapları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En olası ve en zorlayıcı sorular önce; 7. ve 8. sorular metodolojik olarak en kritik olanlar.</w:t>
      </w:r>
    </w:p>
    <w:p>
      <w:pPr>
        <w:spacing w:after="20" w:before="14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S: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MEET tam olarak nedir ve Random Forest'tan farkı nedir? Neden bu kadar iyi?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7F6E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MEET = Mixture of Experts Extra Trees. One-vs-One kurguda her sınıf çiftine özel bir Extra Trees uzmanı atanır (n sınıf için n(n−1)/2 uzman); her uzman tek bir zor ikiliyi (örn. cylindrical–closed) ayırmakta uzmanlaşır, kararlar çoğunluk oyuyla birleşir. RF tek topluluğun tüm sınıfları aynı anda ayırmasını isterken MEET zor ikilileri ayrı ayrı keskinleştirir; Extra Trees'in ekstra rasgeleliği varyansı düşürür. NinaPro'da &gt;%94 ile en iyi.</w:t>
      </w:r>
    </w:p>
    <w:p>
      <w:pPr>
        <w:spacing w:after="20" w:before="14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S: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Sizin MEET implementasyonunuz makaledeki ile birebir mi?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7F6E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Birebir değil, bir uyarlama. Orijinal makale (Gehlot ve ark., 2024) ~N/2 ikili-uzman + bir kapı (gate) sınıflandırıcı ve ağırlıklı birleştirme kullanıyor. Bizimki scikit-learn OneVsOne + ExtraTrees (n(n−1)/2 uzman, çoğunluk oyu) — temel fikir (uzman karışımı) aynı, birleştirme sadeleştirilmiş. Sunumda bunu açıkça 'adapted from' diye belirtiyoruz.</w:t>
      </w:r>
    </w:p>
    <w:p>
      <w:pPr>
        <w:spacing w:after="20" w:before="14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S: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150 ms pencere ve %80 örtüşmeyi neden seçtiniz? Gerçek-zaman gecikmesini nasıl etkiler?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7F6E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150 ms, myoelektrik kontrolde kabul gören ~300 ms gecikme sınırının altında kalır ve yeterli kas-aktivasyon bilgisi taşır (Hudgins). %80 örtüşme daha sık karar ve daha çok eğitim örneği verir. İşleme yüküyle birlikte 150 ms gerçek-zaman protez kontrolü için uygundur.</w:t>
      </w:r>
    </w:p>
    <w:p>
      <w:pPr>
        <w:spacing w:after="20" w:before="14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S: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NinaPro'yu 200 Hz'den 1000 Hz'e yükselttiniz; upsampling bilgi eklemiyor, neden yaptınız?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7F6E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Doğru — upsampling yeni bilgi eklemez; orijinal MATLAB pipeline'ı ve pencere/örnek tanımlarıyla tutarlılık için yapıldı. Etkin bilgi hâlâ ~200 Hz içeriğinde. Bu, CNN'in NinaPro'da neden görece düşük kaldığının da bir parçası: ham sinyal aslında yumuşatılmış ve fazlalıklı.</w:t>
      </w:r>
    </w:p>
    <w:p>
      <w:pPr>
        <w:spacing w:after="20" w:before="14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S: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Neden yalnızca zaman-domeni öznitelikler? Frekans-domeni öznitelikleri denemez miydiniz?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7F6E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RMS/MAV/WL/SSC klasik Hudgins seti: ucuz, gerçek-zamana uygun ve literatürde güçlü. Frekans-domeni öznitelikleri (AR katsayıları, ortanca frekans vb.) açık bir geliştirme önerimiz. Ancak esas bulgu şu: 2 kanalda bu öznitelikler bilgi kaybediyor ve ham-CNN bunu telafi ediyor.</w:t>
      </w:r>
    </w:p>
    <w:p>
      <w:pPr>
        <w:spacing w:after="20" w:before="14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S: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CNN NinaPro'da neden klasik modellerin altında kaldı?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7F6E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8 kanalda el yapımı öznitelikler + ağaç toplulukları zaten işin zor kısmını hallediyor; CNN'in ham sinyalden çıkaracağı ekstra bilgi sınırlı kalıyor. Ayrıca sinyal upsample edilmiş, pencereler kısa, mimari iki veri seti için ortak/ayarlanmamış. CNN'in avantajı ancak özniteliklerin bilgi kaybettiği düşük-kanallı custom veride ortaya çıkıyor.</w:t>
      </w:r>
    </w:p>
    <w:p>
      <w:pPr>
        <w:spacing w:after="20" w:before="14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S: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Custom veride ham-CNN %92.5 çıktı — bu iyimser olabilir mi? Örtüşen pencereler ve aynı denemeden pencereler hem eğitim hem teste düşerek veri sızıntısı yaratmış olabilir mi?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7F6E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Çok haklı ve en kritik metodolojik nokta. Bölme pencere düzeyinde rasgele (stratified) yapıldı; %80 örtüşme nedeniyle komşu pencereler yüksek korelasyonlu ve aynı denemenin pencereleri farklı bölmelere düşebilir → optimist yanlılık mümkün. Daha katı kurulum deneme-bazlı (trial-wise) veya denek-bazlı (subject-wise) bölme olurdu. Bu açık bir sınırlama; bu yüzden mutlak değerlerden çok modeller arası GÖRECELİ karşılaştırma güvenilir. NinaPro tarafındaki cross-subject betiği (S2,S5 ile eğit → görülmemiş S1,S10'da test) bu riski azaltıyor. Gelecek iş: custom için trial/subject-wise CV.</w:t>
      </w:r>
    </w:p>
    <w:p>
      <w:pPr>
        <w:spacing w:after="20" w:before="14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S: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Önce '2 kanal fiziksel limit' dediniz, sonra bunu çürüttünüz. O halde gerçek darboğaz neydi?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7F6E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Darboğaz kanal sayısı değil, temsil biçimiydi. Kanal başına 4 toplu öznitelik, cylindrical ile closed'ı ayıran zamansal detayı atıyordu. Ham sinyalden öğrenen CNN aynı 2 kanaldan cylindrical'ı %55'ten %94'e taşıdı. Yani bilgi sinyalde vardı; öznitelikler onu kaybediyordu.</w:t>
      </w:r>
    </w:p>
    <w:p>
      <w:pPr>
        <w:spacing w:after="20" w:before="14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S: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Yalnızca 2 denek var — sonuçlar genellenebilir mi?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7F6E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Ciddi bir kısıt; custom sonuçlar bu 2 denek ve koşula özgü olabilir, dolayısıyla pilot niteliğinde. Denek sayısını artırmak en yüksek getirili adımlardan biri. NinaPro'da 4 denek + cross-subject testi genelleme için daha güçlü bir sinyal veriyor.</w:t>
      </w:r>
    </w:p>
    <w:p>
      <w:pPr>
        <w:spacing w:after="20" w:before="14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S: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Neden metrik olarak accuracy? Dengesiz sınıflarda yanıltıcı olmaz mı?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7F6E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Custom sınıflar görece dengeli (~13.5k pencere/sınıf), bu yüzden accuracy ≈ ortalama recall ve makul. Yine de normalize confusion matrix (sınıf-bazlı recall) ve classification_report (precision/recall/F1) üretiyoruz; dengesiz senaryoda makro-F1 tercih edilirdi. Sınıf ağırlıklandırma (class_weight='balanced') da kullanıldı.</w:t>
      </w:r>
    </w:p>
    <w:p>
      <w:pPr>
        <w:spacing w:after="20" w:before="14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S: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Veri sızıntısına karşı ölçeklemeyi nasıl ele aldınız?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7F6E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StandardScaler yalnızca eğitim bölmesinde fit edilip teste uygulanıyor; cross-subject'te eğitim denekleri üzerinde fit ediliyor. Bu, ölçeklemeden kaynaklı sızıntıyı engelliyor (ancak yukarıdaki pencere-örtüşme sızıntısını değil — o ayrı bir konu).</w:t>
      </w:r>
    </w:p>
    <w:p>
      <w:pPr>
        <w:spacing w:after="20" w:before="140"/>
      </w:pPr>
      <w:r>
        <w:rPr>
          <w:rFonts w:ascii="Cambria" w:cs="Cambria" w:eastAsia="Cambria" w:hAnsi="Cambria"/>
          <w:b/>
          <w:bCs/>
          <w:color w:val="A9843F"/>
          <w:sz w:val="22"/>
          <w:szCs w:val="22"/>
        </w:rPr>
        <w:t xml:space="preserve">S: </w:t>
      </w:r>
      <w:r>
        <w:rPr>
          <w:rFonts w:ascii="Cambria" w:cs="Cambria" w:eastAsia="Cambria" w:hAnsi="Cambria"/>
          <w:b/>
          <w:bCs/>
          <w:color w:val="33404A"/>
          <w:sz w:val="22"/>
          <w:szCs w:val="22"/>
        </w:rPr>
        <w:t xml:space="preserve">CNN mimarisini nasıl belirlediniz, hiperparametre araması yaptınız mı?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7F6E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İki veri setinde tutarlılık için tek ortak mimari seçtik (2×Conv1D 64/128 + BatchNorm + MaxPool, Dense 256/128 + Dropout, softmax). Kapsamlı grid-search yapmadık; EarlyStopping ve ReduceLROnPlateau ile aşırı öğrenmeyi kontrol ettik. NinaPro'ya özel ayarlama CNN skorunu yükseltebilir — bilinçli bir geliştirme önerisi.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2026-07-15T18:58:51.237Z</dcterms:created>
  <dcterms:modified xsi:type="dcterms:W3CDTF">2026-07-15T18:58:51.238Z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