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1C8A" w14:textId="6CE4067E" w:rsidR="00E81EDC" w:rsidRDefault="00FC2160" w:rsidP="00FC2160">
      <w:r>
        <w:t>Model: B2C (Business-to-Consumer)</w:t>
      </w:r>
    </w:p>
    <w:p w14:paraId="68B4DDE9" w14:textId="77777777" w:rsidR="00FC2160" w:rsidRDefault="00FC2160" w:rsidP="00FC2160"/>
    <w:p w14:paraId="2272952E" w14:textId="77777777" w:rsidR="00FC2160" w:rsidRDefault="00FC2160" w:rsidP="00FC2160">
      <w:r w:rsidRPr="00FC2160">
        <w:t xml:space="preserve">Who sells: Businesses (restaurants, gyms, salons, etc.) that offer services available for booking. </w:t>
      </w:r>
    </w:p>
    <w:p w14:paraId="0F6F5E0C" w14:textId="2AD7B7B5" w:rsidR="00FC2160" w:rsidRDefault="00FC2160" w:rsidP="00FC2160">
      <w:r w:rsidRPr="00FC2160">
        <w:t xml:space="preserve">Who buys: Consumers (ordinary users) who want to reserve a place or time through the Telegram bot. Who pays: The consumers pay for their bookings directly through the </w:t>
      </w:r>
      <w:proofErr w:type="gramStart"/>
      <w:r w:rsidRPr="00FC2160">
        <w:t>bot</w:t>
      </w:r>
      <w:proofErr w:type="gramEnd"/>
      <w:r w:rsidRPr="00FC2160">
        <w:t xml:space="preserve"> or on-site after confirmation. Who benefits: </w:t>
      </w:r>
      <w:proofErr w:type="gramStart"/>
      <w:r w:rsidRPr="00FC2160">
        <w:t>Businesses — they</w:t>
      </w:r>
      <w:proofErr w:type="gramEnd"/>
      <w:r w:rsidRPr="00FC2160">
        <w:t xml:space="preserve"> attract more customers and automate reservations. Consumers — they save time and can easily find and book available slots through a convenient interface. The bot’s owner — earns a commission per booking or monthly subscription from businesses.</w:t>
      </w:r>
    </w:p>
    <w:p w14:paraId="7A6C4931" w14:textId="77777777" w:rsidR="00FF42FC" w:rsidRDefault="00FF42FC" w:rsidP="00FC2160"/>
    <w:p w14:paraId="7D5D0D43" w14:textId="0693371B" w:rsidR="00FF42FC" w:rsidRDefault="00EE7699" w:rsidP="00FC2160">
      <w:r>
        <w:rPr>
          <w:noProof/>
        </w:rPr>
        <w:lastRenderedPageBreak/>
        <w:drawing>
          <wp:inline distT="0" distB="0" distL="0" distR="0" wp14:anchorId="58B5B1F7" wp14:editId="10876157">
            <wp:extent cx="6152515" cy="6638925"/>
            <wp:effectExtent l="0" t="0" r="635" b="9525"/>
            <wp:docPr id="1550631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31702" name="Рисунок 15506317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2FC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CB3"/>
    <w:multiLevelType w:val="hybridMultilevel"/>
    <w:tmpl w:val="7452FE2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867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09C"/>
    <w:rsid w:val="00030793"/>
    <w:rsid w:val="0024709C"/>
    <w:rsid w:val="002D3CF4"/>
    <w:rsid w:val="00506ACA"/>
    <w:rsid w:val="00B61B41"/>
    <w:rsid w:val="00D6141C"/>
    <w:rsid w:val="00E81EDC"/>
    <w:rsid w:val="00EA011D"/>
    <w:rsid w:val="00EA3926"/>
    <w:rsid w:val="00EE2E85"/>
    <w:rsid w:val="00EE7699"/>
    <w:rsid w:val="00FC2160"/>
    <w:rsid w:val="00FF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408BD"/>
  <w15:chartTrackingRefBased/>
  <w15:docId w15:val="{2E7CAE84-400F-4099-AEEC-1A3F5F041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0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0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0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0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0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09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09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0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0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0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0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0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0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09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0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09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4709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2</Pages>
  <Words>88</Words>
  <Characters>520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Batyr Tangat</dc:creator>
  <cp:keywords/>
  <dc:description/>
  <cp:lastModifiedBy>Batyr Tangat</cp:lastModifiedBy>
  <cp:revision>7</cp:revision>
  <dcterms:created xsi:type="dcterms:W3CDTF">2025-10-07T14:46:00Z</dcterms:created>
  <dcterms:modified xsi:type="dcterms:W3CDTF">2025-10-15T08:37:00Z</dcterms:modified>
</cp:coreProperties>
</file>