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2A0" w:rsidRPr="005C09A5" w:rsidRDefault="004F72A0" w:rsidP="00562E0C">
      <w:pPr>
        <w:pStyle w:val="Titlebold"/>
      </w:pPr>
      <w:r w:rsidRPr="005C09A5">
        <w:t>Stimulated Raman Spectroscopic Imaging by Micros</w:t>
      </w:r>
      <w:bookmarkStart w:id="0" w:name="_GoBack"/>
      <w:bookmarkEnd w:id="0"/>
      <w:r w:rsidRPr="005C09A5">
        <w:t>econd Delay-line Tuning</w:t>
      </w:r>
    </w:p>
    <w:p w:rsidR="00657AC6" w:rsidRPr="005C09A5" w:rsidRDefault="00657AC6" w:rsidP="005C09A5">
      <w:pPr>
        <w:spacing w:line="360" w:lineRule="auto"/>
        <w:jc w:val="center"/>
      </w:pPr>
    </w:p>
    <w:p w:rsidR="004F72A0" w:rsidRPr="005C09A5" w:rsidRDefault="004F72A0" w:rsidP="00562E0C">
      <w:pPr>
        <w:pStyle w:val="Authorsandaffiliations"/>
      </w:pPr>
      <w:proofErr w:type="spellStart"/>
      <w:r w:rsidRPr="005C09A5">
        <w:t>Chien</w:t>
      </w:r>
      <w:proofErr w:type="spellEnd"/>
      <w:r w:rsidRPr="005C09A5">
        <w:t>-Sheng Liao</w:t>
      </w:r>
      <w:r w:rsidR="00B26E82" w:rsidRPr="005C09A5">
        <w:rPr>
          <w:vertAlign w:val="superscript"/>
        </w:rPr>
        <w:t>1</w:t>
      </w:r>
      <w:r w:rsidRPr="005C09A5">
        <w:t xml:space="preserve"> and Ji-Xin Cheng</w:t>
      </w:r>
      <w:r w:rsidR="00B26E82" w:rsidRPr="005C09A5">
        <w:rPr>
          <w:vertAlign w:val="superscript"/>
        </w:rPr>
        <w:t>1,2,3,4,5</w:t>
      </w:r>
    </w:p>
    <w:p w:rsidR="004F72A0" w:rsidRPr="005C09A5" w:rsidRDefault="004F72A0" w:rsidP="00562E0C">
      <w:pPr>
        <w:pStyle w:val="Authorsandaffiliations"/>
      </w:pPr>
      <w:r w:rsidRPr="005C09A5">
        <w:rPr>
          <w:vertAlign w:val="superscript"/>
        </w:rPr>
        <w:t>1</w:t>
      </w:r>
      <w:r w:rsidRPr="005C09A5">
        <w:t xml:space="preserve">Weldon School of Biomedical Engineering, </w:t>
      </w:r>
      <w:r w:rsidR="00B26E82" w:rsidRPr="005C09A5">
        <w:rPr>
          <w:vertAlign w:val="superscript"/>
        </w:rPr>
        <w:t>2</w:t>
      </w:r>
      <w:r w:rsidRPr="005C09A5">
        <w:t xml:space="preserve">Department of Chemistry, </w:t>
      </w:r>
      <w:r w:rsidR="00B26E82" w:rsidRPr="005C09A5">
        <w:rPr>
          <w:vertAlign w:val="superscript"/>
        </w:rPr>
        <w:t>3</w:t>
      </w:r>
      <w:r w:rsidRPr="005C09A5">
        <w:t xml:space="preserve">Purdue University Center for Cancer Research, </w:t>
      </w:r>
      <w:r w:rsidR="00B26E82" w:rsidRPr="005C09A5">
        <w:rPr>
          <w:vertAlign w:val="superscript"/>
        </w:rPr>
        <w:t>4</w:t>
      </w:r>
      <w:r w:rsidRPr="005C09A5">
        <w:t xml:space="preserve">Birck Nanotechnology Center, </w:t>
      </w:r>
      <w:r w:rsidR="00B26E82" w:rsidRPr="005C09A5">
        <w:rPr>
          <w:vertAlign w:val="superscript"/>
        </w:rPr>
        <w:t>5</w:t>
      </w:r>
      <w:r w:rsidRPr="005C09A5">
        <w:t>School of Electrical and Computer Engineering, Purdue University, West Lafayette, IN 47907, USA</w:t>
      </w:r>
    </w:p>
    <w:p w:rsidR="00657AC6" w:rsidRPr="005C09A5" w:rsidRDefault="00657AC6" w:rsidP="005C09A5">
      <w:pPr>
        <w:spacing w:line="360" w:lineRule="auto"/>
        <w:jc w:val="both"/>
      </w:pPr>
    </w:p>
    <w:p w:rsidR="005C09A5" w:rsidRDefault="004F72A0" w:rsidP="00562E0C">
      <w:pPr>
        <w:pStyle w:val="Maintext"/>
      </w:pPr>
      <w:r w:rsidRPr="005C09A5">
        <w:t xml:space="preserve">Coherent Raman scattering (CRS) imaging techniques, including coherent anti-Stokes Raman scattering (CARS) and SRS, are powerful tools to visualize the spatial </w:t>
      </w:r>
      <w:r w:rsidRPr="00562E0C">
        <w:rPr>
          <w:rStyle w:val="Emphasis"/>
        </w:rPr>
        <w:t>distribution</w:t>
      </w:r>
      <w:r w:rsidRPr="005C09A5">
        <w:t xml:space="preserve"> o</w:t>
      </w:r>
      <w:r w:rsidR="005C09A5">
        <w:t>f molecules in cells or tissues [1]</w:t>
      </w:r>
      <w:hyperlink w:anchor="_ENREF_1" w:tooltip="Liao, 2016 #157" w:history="1"/>
      <w:r w:rsidRPr="005C09A5">
        <w:t xml:space="preserve">. </w:t>
      </w:r>
      <w:r w:rsidR="00CE411A" w:rsidRPr="005C09A5">
        <w:t>To</w:t>
      </w:r>
      <w:r w:rsidRPr="005C09A5">
        <w:t xml:space="preserve"> resolve overlapped Raman bands in biological samples, there has been a great effort in developing spectroscopic CRS imaging technology. One efficient way to utilize the bandwidth of femtosecond pulses for spectroscopic measurement is to linearly chirp the pump and Stokes pulses and focus their entire bandwidth into a narrow spectral region</w:t>
      </w:r>
      <w:r w:rsidR="005C09A5">
        <w:t xml:space="preserve"> [2]</w:t>
      </w:r>
      <w:r w:rsidRPr="005C09A5">
        <w:t xml:space="preserve">. </w:t>
      </w:r>
      <w:r w:rsidR="004B7171" w:rsidRPr="005C09A5">
        <w:t>Therefore</w:t>
      </w:r>
      <w:r w:rsidR="005C09A5">
        <w:t>,</w:t>
      </w:r>
      <w:r w:rsidR="004B7171" w:rsidRPr="005C09A5">
        <w:t xml:space="preserve"> each</w:t>
      </w:r>
      <w:r w:rsidRPr="005C09A5">
        <w:t xml:space="preserve"> temporal delay between the chirped pulses cor</w:t>
      </w:r>
      <w:r w:rsidR="005C09A5">
        <w:t>responds to a Raman shift</w:t>
      </w:r>
      <w:r w:rsidRPr="005C09A5">
        <w:t xml:space="preserve">. Here we implement a high speed resonant mirror to scan the temporal delay between two chirped pulses for SRS spectroscopic imaging. By synchronization of the resonant mirror with </w:t>
      </w:r>
      <w:proofErr w:type="spellStart"/>
      <w:r w:rsidRPr="005C09A5">
        <w:t>galvo</w:t>
      </w:r>
      <w:proofErr w:type="spellEnd"/>
      <w:r w:rsidRPr="005C09A5">
        <w:t>-mirrors used for imaging scan, we collected an SRS spectrum, covering ~200 cm</w:t>
      </w:r>
      <w:r w:rsidRPr="005C09A5">
        <w:rPr>
          <w:vertAlign w:val="superscript"/>
        </w:rPr>
        <w:t>-1</w:t>
      </w:r>
      <w:r w:rsidRPr="005C09A5">
        <w:t xml:space="preserve"> determined by the excitation pulse width, at each pixel of an image within 83 </w:t>
      </w:r>
      <w:proofErr w:type="spellStart"/>
      <w:r w:rsidRPr="005C09A5">
        <w:t>μs</w:t>
      </w:r>
      <w:proofErr w:type="spellEnd"/>
      <w:r w:rsidRPr="005C09A5">
        <w:t>. Owning to the microsecond spectral acquisition speed, we successfully acquired chemical images from highly d</w:t>
      </w:r>
      <w:r w:rsidR="00056C03" w:rsidRPr="005C09A5">
        <w:t xml:space="preserve">ynamic organelles in live </w:t>
      </w:r>
      <w:r w:rsidRPr="005C09A5">
        <w:t xml:space="preserve">C. </w:t>
      </w:r>
      <w:proofErr w:type="spellStart"/>
      <w:r w:rsidRPr="005C09A5">
        <w:t>elegans</w:t>
      </w:r>
      <w:proofErr w:type="spellEnd"/>
      <w:r w:rsidR="005C09A5">
        <w:t xml:space="preserve"> (Figure 1)</w:t>
      </w:r>
      <w:r w:rsidRPr="005C09A5">
        <w:t xml:space="preserve">. </w:t>
      </w:r>
    </w:p>
    <w:p w:rsidR="005C09A5" w:rsidRPr="005C09A5" w:rsidRDefault="005C09A5" w:rsidP="005C09A5">
      <w:pPr>
        <w:spacing w:line="360" w:lineRule="auto"/>
        <w:jc w:val="center"/>
      </w:pPr>
      <w:r w:rsidRPr="005C09A5">
        <w:rPr>
          <w:noProof/>
          <w:lang w:eastAsia="zh-TW"/>
        </w:rPr>
        <w:drawing>
          <wp:inline distT="0" distB="0" distL="0" distR="0" wp14:anchorId="4336A04E" wp14:editId="21B0B232">
            <wp:extent cx="3670935" cy="2101850"/>
            <wp:effectExtent l="0" t="0" r="5715" b="0"/>
            <wp:docPr id="271" name="圖片 14" descr="描述: W:\Group papers\Chien-Sheng Liao\Microsecond HSRS imaging by fast delay-line tuning\Figures for paper_071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4" descr="描述: W:\Group papers\Chien-Sheng Liao\Microsecond HSRS imaging by fast delay-line tuning\Figures for paper_0713.tif"/>
                    <pic:cNvPicPr>
                      <a:picLocks noChangeAspect="1" noChangeArrowheads="1"/>
                    </pic:cNvPicPr>
                  </pic:nvPicPr>
                  <pic:blipFill>
                    <a:blip r:embed="rId7" cstate="print">
                      <a:extLst>
                        <a:ext uri="{28A0092B-C50C-407E-A947-70E740481C1C}">
                          <a14:useLocalDpi xmlns:a14="http://schemas.microsoft.com/office/drawing/2010/main" val="0"/>
                        </a:ext>
                      </a:extLst>
                    </a:blip>
                    <a:srcRect l="8864" t="4893" r="11201" b="13455"/>
                    <a:stretch>
                      <a:fillRect/>
                    </a:stretch>
                  </pic:blipFill>
                  <pic:spPr bwMode="auto">
                    <a:xfrm>
                      <a:off x="0" y="0"/>
                      <a:ext cx="3670935" cy="2101850"/>
                    </a:xfrm>
                    <a:prstGeom prst="rect">
                      <a:avLst/>
                    </a:prstGeom>
                    <a:noFill/>
                    <a:ln>
                      <a:noFill/>
                    </a:ln>
                  </pic:spPr>
                </pic:pic>
              </a:graphicData>
            </a:graphic>
          </wp:inline>
        </w:drawing>
      </w:r>
    </w:p>
    <w:p w:rsidR="005C09A5" w:rsidRDefault="005C09A5" w:rsidP="00562E0C">
      <w:pPr>
        <w:pStyle w:val="Figurecaption"/>
      </w:pPr>
      <w:r w:rsidRPr="005C09A5">
        <w:t xml:space="preserve">Figure </w:t>
      </w:r>
      <w:r>
        <w:t>1</w:t>
      </w:r>
      <w:r w:rsidRPr="005C09A5">
        <w:t xml:space="preserve">. SRS spectroscopic images of C. </w:t>
      </w:r>
      <w:proofErr w:type="spellStart"/>
      <w:r w:rsidRPr="005C09A5">
        <w:t>elegans</w:t>
      </w:r>
      <w:proofErr w:type="spellEnd"/>
      <w:r w:rsidRPr="005C09A5">
        <w:t xml:space="preserve"> at 0, 8 and 14 </w:t>
      </w:r>
      <w:proofErr w:type="spellStart"/>
      <w:r w:rsidRPr="005C09A5">
        <w:t>μm</w:t>
      </w:r>
      <w:proofErr w:type="spellEnd"/>
      <w:r w:rsidRPr="005C09A5">
        <w:t xml:space="preserve"> depths from the surface. (a) MCR output concentration map at the depth of 0, 8 and 14 </w:t>
      </w:r>
      <w:proofErr w:type="spellStart"/>
      <w:r w:rsidRPr="005C09A5">
        <w:t>μm</w:t>
      </w:r>
      <w:proofErr w:type="spellEnd"/>
      <w:r w:rsidRPr="005C09A5">
        <w:t xml:space="preserve"> from the surface. (b) MCR output spectra. (c) 3-D reconstructed image of MCR output concentration maps at 12 depths. Scale bar: 30 </w:t>
      </w:r>
      <w:proofErr w:type="spellStart"/>
      <w:r w:rsidRPr="005C09A5">
        <w:t>μm</w:t>
      </w:r>
      <w:proofErr w:type="spellEnd"/>
      <w:r w:rsidRPr="005C09A5">
        <w:t xml:space="preserve"> </w:t>
      </w:r>
    </w:p>
    <w:p w:rsidR="005C09A5" w:rsidRDefault="005C09A5" w:rsidP="005C09A5">
      <w:pPr>
        <w:spacing w:line="360" w:lineRule="auto"/>
        <w:jc w:val="both"/>
      </w:pPr>
    </w:p>
    <w:p w:rsidR="00B26E82" w:rsidRPr="005C09A5" w:rsidRDefault="00657AC6" w:rsidP="005C09A5">
      <w:pPr>
        <w:spacing w:line="360" w:lineRule="auto"/>
        <w:jc w:val="both"/>
        <w:rPr>
          <w:rFonts w:eastAsia="Malgun Gothic"/>
        </w:rPr>
      </w:pPr>
      <w:r w:rsidRPr="005C09A5">
        <w:t xml:space="preserve">References </w:t>
      </w:r>
    </w:p>
    <w:p w:rsidR="005C09A5" w:rsidRPr="005C09A5" w:rsidRDefault="005C09A5" w:rsidP="00562E0C">
      <w:pPr>
        <w:pStyle w:val="References"/>
      </w:pPr>
      <w:r>
        <w:t xml:space="preserve">1. </w:t>
      </w:r>
      <w:r w:rsidRPr="005C09A5">
        <w:t xml:space="preserve">A. </w:t>
      </w:r>
      <w:proofErr w:type="spellStart"/>
      <w:r w:rsidRPr="005C09A5">
        <w:t>Zumbusch</w:t>
      </w:r>
      <w:proofErr w:type="spellEnd"/>
      <w:r w:rsidRPr="005C09A5">
        <w:t xml:space="preserve">, G. R. </w:t>
      </w:r>
      <w:proofErr w:type="spellStart"/>
      <w:r w:rsidRPr="005C09A5">
        <w:t>Holtom</w:t>
      </w:r>
      <w:proofErr w:type="spellEnd"/>
      <w:r w:rsidRPr="005C09A5">
        <w:t xml:space="preserve">, and X. S. </w:t>
      </w:r>
      <w:proofErr w:type="spellStart"/>
      <w:r w:rsidRPr="005C09A5">
        <w:t>Xie</w:t>
      </w:r>
      <w:proofErr w:type="spellEnd"/>
      <w:r w:rsidRPr="005C09A5">
        <w:t>, Phys. Rev. Lett. 82, 4142-4145 (1999).</w:t>
      </w:r>
    </w:p>
    <w:p w:rsidR="005C09A5" w:rsidRPr="005C09A5" w:rsidRDefault="005C09A5" w:rsidP="00562E0C">
      <w:pPr>
        <w:pStyle w:val="References"/>
      </w:pPr>
      <w:bookmarkStart w:id="1" w:name="_ENREF_2"/>
      <w:r w:rsidRPr="005C09A5">
        <w:t>2.</w:t>
      </w:r>
      <w:r>
        <w:t xml:space="preserve"> </w:t>
      </w:r>
      <w:r w:rsidRPr="005C09A5">
        <w:t xml:space="preserve">C. W. </w:t>
      </w:r>
      <w:proofErr w:type="spellStart"/>
      <w:r w:rsidRPr="005C09A5">
        <w:t>Freudiger</w:t>
      </w:r>
      <w:proofErr w:type="spellEnd"/>
      <w:r w:rsidRPr="005C09A5">
        <w:t xml:space="preserve">, W. Min, B. G. Saar, S. Lu, G. R. </w:t>
      </w:r>
      <w:proofErr w:type="spellStart"/>
      <w:r w:rsidRPr="005C09A5">
        <w:t>Holtom</w:t>
      </w:r>
      <w:proofErr w:type="spellEnd"/>
      <w:r w:rsidRPr="005C09A5">
        <w:t xml:space="preserve">, C. He, J. C. Tsai, J. X. Kang, and X. S. </w:t>
      </w:r>
      <w:proofErr w:type="spellStart"/>
      <w:r w:rsidRPr="005C09A5">
        <w:t>Xie</w:t>
      </w:r>
      <w:proofErr w:type="spellEnd"/>
      <w:r w:rsidRPr="005C09A5">
        <w:t>, Science 322, 1857-1861 (2008).</w:t>
      </w:r>
      <w:bookmarkEnd w:id="1"/>
    </w:p>
    <w:p w:rsidR="00657AC6" w:rsidRPr="005C09A5" w:rsidRDefault="00657AC6" w:rsidP="005C09A5">
      <w:pPr>
        <w:spacing w:line="360" w:lineRule="auto"/>
        <w:jc w:val="both"/>
      </w:pPr>
    </w:p>
    <w:sectPr w:rsidR="00657AC6" w:rsidRPr="005C09A5">
      <w:pgSz w:w="12240" w:h="15840" w:code="1"/>
      <w:pgMar w:top="1440" w:right="1440" w:bottom="1440" w:left="1440" w:header="720" w:footer="720" w:gutter="0"/>
      <w:cols w:space="72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Data r:id="rId1"/>
  </wne:toolbars>
  <wne:acds>
    <wne:acd wne:argValue="AgBNAEMAIABUAGkAdABsAGUA" wne:acdName="acd0" wne:fciIndexBasedOn="0065"/>
    <wne:acd wne:argValue="AgBNAEMAIABBAHUAdABoAG8AcgA=" wne:acdName="acd1" wne:fciIndexBasedOn="0065"/>
    <wne:acd wne:argValue="AgBNAEMAIABBAHUAdABoAG8AcgAgAEEAZgBmAGkAbABpAGEAdABpAG8AbgA=" wne:acdName="acd2" wne:fciIndexBasedOn="0065"/>
    <wne:acd wne:argValue="AgBNAEMAIABlAG0AYQBpAGwA" wne:acdName="acd3" wne:fciIndexBasedOn="0065"/>
    <wne:acd wne:argValue="AgBNAEMAIABCAG8AZAB5AA==" wne:acdName="acd4" wne:fciIndexBasedOn="0065"/>
    <wne:acd wne:argValue="AgBNAEMAIABCAG8AZAB5ACAAUwBQAA==" wne:acdName="acd5" wne:fciIndexBasedOn="0065"/>
    <wne:acd wne:argValue="AgBNAEMAIABUAGEAYgBsAGUAIABIAGUAYQBkAA==" wne:acdName="acd6" wne:fciIndexBasedOn="0065"/>
    <wne:acd wne:argValue="AgBNAEMAIABUAGEAYgBsAGUAIABUAGUAeAB0AA==" wne:acdName="acd7" wne:fciIndexBasedOn="0065"/>
    <wne:acd wne:argValue="AgBNAEMAIABGAGkAZwB1AHIAZQAgAEMAYQBwAHQAaQBvAG4A" wne:acdName="acd8" wne:fciIndexBasedOn="0065"/>
    <wne:acd wne:argValue="AgBNAEMAIABSAGUAZgBlAHIAZQBuAGMAZQA=" wne:acdName="acd9"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1EE7E16"/>
    <w:multiLevelType w:val="singleLevel"/>
    <w:tmpl w:val="58E01E92"/>
    <w:lvl w:ilvl="0">
      <w:start w:val="1"/>
      <w:numFmt w:val="decimal"/>
      <w:lvlText w:val="%1."/>
      <w:lvlJc w:val="left"/>
      <w:pPr>
        <w:tabs>
          <w:tab w:val="num" w:pos="360"/>
        </w:tabs>
        <w:ind w:left="360" w:hanging="360"/>
      </w:pPr>
    </w:lvl>
  </w:abstractNum>
  <w:abstractNum w:abstractNumId="2" w15:restartNumberingAfterBreak="0">
    <w:nsid w:val="2187749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54E76166"/>
    <w:multiLevelType w:val="singleLevel"/>
    <w:tmpl w:val="C0342284"/>
    <w:lvl w:ilvl="0">
      <w:start w:val="1"/>
      <w:numFmt w:val="decimal"/>
      <w:lvlText w:val="3.%1 "/>
      <w:legacy w:legacy="1" w:legacySpace="0" w:legacyIndent="360"/>
      <w:lvlJc w:val="left"/>
      <w:pPr>
        <w:ind w:left="360" w:hanging="360"/>
      </w:pPr>
      <w:rPr>
        <w:b w:val="0"/>
        <w:i/>
        <w:sz w:val="20"/>
      </w:rPr>
    </w:lvl>
  </w:abstractNum>
  <w:abstractNum w:abstractNumId="4" w15:restartNumberingAfterBreak="0">
    <w:nsid w:val="7A9040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7BE42B53"/>
    <w:multiLevelType w:val="singleLevel"/>
    <w:tmpl w:val="92101384"/>
    <w:lvl w:ilvl="0">
      <w:start w:val="1"/>
      <w:numFmt w:val="decimal"/>
      <w:lvlText w:val="3.%1 "/>
      <w:legacy w:legacy="1" w:legacySpace="0" w:legacyIndent="360"/>
      <w:lvlJc w:val="left"/>
      <w:pPr>
        <w:ind w:left="360" w:hanging="360"/>
      </w:pPr>
      <w:rPr>
        <w:b w:val="0"/>
        <w:i/>
        <w:sz w:val="20"/>
      </w:rPr>
    </w:lvl>
  </w:abstractNum>
  <w:num w:numId="1">
    <w:abstractNumId w:val="5"/>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osajnl OPTICA&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restd0w6vwvvxert22pdfwutx5d0sepfttr&quot;&gt;ref&lt;record-ids&gt;&lt;item&gt;1&lt;/item&gt;&lt;item&gt;2&lt;/item&gt;&lt;item&gt;7&lt;/item&gt;&lt;item&gt;8&lt;/item&gt;&lt;item&gt;9&lt;/item&gt;&lt;item&gt;10&lt;/item&gt;&lt;item&gt;11&lt;/item&gt;&lt;item&gt;14&lt;/item&gt;&lt;item&gt;15&lt;/item&gt;&lt;item&gt;17&lt;/item&gt;&lt;item&gt;19&lt;/item&gt;&lt;item&gt;20&lt;/item&gt;&lt;item&gt;21&lt;/item&gt;&lt;item&gt;22&lt;/item&gt;&lt;item&gt;23&lt;/item&gt;&lt;item&gt;24&lt;/item&gt;&lt;item&gt;30&lt;/item&gt;&lt;/record-ids&gt;&lt;/item&gt;&lt;/Libraries&gt;"/>
  </w:docVars>
  <w:rsids>
    <w:rsidRoot w:val="0018446B"/>
    <w:rsid w:val="00015C01"/>
    <w:rsid w:val="00056C03"/>
    <w:rsid w:val="000F5D02"/>
    <w:rsid w:val="00141686"/>
    <w:rsid w:val="0018446B"/>
    <w:rsid w:val="0018562A"/>
    <w:rsid w:val="001D7C60"/>
    <w:rsid w:val="002B5DD9"/>
    <w:rsid w:val="0036458C"/>
    <w:rsid w:val="004B7171"/>
    <w:rsid w:val="004F72A0"/>
    <w:rsid w:val="00521F91"/>
    <w:rsid w:val="00562E0C"/>
    <w:rsid w:val="005917B3"/>
    <w:rsid w:val="005A04A1"/>
    <w:rsid w:val="005C09A5"/>
    <w:rsid w:val="005F393F"/>
    <w:rsid w:val="00657AC6"/>
    <w:rsid w:val="0069457E"/>
    <w:rsid w:val="00736518"/>
    <w:rsid w:val="007600DA"/>
    <w:rsid w:val="0089707C"/>
    <w:rsid w:val="0094261D"/>
    <w:rsid w:val="00A61C78"/>
    <w:rsid w:val="00B26E82"/>
    <w:rsid w:val="00B312AF"/>
    <w:rsid w:val="00B53512"/>
    <w:rsid w:val="00B62AC6"/>
    <w:rsid w:val="00BB38DA"/>
    <w:rsid w:val="00C9291A"/>
    <w:rsid w:val="00CE411A"/>
    <w:rsid w:val="00DE4855"/>
    <w:rsid w:val="00E02B30"/>
    <w:rsid w:val="00E122DC"/>
    <w:rsid w:val="00EF20C1"/>
    <w:rsid w:val="00F13638"/>
    <w:rsid w:val="00F903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7C78B80-2BF9-4900-8A72-E1E78F449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eastAsia="en-US"/>
    </w:rPr>
  </w:style>
  <w:style w:type="paragraph" w:styleId="Heading1">
    <w:name w:val="heading 1"/>
    <w:basedOn w:val="Normal"/>
    <w:next w:val="Normal"/>
    <w:pPr>
      <w:keepNext/>
      <w:jc w:val="center"/>
      <w:outlineLvl w:val="0"/>
    </w:pPr>
    <w:rPr>
      <w:b/>
      <w:sz w:val="22"/>
    </w:rPr>
  </w:style>
  <w:style w:type="paragraph" w:styleId="Heading2">
    <w:name w:val="heading 2"/>
    <w:basedOn w:val="Normal"/>
    <w:next w:val="Normal"/>
    <w:pPr>
      <w:keepNext/>
      <w:jc w:val="center"/>
      <w:outlineLvl w:val="1"/>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Title">
    <w:name w:val="MC Title"/>
    <w:basedOn w:val="Normal"/>
    <w:next w:val="Normal"/>
    <w:pPr>
      <w:jc w:val="center"/>
    </w:pPr>
    <w:rPr>
      <w:b/>
      <w:sz w:val="36"/>
    </w:rPr>
  </w:style>
  <w:style w:type="paragraph" w:customStyle="1" w:styleId="MCemail">
    <w:name w:val="MC email"/>
    <w:basedOn w:val="Normal"/>
    <w:pPr>
      <w:jc w:val="center"/>
    </w:pPr>
    <w:rPr>
      <w:sz w:val="18"/>
    </w:rPr>
  </w:style>
  <w:style w:type="paragraph" w:customStyle="1" w:styleId="MCTableHead">
    <w:name w:val="MC Table Head"/>
    <w:basedOn w:val="MCBody"/>
    <w:pPr>
      <w:spacing w:after="120"/>
      <w:jc w:val="center"/>
    </w:pPr>
    <w:rPr>
      <w:sz w:val="16"/>
    </w:rPr>
  </w:style>
  <w:style w:type="paragraph" w:customStyle="1" w:styleId="MCBody">
    <w:name w:val="MC Body"/>
    <w:next w:val="MCBodySP"/>
    <w:pPr>
      <w:spacing w:before="120"/>
      <w:jc w:val="both"/>
    </w:pPr>
    <w:rPr>
      <w:lang w:eastAsia="en-US"/>
    </w:rPr>
  </w:style>
  <w:style w:type="paragraph" w:customStyle="1" w:styleId="MCBodySP">
    <w:name w:val="MC Body SP"/>
    <w:basedOn w:val="MCBody"/>
    <w:pPr>
      <w:spacing w:before="0"/>
      <w:ind w:firstLine="288"/>
      <w:jc w:val="left"/>
    </w:pPr>
  </w:style>
  <w:style w:type="paragraph" w:customStyle="1" w:styleId="MCTableText">
    <w:name w:val="MC Table Text"/>
    <w:basedOn w:val="MCBody"/>
    <w:pPr>
      <w:spacing w:before="0"/>
      <w:jc w:val="left"/>
    </w:pPr>
  </w:style>
  <w:style w:type="paragraph" w:customStyle="1" w:styleId="MCSectionHead">
    <w:name w:val="MC Section Head"/>
    <w:basedOn w:val="MCBody"/>
    <w:next w:val="MCSectionSubhead"/>
    <w:rPr>
      <w:b/>
    </w:rPr>
  </w:style>
  <w:style w:type="paragraph" w:customStyle="1" w:styleId="MCSectionSubhead">
    <w:name w:val="MC Section Subhead"/>
    <w:basedOn w:val="MCBody"/>
    <w:next w:val="MCBody"/>
    <w:rPr>
      <w:i/>
    </w:rPr>
  </w:style>
  <w:style w:type="paragraph" w:customStyle="1" w:styleId="MCFigureCaption">
    <w:name w:val="MC Figure Caption"/>
    <w:basedOn w:val="MCBody"/>
    <w:next w:val="MCBodySP"/>
    <w:pPr>
      <w:jc w:val="center"/>
    </w:pPr>
    <w:rPr>
      <w:sz w:val="18"/>
    </w:rPr>
  </w:style>
  <w:style w:type="paragraph" w:customStyle="1" w:styleId="MCReference">
    <w:name w:val="MC Reference"/>
    <w:basedOn w:val="MCBody"/>
    <w:pPr>
      <w:spacing w:before="0"/>
      <w:jc w:val="left"/>
    </w:pPr>
    <w:rPr>
      <w:sz w:val="16"/>
    </w:rPr>
  </w:style>
  <w:style w:type="paragraph" w:styleId="BodyText">
    <w:name w:val="Body Text"/>
    <w:basedOn w:val="Normal"/>
    <w:pPr>
      <w:spacing w:before="120"/>
      <w:jc w:val="both"/>
    </w:pPr>
  </w:style>
  <w:style w:type="paragraph" w:customStyle="1" w:styleId="MCAuthor">
    <w:name w:val="MC Author"/>
    <w:basedOn w:val="MCBody"/>
    <w:next w:val="MCAuthorAffiliation"/>
    <w:pPr>
      <w:spacing w:before="0"/>
      <w:jc w:val="center"/>
    </w:pPr>
    <w:rPr>
      <w:b/>
    </w:rPr>
  </w:style>
  <w:style w:type="paragraph" w:customStyle="1" w:styleId="MCAuthorAffiliation">
    <w:name w:val="MC Author Affiliation"/>
    <w:basedOn w:val="MCBody"/>
    <w:next w:val="Normal"/>
    <w:pPr>
      <w:spacing w:before="0"/>
      <w:jc w:val="center"/>
    </w:pPr>
    <w:rPr>
      <w:rFonts w:ascii="Times" w:hAnsi="Times"/>
      <w:i/>
      <w:sz w:val="16"/>
    </w:rPr>
  </w:style>
  <w:style w:type="paragraph" w:styleId="BodyText2">
    <w:name w:val="Body Text 2"/>
    <w:basedOn w:val="Normal"/>
    <w:rPr>
      <w:sz w:val="44"/>
    </w:rPr>
  </w:style>
  <w:style w:type="character" w:styleId="Hyperlink">
    <w:name w:val="Hyperlink"/>
    <w:rPr>
      <w:color w:val="0000FF"/>
      <w:u w:val="single"/>
    </w:rPr>
  </w:style>
  <w:style w:type="paragraph" w:customStyle="1" w:styleId="MCCopyright">
    <w:name w:val="MC Copyright"/>
    <w:basedOn w:val="Normal"/>
    <w:next w:val="MCOCIS"/>
    <w:pPr>
      <w:ind w:left="720" w:right="648"/>
      <w:jc w:val="both"/>
    </w:pPr>
    <w:rPr>
      <w:rFonts w:ascii="Times" w:hAnsi="Times"/>
      <w:sz w:val="18"/>
    </w:rPr>
  </w:style>
  <w:style w:type="paragraph" w:customStyle="1" w:styleId="MCOCIS">
    <w:name w:val="MC OCIS"/>
    <w:basedOn w:val="MCCopyright"/>
    <w:rPr>
      <w:rFonts w:ascii="Times New Roman" w:hAnsi="Times New Roman"/>
      <w:sz w:val="16"/>
    </w:rPr>
  </w:style>
  <w:style w:type="character" w:styleId="FollowedHyperlink">
    <w:name w:val="FollowedHyperlink"/>
    <w:rPr>
      <w:color w:val="800080"/>
      <w:u w:val="single"/>
    </w:rPr>
  </w:style>
  <w:style w:type="paragraph" w:customStyle="1" w:styleId="bodytext0">
    <w:name w:val="bodytext"/>
    <w:basedOn w:val="Normal"/>
    <w:pPr>
      <w:spacing w:before="100" w:beforeAutospacing="1" w:after="100" w:afterAutospacing="1"/>
      <w:ind w:left="450"/>
    </w:pPr>
    <w:rPr>
      <w:rFonts w:ascii="Verdana" w:hAnsi="Verdana"/>
      <w:color w:val="666666"/>
      <w:sz w:val="17"/>
      <w:szCs w:val="17"/>
    </w:rPr>
  </w:style>
  <w:style w:type="paragraph" w:customStyle="1" w:styleId="MCAbstract">
    <w:name w:val="MC Abstract"/>
    <w:basedOn w:val="Normal"/>
    <w:pPr>
      <w:ind w:left="720" w:right="720"/>
      <w:jc w:val="both"/>
    </w:pPr>
  </w:style>
  <w:style w:type="paragraph" w:customStyle="1" w:styleId="09Body">
    <w:name w:val="09 Body"/>
    <w:basedOn w:val="Normal"/>
    <w:next w:val="10BodyIndent"/>
    <w:link w:val="09BodyChar"/>
    <w:autoRedefine/>
    <w:rsid w:val="0089707C"/>
    <w:pPr>
      <w:jc w:val="both"/>
    </w:pPr>
    <w:rPr>
      <w:rFonts w:eastAsia="PMingLiU"/>
      <w:spacing w:val="-8"/>
    </w:rPr>
  </w:style>
  <w:style w:type="paragraph" w:customStyle="1" w:styleId="10BodyIndent">
    <w:name w:val="10 Body Indent"/>
    <w:basedOn w:val="09Body"/>
    <w:link w:val="10BodyIndentChar"/>
    <w:autoRedefine/>
    <w:rsid w:val="004B7171"/>
    <w:pPr>
      <w:autoSpaceDE w:val="0"/>
      <w:autoSpaceDN w:val="0"/>
      <w:adjustRightInd w:val="0"/>
    </w:pPr>
    <w:rPr>
      <w:rFonts w:eastAsia="Malgun Gothic"/>
    </w:rPr>
  </w:style>
  <w:style w:type="character" w:customStyle="1" w:styleId="09BodyChar">
    <w:name w:val="09 Body Char"/>
    <w:link w:val="09Body"/>
    <w:rsid w:val="0089707C"/>
    <w:rPr>
      <w:rFonts w:eastAsia="PMingLiU"/>
      <w:spacing w:val="-8"/>
      <w:lang w:eastAsia="en-US"/>
    </w:rPr>
  </w:style>
  <w:style w:type="character" w:customStyle="1" w:styleId="10BodyIndentChar">
    <w:name w:val="10 Body Indent Char"/>
    <w:link w:val="10BodyIndent"/>
    <w:rsid w:val="004B7171"/>
    <w:rPr>
      <w:rFonts w:ascii="Cambria" w:eastAsia="Malgun Gothic" w:hAnsi="Cambria"/>
      <w:spacing w:val="-8"/>
      <w:lang w:eastAsia="en-US"/>
    </w:rPr>
  </w:style>
  <w:style w:type="paragraph" w:styleId="BalloonText">
    <w:name w:val="Balloon Text"/>
    <w:basedOn w:val="Normal"/>
    <w:link w:val="BalloonTextChar"/>
    <w:rsid w:val="0089707C"/>
    <w:rPr>
      <w:rFonts w:ascii="PMingLiU" w:eastAsia="PMingLiU"/>
      <w:sz w:val="18"/>
      <w:szCs w:val="18"/>
    </w:rPr>
  </w:style>
  <w:style w:type="character" w:customStyle="1" w:styleId="BalloonTextChar">
    <w:name w:val="Balloon Text Char"/>
    <w:basedOn w:val="DefaultParagraphFont"/>
    <w:link w:val="BalloonText"/>
    <w:rsid w:val="0089707C"/>
    <w:rPr>
      <w:rFonts w:ascii="PMingLiU" w:eastAsia="PMingLiU"/>
      <w:sz w:val="18"/>
      <w:szCs w:val="18"/>
      <w:lang w:eastAsia="en-US"/>
    </w:rPr>
  </w:style>
  <w:style w:type="paragraph" w:customStyle="1" w:styleId="Figurecaption">
    <w:name w:val="Figure caption"/>
    <w:basedOn w:val="Normal"/>
    <w:link w:val="FigurecaptionChar"/>
    <w:qFormat/>
    <w:rsid w:val="00562E0C"/>
    <w:pPr>
      <w:jc w:val="both"/>
    </w:pPr>
    <w:rPr>
      <w:rFonts w:eastAsia="Malgun Gothic"/>
    </w:rPr>
  </w:style>
  <w:style w:type="paragraph" w:customStyle="1" w:styleId="References">
    <w:name w:val="References"/>
    <w:basedOn w:val="Normal"/>
    <w:link w:val="ReferencesChar"/>
    <w:qFormat/>
    <w:rsid w:val="00562E0C"/>
    <w:pPr>
      <w:jc w:val="both"/>
    </w:pPr>
  </w:style>
  <w:style w:type="character" w:customStyle="1" w:styleId="FigurecaptionChar">
    <w:name w:val="Figure caption Char"/>
    <w:basedOn w:val="DefaultParagraphFont"/>
    <w:link w:val="Figurecaption"/>
    <w:rsid w:val="00562E0C"/>
    <w:rPr>
      <w:rFonts w:eastAsia="Malgun Gothic"/>
      <w:lang w:eastAsia="en-US"/>
    </w:rPr>
  </w:style>
  <w:style w:type="paragraph" w:customStyle="1" w:styleId="Maintext">
    <w:name w:val="Main text"/>
    <w:basedOn w:val="Normal"/>
    <w:link w:val="MaintextChar"/>
    <w:qFormat/>
    <w:rsid w:val="00562E0C"/>
    <w:pPr>
      <w:spacing w:line="360" w:lineRule="auto"/>
      <w:jc w:val="both"/>
    </w:pPr>
  </w:style>
  <w:style w:type="character" w:customStyle="1" w:styleId="ReferencesChar">
    <w:name w:val="References Char"/>
    <w:basedOn w:val="DefaultParagraphFont"/>
    <w:link w:val="References"/>
    <w:rsid w:val="00562E0C"/>
    <w:rPr>
      <w:lang w:eastAsia="en-US"/>
    </w:rPr>
  </w:style>
  <w:style w:type="paragraph" w:customStyle="1" w:styleId="Authorsandaffiliations">
    <w:name w:val="Authors and affiliations"/>
    <w:basedOn w:val="Normal"/>
    <w:link w:val="AuthorsandaffiliationsChar"/>
    <w:rsid w:val="00562E0C"/>
    <w:pPr>
      <w:spacing w:line="360" w:lineRule="auto"/>
      <w:jc w:val="center"/>
    </w:pPr>
  </w:style>
  <w:style w:type="character" w:customStyle="1" w:styleId="MaintextChar">
    <w:name w:val="Main text Char"/>
    <w:basedOn w:val="DefaultParagraphFont"/>
    <w:link w:val="Maintext"/>
    <w:rsid w:val="00562E0C"/>
    <w:rPr>
      <w:lang w:eastAsia="en-US"/>
    </w:rPr>
  </w:style>
  <w:style w:type="paragraph" w:customStyle="1" w:styleId="Titlebold">
    <w:name w:val="Title (bold)"/>
    <w:basedOn w:val="Normal"/>
    <w:link w:val="TitleboldChar"/>
    <w:qFormat/>
    <w:rsid w:val="00562E0C"/>
    <w:pPr>
      <w:spacing w:line="360" w:lineRule="auto"/>
      <w:jc w:val="center"/>
    </w:pPr>
    <w:rPr>
      <w:b/>
      <w:sz w:val="24"/>
      <w:szCs w:val="24"/>
    </w:rPr>
  </w:style>
  <w:style w:type="character" w:customStyle="1" w:styleId="AuthorsandaffiliationsChar">
    <w:name w:val="Authors and affiliations Char"/>
    <w:basedOn w:val="DefaultParagraphFont"/>
    <w:link w:val="Authorsandaffiliations"/>
    <w:rsid w:val="00562E0C"/>
    <w:rPr>
      <w:lang w:eastAsia="en-US"/>
    </w:rPr>
  </w:style>
  <w:style w:type="character" w:styleId="Emphasis">
    <w:name w:val="Emphasis"/>
    <w:basedOn w:val="DefaultParagraphFont"/>
    <w:rsid w:val="00562E0C"/>
    <w:rPr>
      <w:i/>
      <w:iCs/>
    </w:rPr>
  </w:style>
  <w:style w:type="character" w:customStyle="1" w:styleId="TitleboldChar">
    <w:name w:val="Title (bold) Char"/>
    <w:basedOn w:val="DefaultParagraphFont"/>
    <w:link w:val="Titlebold"/>
    <w:rsid w:val="00562E0C"/>
    <w:rPr>
      <w:b/>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tiff"/><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7A634-9710-4056-9EAD-E6344E1A5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Conference title, upper and lower case, bolded, 18 point type, centered</vt:lpstr>
    </vt:vector>
  </TitlesOfParts>
  <Company>Optical Society of America</Company>
  <LinksUpToDate>false</LinksUpToDate>
  <CharactersWithSpaces>2088</CharactersWithSpaces>
  <SharedDoc>false</SharedDoc>
  <HLinks>
    <vt:vector size="6" baseType="variant">
      <vt:variant>
        <vt:i4>917575</vt:i4>
      </vt:variant>
      <vt:variant>
        <vt:i4>0</vt:i4>
      </vt:variant>
      <vt:variant>
        <vt:i4>0</vt:i4>
      </vt:variant>
      <vt:variant>
        <vt:i4>5</vt:i4>
      </vt:variant>
      <vt:variant>
        <vt:lpwstr>http://www.osapublishing.org/submit/ocis/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title, upper and lower case, bolded, 18 point type, centered</dc:title>
  <dc:creator>Optical Society of America</dc:creator>
  <cp:lastModifiedBy>Jason Liao</cp:lastModifiedBy>
  <cp:revision>3</cp:revision>
  <cp:lastPrinted>2009-04-14T17:25:00Z</cp:lastPrinted>
  <dcterms:created xsi:type="dcterms:W3CDTF">2018-03-30T03:30:00Z</dcterms:created>
  <dcterms:modified xsi:type="dcterms:W3CDTF">2018-04-01T00:06:00Z</dcterms:modified>
</cp:coreProperties>
</file>