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134" w:leftChars="-54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BTCGARDEN矿机配置说明</w:t>
      </w:r>
    </w:p>
    <w:p>
      <w:pPr>
        <w:ind w:left="-714" w:leftChars="-340" w:firstLine="420" w:firstLineChars="0"/>
        <w:jc w:val="both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1 硬件测试：</w:t>
      </w:r>
    </w:p>
    <w:p>
      <w:pPr>
        <w:ind w:left="426" w:hanging="426" w:hangingChars="15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如图所示：绿色口为电源口，白色RJ45口为网络口。</w:t>
      </w:r>
    </w:p>
    <w:p>
      <w:pPr>
        <w:ind w:left="426" w:hanging="426" w:hangingChars="15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绿色接插件的红色线为12V输入的+极，黑色为负极。</w:t>
      </w:r>
    </w:p>
    <w:p>
      <w:pPr>
        <w:ind w:left="-1134" w:leftChars="-540"/>
        <w:jc w:val="center"/>
        <w:rPr>
          <w:rFonts w:hint="eastAsia"/>
          <w:b/>
          <w:sz w:val="36"/>
          <w:szCs w:val="36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1" o:spid="_x0000_s1027" type="#_x0000_t75" style="height:211.45pt;width:35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-714" w:leftChars="-340" w:firstLine="420" w:firstLineChars="0"/>
        <w:jc w:val="both"/>
        <w:rPr>
          <w:rFonts w:hint="eastAsia" w:eastAsia="宋体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 软件配置：</w:t>
      </w:r>
    </w:p>
    <w:p>
      <w:pPr>
        <w:ind w:left="426" w:hanging="426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>1、矿机默认登陆配置IP地址为</w:t>
      </w:r>
      <w:r>
        <w:fldChar w:fldCharType="begin"/>
      </w:r>
      <w:r>
        <w:instrText xml:space="preserve">HYPERLINK "http://192.168.1.236:10000/"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http://192.168.1.236:10000</w:t>
      </w:r>
      <w:r>
        <w:fldChar w:fldCharType="end"/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在浏览其中输入http://192.168.1.236:10000即可打开配置页面。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配置如下图示：</w:t>
      </w:r>
    </w:p>
    <w:p>
      <w:pPr>
        <w:numPr>
          <w:numId w:val="0"/>
        </w:numPr>
        <w:ind w:firstLine="42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注意：时钟设置为</w:t>
      </w:r>
      <w:r>
        <w:rPr>
          <w:rFonts w:hint="eastAsia"/>
          <w:sz w:val="28"/>
          <w:szCs w:val="28"/>
          <w:lang w:val="en-US" w:eastAsia="zh-CN"/>
        </w:rPr>
        <w:t>1-4。分别对应：7-8-9-10。（50btc测试结果）测试矿池不同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可能略微有偏差。选项5为超频选项，不建议使用。</w:t>
      </w:r>
    </w:p>
    <w:p>
      <w:pPr>
        <w:ind w:left="0" w:leftChars="0" w:firstLine="0" w:firstLineChars="0"/>
        <w:jc w:val="center"/>
        <w:rPr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0" o:spid="_x0000_s1028" type="#_x0000_t75" style="height:210.1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720" w:firstLine="0" w:firstLineChars="0"/>
        <w:rPr>
          <w:sz w:val="28"/>
          <w:szCs w:val="28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single" w:color="auto" w:sz="6" w:space="0"/>
      </w:pBdr>
      <w:jc w:val="left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框 1025" o:spid="_x0000_s1025" type="#_x0000_t75" style="height:53.65pt;width:65.0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btcgarden.com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2348219">
    <w:nsid w:val="5264F5BB"/>
    <w:multiLevelType w:val="singleLevel"/>
    <w:tmpl w:val="5264F5BB"/>
    <w:lvl w:ilvl="0" w:tentative="1">
      <w:start w:val="3"/>
      <w:numFmt w:val="decimal"/>
      <w:suff w:val="nothing"/>
      <w:lvlText w:val="%1、"/>
      <w:lvlJc w:val="left"/>
    </w:lvl>
  </w:abstractNum>
  <w:abstractNum w:abstractNumId="1299721118">
    <w:nsid w:val="4D782B9E"/>
    <w:multiLevelType w:val="multilevel"/>
    <w:tmpl w:val="4D782B9E"/>
    <w:lvl w:ilvl="0" w:tentative="1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99721118"/>
  </w:num>
  <w:num w:numId="2">
    <w:abstractNumId w:val="1382348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 Char"/>
    <w:basedOn w:val="5"/>
    <w:link w:val="4"/>
    <w:uiPriority w:val="99"/>
    <w:rPr>
      <w:sz w:val="18"/>
      <w:szCs w:val="18"/>
    </w:rPr>
  </w:style>
  <w:style w:type="character" w:customStyle="1" w:styleId="9">
    <w:name w:val="页脚 Char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2</Pages>
  <Words>58</Words>
  <Characters>333</Characters>
  <Lines>2</Lines>
  <Paragraphs>1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2013-10-10T02:53:00Z</dcterms:created>
  <dc:creator>USER</dc:creator>
  <cp:lastModifiedBy>cclab2</cp:lastModifiedBy>
  <dcterms:modified xsi:type="dcterms:W3CDTF">2013-10-21T09:52:24Z</dcterms:modified>
  <dc:title>BTCGARDEN矿机配置说明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