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nux Biolinum O" w:hAnsi="Linux Biolinum O"/>
          <w:b/>
          <w:sz w:val="24"/>
          <w:szCs w:val="24"/>
        </w:rPr>
        <w:t>Đánh giá mức độ hoàn thành: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nux Biolinum O" w:hAnsi="Linux Biolinum O"/>
          <w:sz w:val="24"/>
          <w:szCs w:val="24"/>
        </w:rPr>
        <w:t>Hoàn thành đầy đủ các chức năng được yêu cầu.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nux Biolinum O" w:hAnsi="Linux Biolinum O"/>
          <w:sz w:val="24"/>
          <w:szCs w:val="24"/>
        </w:rPr>
        <w:t>Hoàn thành đủ 100% đồ án.</w:t>
      </w:r>
    </w:p>
    <w:tbl>
      <w:tblPr>
        <w:tblStyle w:val="TableGrid"/>
        <w:tblW w:w="9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40"/>
        <w:gridCol w:w="2340"/>
        <w:gridCol w:w="2336"/>
      </w:tblGrid>
      <w:tr>
        <w:trPr>
          <w:trHeight w:val="292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Linux Biolinum O" w:hAnsi="Linux Biolinum O"/>
                <w:b/>
                <w:sz w:val="28"/>
                <w:szCs w:val="28"/>
              </w:rPr>
              <w:t>Chức năng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Linux Biolinum O" w:hAnsi="Linux Biolinum O"/>
                <w:b/>
                <w:sz w:val="28"/>
                <w:szCs w:val="28"/>
              </w:rPr>
              <w:t>QInt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Linux Biolinum O" w:hAnsi="Linux Biolinum O"/>
                <w:b/>
                <w:sz w:val="28"/>
                <w:szCs w:val="28"/>
              </w:rPr>
              <w:t>QFloat</w:t>
            </w:r>
          </w:p>
        </w:tc>
      </w:tr>
      <w:tr>
        <w:trPr>
          <w:trHeight w:val="344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Hàm nhập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</w:tr>
      <w:tr>
        <w:trPr>
          <w:trHeight w:val="327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Hàm xuất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Hàm chuyển đổi nhị phân sang thập phân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Hàm chuyển đổi thập phân sang nhị phân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</w:tr>
      <w:tr>
        <w:trPr>
          <w:trHeight w:val="493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Hàm chuyển đổi nhị phân sang thập lục phân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nux Biolinum O" w:hAnsi="Linux Biolinum O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Hàm chuyển đổi thập phân sang thập lục phân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nux Biolinum O" w:hAnsi="Linux Biolinum O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</w:r>
          </w:p>
        </w:tc>
      </w:tr>
      <w:tr>
        <w:trPr>
          <w:trHeight w:val="493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Các operator toán tử : “+”, “-” , “*”, “/”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Các toán tử so sánh và gán: “”, “==”, “&lt;=”, “&gt;=”, “=”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nux Biolinum O" w:hAnsi="Linux Biolinum O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</w:r>
          </w:p>
        </w:tc>
      </w:tr>
      <w:tr>
        <w:trPr>
          <w:trHeight w:val="493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Các toán tử: AND “&amp;”, OR “|”, XOR “^”, NOT “~”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nux Biolinum O" w:hAnsi="Linux Biolinum O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</w:r>
          </w:p>
        </w:tc>
      </w:tr>
      <w:tr>
        <w:trPr>
          <w:trHeight w:val="746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Các toán tử: dịch trái “&lt;&gt;”, xoay trái: “rol”, xoay phải: “ror”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nux Biolinum O" w:hAnsi="Linux Biolinum O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</w:r>
          </w:p>
        </w:tc>
      </w:tr>
      <w:tr>
        <w:trPr>
          <w:trHeight w:val="746" w:hRule="atLeast"/>
        </w:trPr>
        <w:tc>
          <w:tcPr>
            <w:tcW w:w="5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Chương trình minh họa (console + tham số dòng lệnh)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  <w:tc>
          <w:tcPr>
            <w:tcW w:w="233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Linux Biolinum O" w:hAnsi="Linux Biolinum O"/>
                <w:sz w:val="24"/>
                <w:szCs w:val="24"/>
              </w:rPr>
              <w:t>x</w:t>
            </w:r>
          </w:p>
        </w:tc>
      </w:tr>
    </w:tbl>
    <w:p>
      <w:pPr>
        <w:pStyle w:val="Normal"/>
        <w:jc w:val="center"/>
        <w:rPr>
          <w:rFonts w:ascii="Linux Biolinum O" w:hAnsi="Linux Biolinum O" w:cs="Times New Roman"/>
          <w:sz w:val="24"/>
          <w:szCs w:val="24"/>
        </w:rPr>
      </w:pPr>
      <w:r>
        <w:rPr>
          <w:rFonts w:cs="Times New Roman" w:ascii="Linux Biolinum O" w:hAnsi="Linux Biolinum O"/>
          <w:sz w:val="24"/>
          <w:szCs w:val="24"/>
        </w:rPr>
      </w:r>
    </w:p>
    <w:p>
      <w:pPr>
        <w:pStyle w:val="ListParagraph"/>
        <w:spacing w:before="0" w:after="160"/>
        <w:contextualSpacing/>
        <w:rPr>
          <w:rFonts w:ascii="Linux Biolinum O" w:hAnsi="Linux Biolinum O"/>
        </w:rPr>
      </w:pPr>
      <w:r>
        <w:rPr>
          <w:rFonts w:ascii="Linux Biolinum O" w:hAnsi="Linux Biolinum O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nux Biolinum O">
    <w:charset w:val="01"/>
    <w:family w:val="auto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等线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等线" w:cs="Times New Roman"/>
      <w:b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90e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2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LibreOffice/5.2.7.2$Linux_X86_64 LibreOffice_project/20m0$Build-2</Application>
  <Pages>1</Pages>
  <Words>138</Words>
  <Characters>465</Characters>
  <CharactersWithSpaces>567</CharactersWithSpaces>
  <Paragraphs>34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2019-04-05T18:02:00Z</dcterms:created>
  <dc:creator>Tam Nguyen</dc:creator>
  <dc:description/>
  <dc:language>en-US</dc:language>
  <cp:lastModifiedBy/>
  <dcterms:modified xsi:type="dcterms:W3CDTF">2019-04-06T16:49:54Z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