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521D" w14:textId="30E7AE61" w:rsidR="00E10F1F" w:rsidRDefault="00280B8C" w:rsidP="00095102">
      <w:pPr>
        <w:pStyle w:val="Ttulo1"/>
      </w:pPr>
      <w:bookmarkStart w:id="0" w:name="_Hlk111484226"/>
      <w:bookmarkEnd w:id="0"/>
      <w:r>
        <w:t>Relatório de estimação Vetor Autorregressivo (VAR) dos retornos de classes de fundos.</w:t>
      </w:r>
    </w:p>
    <w:p w14:paraId="43199C4D" w14:textId="488E0060" w:rsidR="00095102" w:rsidRDefault="00095102" w:rsidP="00095102"/>
    <w:p w14:paraId="0AB14AE1" w14:textId="0A1EB1BD" w:rsidR="00095102" w:rsidRPr="00095102" w:rsidRDefault="00095102" w:rsidP="00095102">
      <w:r>
        <w:t>Este relatório tem como objetivo relatar os passos realizados para construção de um modelo de previsão uma classe de 8 ativos.</w:t>
      </w:r>
    </w:p>
    <w:p w14:paraId="19328354" w14:textId="38759A0F" w:rsidR="00095102" w:rsidRDefault="00095102" w:rsidP="003C3F1A">
      <w:pPr>
        <w:pStyle w:val="PargrafodaLista"/>
        <w:numPr>
          <w:ilvl w:val="0"/>
          <w:numId w:val="1"/>
        </w:numPr>
        <w:jc w:val="both"/>
      </w:pPr>
      <w:r>
        <w:t xml:space="preserve">O primeiro passo </w:t>
      </w:r>
      <w:r w:rsidR="00523A49">
        <w:t xml:space="preserve">é </w:t>
      </w:r>
      <w:r>
        <w:t xml:space="preserve">a escolha de ativos externos para se modelar a influência macroeconômica </w:t>
      </w:r>
      <w:r w:rsidR="00523A49">
        <w:t xml:space="preserve">e financeira </w:t>
      </w:r>
      <w:r>
        <w:t xml:space="preserve">sobre a classe de 8 ativos. </w:t>
      </w:r>
      <w:r w:rsidR="00523A49">
        <w:t xml:space="preserve">Foram escolhidos </w:t>
      </w:r>
      <w:r>
        <w:t>os seguintes índices:</w:t>
      </w:r>
    </w:p>
    <w:p w14:paraId="21F8A0C5" w14:textId="55523E58" w:rsidR="00095102" w:rsidRDefault="00095102" w:rsidP="00095102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>Índice S&amp;P 500</w:t>
      </w:r>
      <w:r w:rsidR="00CA210B" w:rsidRPr="00CA210B">
        <w:rPr>
          <w:b/>
          <w:bCs/>
        </w:rPr>
        <w:t>:</w:t>
      </w:r>
      <w:r>
        <w:t xml:space="preserve"> Incluído na base como a</w:t>
      </w:r>
      <w:r w:rsidRPr="00095102">
        <w:t xml:space="preserve"> </w:t>
      </w:r>
      <w:r>
        <w:t>diferença do logaritmo do valor de fechamento mensal. O objetivo deste índice é captar o direcional do mercado financeiro global.</w:t>
      </w:r>
    </w:p>
    <w:p w14:paraId="5A3C5A51" w14:textId="495B1DD8" w:rsidR="00095102" w:rsidRDefault="00095102" w:rsidP="00095102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>Índice CRB</w:t>
      </w:r>
      <w:r w:rsidR="00CA210B">
        <w:rPr>
          <w:b/>
          <w:bCs/>
        </w:rPr>
        <w:t>:</w:t>
      </w:r>
      <w:r>
        <w:t xml:space="preserve"> Incluído na base como a diferença do logaritmo do valor de fechamento mensal do índice CRB (índice agregado de commodities). O objetivo deste índice é isolar o efeito positivo que maiores preços commodities tem sobre os preços de ativos locais.</w:t>
      </w:r>
    </w:p>
    <w:p w14:paraId="5861AA78" w14:textId="30C5E580" w:rsidR="00095102" w:rsidRDefault="00095102" w:rsidP="00095102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>Índice CDS</w:t>
      </w:r>
      <w:r w:rsidR="00CA210B" w:rsidRPr="00CA210B">
        <w:rPr>
          <w:b/>
          <w:bCs/>
        </w:rPr>
        <w:t>:</w:t>
      </w:r>
      <w:r>
        <w:t xml:space="preserve"> Incluído na base como a diferença do índice valor de fechamento mensal do CDS de 5 anos do Brasil (índice de risco país). O objetivo deste índice é isolar da performance dos fundos, a parcela devido ao aumento na percepção de risco local.</w:t>
      </w:r>
    </w:p>
    <w:p w14:paraId="35D59DA7" w14:textId="03EC3371" w:rsidR="00095102" w:rsidRDefault="00CA210B" w:rsidP="00CA210B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 xml:space="preserve">Índice </w:t>
      </w:r>
      <w:r w:rsidR="00095102" w:rsidRPr="00CA210B">
        <w:rPr>
          <w:b/>
          <w:bCs/>
        </w:rPr>
        <w:t>VIX</w:t>
      </w:r>
      <w:r>
        <w:rPr>
          <w:b/>
          <w:bCs/>
        </w:rPr>
        <w:t>:</w:t>
      </w:r>
      <w:r>
        <w:t xml:space="preserve"> Incluído na base como o</w:t>
      </w:r>
      <w:r w:rsidR="00095102">
        <w:t xml:space="preserve"> valor de fechamento mensal do VIX (índice de volatilidade implícita no mercado no S&amp;P 500)</w:t>
      </w:r>
      <w:r>
        <w:t xml:space="preserve">. O objetivo deste índice é </w:t>
      </w:r>
      <w:r w:rsidR="00095102">
        <w:t>isolar o efeito da alta na volatilidade do mercado sobre a performance dos fundos.</w:t>
      </w:r>
    </w:p>
    <w:p w14:paraId="5F0DE443" w14:textId="6219E7C0" w:rsidR="00095102" w:rsidRDefault="00095102" w:rsidP="00CA210B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>COVID19 (exógena)</w:t>
      </w:r>
      <w:r w:rsidR="00CA210B">
        <w:t xml:space="preserve">: Uma </w:t>
      </w:r>
      <w:r>
        <w:t xml:space="preserve">variável </w:t>
      </w:r>
      <w:r w:rsidR="00CA210B">
        <w:t>indicadora (</w:t>
      </w:r>
      <w:proofErr w:type="spellStart"/>
      <w:r w:rsidRPr="00CA210B">
        <w:rPr>
          <w:i/>
          <w:iCs/>
        </w:rPr>
        <w:t>dummy</w:t>
      </w:r>
      <w:proofErr w:type="spellEnd"/>
      <w:r w:rsidR="00CA210B">
        <w:t>)</w:t>
      </w:r>
      <w:r>
        <w:t xml:space="preserve"> cobrindo todo o período entre o início da pandemia (mar/20) e a descoberta da vacina (</w:t>
      </w:r>
      <w:proofErr w:type="spellStart"/>
      <w:r>
        <w:t>nov</w:t>
      </w:r>
      <w:proofErr w:type="spellEnd"/>
      <w:r>
        <w:t>/20)</w:t>
      </w:r>
      <w:r w:rsidR="00CA210B">
        <w:t xml:space="preserve">. O objetivo deste controle é </w:t>
      </w:r>
      <w:r>
        <w:t>isolar o efeito da pandemia sobre os parâmetros do VAR.</w:t>
      </w:r>
    </w:p>
    <w:p w14:paraId="32FABAF4" w14:textId="015DBE3C" w:rsidR="00095102" w:rsidRDefault="00095102" w:rsidP="00CA210B">
      <w:pPr>
        <w:pStyle w:val="PargrafodaLista"/>
        <w:numPr>
          <w:ilvl w:val="1"/>
          <w:numId w:val="1"/>
        </w:numPr>
        <w:jc w:val="both"/>
      </w:pPr>
      <w:r w:rsidRPr="009653F9">
        <w:rPr>
          <w:b/>
          <w:bCs/>
        </w:rPr>
        <w:t>COVID1901 (exógena)</w:t>
      </w:r>
      <w:r w:rsidR="009653F9">
        <w:t>: Uma variável</w:t>
      </w:r>
      <w:r>
        <w:t xml:space="preserve"> </w:t>
      </w:r>
      <w:proofErr w:type="spellStart"/>
      <w:r w:rsidRPr="009653F9">
        <w:rPr>
          <w:i/>
          <w:iCs/>
        </w:rPr>
        <w:t>dummy</w:t>
      </w:r>
      <w:proofErr w:type="spellEnd"/>
      <w:r>
        <w:t xml:space="preserve"> do tipo </w:t>
      </w:r>
      <w:r w:rsidR="009653F9">
        <w:t>impulso</w:t>
      </w:r>
      <w:r>
        <w:t>, com valor 1 em mar/20 e 0 no restante da amostra</w:t>
      </w:r>
      <w:r w:rsidR="009653F9">
        <w:t>. O objetivo deste controle é</w:t>
      </w:r>
      <w:r>
        <w:t xml:space="preserve"> isolar o efeito do forte </w:t>
      </w:r>
      <w:r w:rsidR="009653F9" w:rsidRPr="009653F9">
        <w:rPr>
          <w:i/>
          <w:iCs/>
        </w:rPr>
        <w:t>Sell off</w:t>
      </w:r>
      <w:r>
        <w:t xml:space="preserve"> dos mercados devido à emergência da pandemia.</w:t>
      </w:r>
    </w:p>
    <w:p w14:paraId="290FBD07" w14:textId="77777777" w:rsidR="009653F9" w:rsidRDefault="009653F9" w:rsidP="009653F9">
      <w:pPr>
        <w:jc w:val="both"/>
      </w:pPr>
    </w:p>
    <w:p w14:paraId="50060742" w14:textId="5AF2A0CD" w:rsidR="009653F9" w:rsidRDefault="009653F9" w:rsidP="003C3F1A">
      <w:pPr>
        <w:pStyle w:val="PargrafodaLista"/>
        <w:numPr>
          <w:ilvl w:val="0"/>
          <w:numId w:val="1"/>
        </w:numPr>
        <w:jc w:val="both"/>
      </w:pPr>
      <w:r>
        <w:t xml:space="preserve">A base é expandida para conter as informações das variáveis supracitadas. A base de dados para aquisição dos índices foi a </w:t>
      </w:r>
      <w:proofErr w:type="spellStart"/>
      <w:r>
        <w:t>Bloonberg</w:t>
      </w:r>
      <w:proofErr w:type="spellEnd"/>
      <w:r>
        <w:t>.</w:t>
      </w:r>
    </w:p>
    <w:p w14:paraId="4F643597" w14:textId="77777777" w:rsidR="009653F9" w:rsidRDefault="009653F9" w:rsidP="009653F9">
      <w:pPr>
        <w:jc w:val="both"/>
      </w:pPr>
    </w:p>
    <w:p w14:paraId="3C1EC1C3" w14:textId="410312DA" w:rsidR="009653F9" w:rsidRDefault="006C0709" w:rsidP="009653F9">
      <w:pPr>
        <w:pStyle w:val="PargrafodaLista"/>
        <w:numPr>
          <w:ilvl w:val="0"/>
          <w:numId w:val="1"/>
        </w:numPr>
        <w:jc w:val="both"/>
      </w:pPr>
      <w:r>
        <w:t xml:space="preserve">Buscando reduzir a perda de graus de liberdades da estimação, optamos por aplicar </w:t>
      </w:r>
      <w:r w:rsidR="009653F9">
        <w:t xml:space="preserve">uma metodologia de redução de dimensionalidade. Para isso foi utilizado </w:t>
      </w:r>
      <w:r>
        <w:t xml:space="preserve">o método de componentes principais (PCA) às variáveis endógenas e utilizar os 2 primeiros </w:t>
      </w:r>
      <w:proofErr w:type="spellStart"/>
      <w:r>
        <w:t>PCAs</w:t>
      </w:r>
      <w:proofErr w:type="spellEnd"/>
      <w:r>
        <w:t xml:space="preserve"> </w:t>
      </w:r>
      <w:r w:rsidR="00E519D6">
        <w:t xml:space="preserve">(PCA1 e PCA2) </w:t>
      </w:r>
      <w:r>
        <w:t>como variáveis endógenas de nosso VAR.</w:t>
      </w:r>
      <w:r w:rsidR="009653F9">
        <w:t xml:space="preserve"> Abaixo é apresentado os gráficos de </w:t>
      </w:r>
      <w:r w:rsidR="0052798A">
        <w:t>variância por componente principal (</w:t>
      </w:r>
      <w:proofErr w:type="spellStart"/>
      <w:r w:rsidR="0052798A" w:rsidRPr="0052798A">
        <w:rPr>
          <w:i/>
          <w:iCs/>
        </w:rPr>
        <w:t>scree</w:t>
      </w:r>
      <w:proofErr w:type="spellEnd"/>
      <w:r w:rsidR="0052798A" w:rsidRPr="0052798A">
        <w:rPr>
          <w:i/>
          <w:iCs/>
        </w:rPr>
        <w:t xml:space="preserve"> </w:t>
      </w:r>
      <w:proofErr w:type="spellStart"/>
      <w:r w:rsidR="0052798A" w:rsidRPr="0052798A">
        <w:rPr>
          <w:i/>
          <w:iCs/>
        </w:rPr>
        <w:t>plot</w:t>
      </w:r>
      <w:proofErr w:type="spellEnd"/>
      <w:r w:rsidR="0052798A">
        <w:t>)</w:t>
      </w:r>
    </w:p>
    <w:p w14:paraId="7547F6F7" w14:textId="77777777" w:rsidR="0052798A" w:rsidRDefault="0052798A" w:rsidP="0052798A">
      <w:pPr>
        <w:pStyle w:val="PargrafodaLista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4804230B" wp14:editId="04AA58EE">
            <wp:extent cx="5400040" cy="3487420"/>
            <wp:effectExtent l="0" t="0" r="0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F16B" w14:textId="2FDE340E" w:rsidR="0052798A" w:rsidRDefault="0052798A" w:rsidP="0052798A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1</w:t>
        </w:r>
      </w:fldSimple>
      <w:r>
        <w:t>: Variância por componente principal</w:t>
      </w:r>
    </w:p>
    <w:p w14:paraId="484863A5" w14:textId="77777777" w:rsidR="0052798A" w:rsidRDefault="0052798A" w:rsidP="0052798A">
      <w:pPr>
        <w:pStyle w:val="PargrafodaLista"/>
      </w:pPr>
    </w:p>
    <w:p w14:paraId="738EEA1F" w14:textId="77777777" w:rsidR="0052798A" w:rsidRDefault="0052798A" w:rsidP="0052798A">
      <w:pPr>
        <w:keepNext/>
        <w:jc w:val="center"/>
      </w:pPr>
      <w:r>
        <w:rPr>
          <w:noProof/>
        </w:rPr>
        <w:drawing>
          <wp:inline distT="0" distB="0" distL="0" distR="0" wp14:anchorId="727154FD" wp14:editId="519A190F">
            <wp:extent cx="3743325" cy="4200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F61C" w14:textId="0725FA11" w:rsidR="0052798A" w:rsidRDefault="0052798A" w:rsidP="0052798A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2</w:t>
        </w:r>
      </w:fldSimple>
      <w:r>
        <w:t>: Projeção das variáveis nos primeiros dois componentes principais.</w:t>
      </w:r>
    </w:p>
    <w:p w14:paraId="4D186670" w14:textId="77777777" w:rsidR="009653F9" w:rsidRDefault="009653F9" w:rsidP="009653F9">
      <w:pPr>
        <w:jc w:val="both"/>
      </w:pPr>
    </w:p>
    <w:p w14:paraId="282DF86D" w14:textId="79FAE50E" w:rsidR="00485A1B" w:rsidRDefault="0052798A" w:rsidP="006C0709">
      <w:pPr>
        <w:pStyle w:val="PargrafodaLista"/>
        <w:numPr>
          <w:ilvl w:val="0"/>
          <w:numId w:val="1"/>
        </w:numPr>
        <w:jc w:val="both"/>
      </w:pPr>
      <w:r>
        <w:t xml:space="preserve">Utilizando os dois primeiros componentes principais, </w:t>
      </w:r>
      <w:r w:rsidR="0051457E">
        <w:t xml:space="preserve">é estimado um </w:t>
      </w:r>
      <w:r w:rsidR="006C0709">
        <w:t>VAR na amostra inteira</w:t>
      </w:r>
      <w:r w:rsidR="00E519D6">
        <w:t xml:space="preserve"> (</w:t>
      </w:r>
      <w:proofErr w:type="spellStart"/>
      <w:r w:rsidR="00E519D6">
        <w:t>abr</w:t>
      </w:r>
      <w:proofErr w:type="spellEnd"/>
      <w:r w:rsidR="00E519D6">
        <w:t xml:space="preserve">/12 – </w:t>
      </w:r>
      <w:proofErr w:type="spellStart"/>
      <w:r w:rsidR="00E519D6">
        <w:t>jun</w:t>
      </w:r>
      <w:proofErr w:type="spellEnd"/>
      <w:r w:rsidR="00E519D6">
        <w:t>/22)</w:t>
      </w:r>
      <w:r w:rsidR="0051457E">
        <w:t xml:space="preserve">. As variáveis endógenas do VAR são: </w:t>
      </w:r>
      <w:r w:rsidR="00E519D6">
        <w:t>PCA1</w:t>
      </w:r>
      <w:r w:rsidR="00485A1B">
        <w:t xml:space="preserve">, </w:t>
      </w:r>
      <w:r w:rsidR="00E519D6">
        <w:t>PCA2</w:t>
      </w:r>
      <w:r w:rsidR="00485A1B">
        <w:t>, DSPX, DCRB, DCDS e VIX</w:t>
      </w:r>
      <w:r w:rsidR="0051457E">
        <w:t xml:space="preserve">; </w:t>
      </w:r>
      <w:r w:rsidR="00485A1B">
        <w:t xml:space="preserve">COVID19 e COVID1901 </w:t>
      </w:r>
      <w:r w:rsidR="0051457E">
        <w:t xml:space="preserve">são incluídas </w:t>
      </w:r>
      <w:r w:rsidR="00485A1B">
        <w:t xml:space="preserve">como </w:t>
      </w:r>
      <w:r w:rsidR="0051457E">
        <w:t xml:space="preserve">variáveis </w:t>
      </w:r>
      <w:r w:rsidR="00485A1B">
        <w:t xml:space="preserve">exógenas. </w:t>
      </w:r>
      <w:r w:rsidR="0051457E">
        <w:t xml:space="preserve">Para seleção da ordem do VAR foi utilizado o critério de </w:t>
      </w:r>
      <w:proofErr w:type="spellStart"/>
      <w:r w:rsidR="0051457E">
        <w:t>Akaike</w:t>
      </w:r>
      <w:proofErr w:type="spellEnd"/>
      <w:r w:rsidR="0051457E">
        <w:t xml:space="preserve"> (AIC). </w:t>
      </w:r>
      <w:r w:rsidR="00485A1B">
        <w:t>Selecionamos um VAR de 1ª ordem para estimação inicial.</w:t>
      </w:r>
    </w:p>
    <w:p w14:paraId="546A664C" w14:textId="77777777" w:rsidR="0051457E" w:rsidRDefault="0051457E" w:rsidP="0051457E">
      <w:pPr>
        <w:keepNext/>
        <w:jc w:val="center"/>
      </w:pPr>
      <w:r>
        <w:rPr>
          <w:noProof/>
        </w:rPr>
        <w:drawing>
          <wp:inline distT="0" distB="0" distL="0" distR="0" wp14:anchorId="2D460112" wp14:editId="22C4ECAC">
            <wp:extent cx="4667250" cy="430530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8185" w14:textId="19AFE698" w:rsidR="0051457E" w:rsidRDefault="0051457E" w:rsidP="0051457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3</w:t>
        </w:r>
      </w:fldSimple>
      <w:r>
        <w:t xml:space="preserve">:Critérios de informação para diversos </w:t>
      </w:r>
      <w:proofErr w:type="spellStart"/>
      <w:r>
        <w:t>lags</w:t>
      </w:r>
      <w:proofErr w:type="spellEnd"/>
    </w:p>
    <w:p w14:paraId="24040067" w14:textId="65DA5017" w:rsidR="0032167A" w:rsidRDefault="0051457E" w:rsidP="006C0709">
      <w:pPr>
        <w:pStyle w:val="PargrafodaLista"/>
        <w:numPr>
          <w:ilvl w:val="0"/>
          <w:numId w:val="1"/>
        </w:numPr>
        <w:jc w:val="both"/>
      </w:pPr>
      <w:r>
        <w:t xml:space="preserve">Vale ressaltar que outros critérios de informação tais como (FPE e HQ) também indicam a seleção de um modelo com </w:t>
      </w:r>
      <w:r w:rsidR="00485A1B">
        <w:t>especificação</w:t>
      </w:r>
      <w:r w:rsidR="0032167A">
        <w:t xml:space="preserve"> </w:t>
      </w:r>
      <w:proofErr w:type="gramStart"/>
      <w:r w:rsidR="0032167A">
        <w:t>VAR(</w:t>
      </w:r>
      <w:proofErr w:type="gramEnd"/>
      <w:r w:rsidR="0032167A">
        <w:t>1).</w:t>
      </w:r>
    </w:p>
    <w:p w14:paraId="312ABB0A" w14:textId="77777777" w:rsidR="0051457E" w:rsidRDefault="0051457E" w:rsidP="0051457E">
      <w:pPr>
        <w:jc w:val="both"/>
      </w:pPr>
    </w:p>
    <w:p w14:paraId="703102E4" w14:textId="737D0E71" w:rsidR="006C0709" w:rsidRDefault="0051457E" w:rsidP="006C0709">
      <w:pPr>
        <w:pStyle w:val="PargrafodaLista"/>
        <w:numPr>
          <w:ilvl w:val="0"/>
          <w:numId w:val="1"/>
        </w:numPr>
        <w:jc w:val="both"/>
      </w:pPr>
      <w:r>
        <w:t xml:space="preserve">Para análise estabilidade do modelo </w:t>
      </w:r>
      <w:r w:rsidR="0019668E">
        <w:t>foi analisado a</w:t>
      </w:r>
      <w:r w:rsidR="0032167A">
        <w:t xml:space="preserve">s </w:t>
      </w:r>
      <w:bookmarkStart w:id="1" w:name="_Hlk111484894"/>
      <w:r w:rsidR="0032167A">
        <w:t xml:space="preserve">raízes inversas de polinômio característico do </w:t>
      </w:r>
      <w:proofErr w:type="gramStart"/>
      <w:r w:rsidR="0032167A">
        <w:t>VAR(</w:t>
      </w:r>
      <w:proofErr w:type="gramEnd"/>
      <w:r w:rsidR="0032167A">
        <w:t>1</w:t>
      </w:r>
      <w:bookmarkEnd w:id="1"/>
      <w:r w:rsidR="0032167A">
        <w:t xml:space="preserve">) estimado </w:t>
      </w:r>
      <w:r w:rsidR="0019668E">
        <w:t xml:space="preserve">no item </w:t>
      </w:r>
      <w:r w:rsidR="0032167A">
        <w:t>(</w:t>
      </w:r>
      <w:r w:rsidR="0019668E">
        <w:t>4</w:t>
      </w:r>
      <w:r w:rsidR="0032167A">
        <w:t xml:space="preserve">). Todas as raízes inversas se encontram dentro do círculo unitário, validando a </w:t>
      </w:r>
      <w:proofErr w:type="spellStart"/>
      <w:r w:rsidR="0032167A">
        <w:t>estacionariedade</w:t>
      </w:r>
      <w:proofErr w:type="spellEnd"/>
      <w:r w:rsidR="0032167A">
        <w:t xml:space="preserve"> de nossa especificação.</w:t>
      </w:r>
    </w:p>
    <w:p w14:paraId="4BBDF4EC" w14:textId="77777777" w:rsidR="0019668E" w:rsidRDefault="0019668E" w:rsidP="0019668E">
      <w:pPr>
        <w:pStyle w:val="PargrafodaLista"/>
        <w:keepNext/>
        <w:jc w:val="center"/>
      </w:pPr>
      <w:r>
        <w:rPr>
          <w:noProof/>
        </w:rPr>
        <w:lastRenderedPageBreak/>
        <w:drawing>
          <wp:inline distT="0" distB="0" distL="0" distR="0" wp14:anchorId="45AA95A5" wp14:editId="7EEFA9B3">
            <wp:extent cx="3924300" cy="3838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BD3D" w14:textId="2D8F991B" w:rsidR="0019668E" w:rsidRDefault="0019668E" w:rsidP="0019668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4</w:t>
        </w:r>
      </w:fldSimple>
      <w:r>
        <w:t xml:space="preserve">:Círculo unitário com raízes inversas do polinômio característico do </w:t>
      </w:r>
      <w:proofErr w:type="gramStart"/>
      <w:r>
        <w:t>VAR(</w:t>
      </w:r>
      <w:proofErr w:type="gramEnd"/>
      <w:r>
        <w:t>1)</w:t>
      </w:r>
    </w:p>
    <w:p w14:paraId="0E7D9CB1" w14:textId="77777777" w:rsidR="0019668E" w:rsidRDefault="0019668E" w:rsidP="0019668E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760EE701" wp14:editId="4B4E450B">
            <wp:extent cx="3000375" cy="2733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3B9C" w14:textId="5802933D" w:rsidR="0019668E" w:rsidRDefault="0019668E" w:rsidP="0019668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5</w:t>
        </w:r>
      </w:fldSimple>
      <w:r>
        <w:t xml:space="preserve">: raízes inversas do polinômio característico do </w:t>
      </w:r>
      <w:proofErr w:type="gramStart"/>
      <w:r>
        <w:t>VAR(</w:t>
      </w:r>
      <w:proofErr w:type="gramEnd"/>
      <w:r>
        <w:t>1)</w:t>
      </w:r>
    </w:p>
    <w:p w14:paraId="1F9FEEB4" w14:textId="77777777" w:rsidR="0019668E" w:rsidRDefault="0019668E" w:rsidP="0019668E">
      <w:pPr>
        <w:jc w:val="both"/>
      </w:pPr>
    </w:p>
    <w:p w14:paraId="71CB6943" w14:textId="350D17E5" w:rsidR="0032167A" w:rsidRDefault="0019668E" w:rsidP="006C0709">
      <w:pPr>
        <w:pStyle w:val="PargrafodaLista"/>
        <w:numPr>
          <w:ilvl w:val="0"/>
          <w:numId w:val="1"/>
        </w:numPr>
        <w:jc w:val="both"/>
      </w:pPr>
      <w:r>
        <w:t xml:space="preserve">A inspeção </w:t>
      </w:r>
      <w:bookmarkStart w:id="2" w:name="_Hlk111485045"/>
      <w:r>
        <w:t xml:space="preserve">gráfica </w:t>
      </w:r>
      <w:r w:rsidR="0032167A">
        <w:t>dos resíduos estimados</w:t>
      </w:r>
      <w:r>
        <w:t xml:space="preserve"> </w:t>
      </w:r>
      <w:bookmarkEnd w:id="2"/>
      <w:r>
        <w:t>indica que d</w:t>
      </w:r>
      <w:r w:rsidR="00D619A5">
        <w:t xml:space="preserve">urante a maior parte da amostra os resíduos </w:t>
      </w:r>
      <w:r>
        <w:t xml:space="preserve">apresentam as características de </w:t>
      </w:r>
      <w:r w:rsidR="00D619A5">
        <w:t xml:space="preserve">um ruído branco, </w:t>
      </w:r>
      <w:r>
        <w:t xml:space="preserve">contudo </w:t>
      </w:r>
      <w:r w:rsidR="00D619A5">
        <w:t>no final da amostra, há alguns indícios de uma autocorrelação nos resíduos.</w:t>
      </w:r>
    </w:p>
    <w:p w14:paraId="23C7F55E" w14:textId="77777777" w:rsidR="0019668E" w:rsidRDefault="0019668E" w:rsidP="0019668E">
      <w:pPr>
        <w:jc w:val="both"/>
        <w:rPr>
          <w:noProof/>
        </w:rPr>
      </w:pPr>
    </w:p>
    <w:p w14:paraId="3E286644" w14:textId="77777777" w:rsidR="0019668E" w:rsidRDefault="0019668E" w:rsidP="001966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46DD60" wp14:editId="1481CEA4">
            <wp:extent cx="5400040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0F53" w14:textId="6B463865" w:rsidR="0019668E" w:rsidRDefault="0019668E" w:rsidP="0019668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6</w:t>
        </w:r>
      </w:fldSimple>
      <w:r>
        <w:t xml:space="preserve">: </w:t>
      </w:r>
      <w:r w:rsidRPr="0019668E">
        <w:t>gráfic</w:t>
      </w:r>
      <w:r>
        <w:t>o</w:t>
      </w:r>
      <w:r w:rsidRPr="0019668E">
        <w:t xml:space="preserve"> dos resíduos estimados</w:t>
      </w:r>
    </w:p>
    <w:p w14:paraId="6C285624" w14:textId="132631A8" w:rsidR="00C55F19" w:rsidRDefault="00C55F19" w:rsidP="006C0709">
      <w:pPr>
        <w:pStyle w:val="PargrafodaLista"/>
        <w:numPr>
          <w:ilvl w:val="0"/>
          <w:numId w:val="1"/>
        </w:numPr>
        <w:jc w:val="both"/>
      </w:pPr>
      <w:r>
        <w:t xml:space="preserve">O modelo foi refinado escolhendo-se quais os coeficientes seriam realmente significantes. Uma análise de causalidade de </w:t>
      </w:r>
      <w:r w:rsidR="00523A49">
        <w:t xml:space="preserve">Granger </w:t>
      </w:r>
      <w:r>
        <w:t>pode ser obtida nos anexos.</w:t>
      </w:r>
    </w:p>
    <w:p w14:paraId="2765B612" w14:textId="1599A0E4" w:rsidR="00C55F19" w:rsidRDefault="00C55F19" w:rsidP="00C55F19">
      <w:pPr>
        <w:pStyle w:val="PargrafodaLista"/>
        <w:numPr>
          <w:ilvl w:val="1"/>
          <w:numId w:val="1"/>
        </w:numPr>
        <w:jc w:val="both"/>
      </w:pPr>
      <w:r>
        <w:t>Foi assumido que as variáveis SPX, CRB, CDS, e VIX</w:t>
      </w:r>
      <w:r w:rsidR="00523A49">
        <w:t xml:space="preserve"> são fracamente exógenas às séries de retornos originais</w:t>
      </w:r>
      <w:r>
        <w:t>. Por essa razão seus coeficientes foram zerados.</w:t>
      </w:r>
    </w:p>
    <w:p w14:paraId="7846D7C8" w14:textId="094A3F4D" w:rsidR="00C55F19" w:rsidRDefault="00A17EC8" w:rsidP="00C55F19">
      <w:pPr>
        <w:pStyle w:val="PargrafodaLista"/>
        <w:numPr>
          <w:ilvl w:val="1"/>
          <w:numId w:val="1"/>
        </w:numPr>
        <w:jc w:val="both"/>
      </w:pPr>
      <w:r>
        <w:t>Outros coeficientes zerados foram: CRB e CDC na equação do SPX; CDS na equação de CRB, e CDS na equação do VIX;</w:t>
      </w:r>
    </w:p>
    <w:p w14:paraId="095330D1" w14:textId="71CCACFC" w:rsidR="00D619A5" w:rsidRDefault="00DF6C4D" w:rsidP="006C0709">
      <w:pPr>
        <w:pStyle w:val="PargrafodaLista"/>
        <w:numPr>
          <w:ilvl w:val="0"/>
          <w:numId w:val="1"/>
        </w:numPr>
        <w:jc w:val="both"/>
      </w:pPr>
      <w:r>
        <w:t>O</w:t>
      </w:r>
      <w:r w:rsidR="00D619A5">
        <w:t>ptamos por realizar exercícios de função impulso- resposta (IRF), com a equação estimada em (</w:t>
      </w:r>
      <w:r>
        <w:t>4</w:t>
      </w:r>
      <w:r w:rsidR="00D619A5">
        <w:t xml:space="preserve">). </w:t>
      </w:r>
      <w:r w:rsidR="00A17EC8">
        <w:t xml:space="preserve">Abaixo apresentamos as respostas </w:t>
      </w:r>
      <w:r w:rsidR="004D2979">
        <w:t>das series “padronizadas”</w:t>
      </w:r>
      <w:r w:rsidR="00D619A5">
        <w:t>.</w:t>
      </w:r>
    </w:p>
    <w:p w14:paraId="2310275C" w14:textId="39243020" w:rsidR="00DF6C4D" w:rsidRDefault="00A17EC8" w:rsidP="00DF6C4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C56FB3D" wp14:editId="09856B17">
            <wp:extent cx="5400040" cy="3915410"/>
            <wp:effectExtent l="0" t="0" r="0" b="8890"/>
            <wp:docPr id="14" name="Imagem 1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F6EF" w14:textId="5915C884" w:rsidR="00DF6C4D" w:rsidRDefault="00DF6C4D" w:rsidP="00DF6C4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Choque no SPX</w:t>
      </w:r>
    </w:p>
    <w:p w14:paraId="6C4F3577" w14:textId="694C7224" w:rsidR="00A17EC8" w:rsidRDefault="00A17EC8" w:rsidP="00A17EC8">
      <w:pPr>
        <w:keepNext/>
        <w:jc w:val="both"/>
      </w:pPr>
    </w:p>
    <w:p w14:paraId="34C3B0EF" w14:textId="21F80BB2" w:rsidR="00A17EC8" w:rsidRDefault="00A17EC8" w:rsidP="00A17EC8">
      <w:pPr>
        <w:keepNext/>
        <w:jc w:val="both"/>
      </w:pPr>
      <w:r>
        <w:rPr>
          <w:noProof/>
        </w:rPr>
        <w:drawing>
          <wp:inline distT="0" distB="0" distL="0" distR="0" wp14:anchorId="43E563A3" wp14:editId="21179C08">
            <wp:extent cx="5400040" cy="3915410"/>
            <wp:effectExtent l="0" t="0" r="0" b="8890"/>
            <wp:docPr id="15" name="Imagem 1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, Gráfico de linh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897B" w14:textId="1AEE3A14" w:rsidR="00DF6C4D" w:rsidRDefault="00DF6C4D" w:rsidP="00DF6C4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: Choque no VIX</w:t>
      </w:r>
    </w:p>
    <w:p w14:paraId="276A8F15" w14:textId="4EDEB5CE" w:rsidR="00DF6C4D" w:rsidRDefault="00A17EC8" w:rsidP="00DF6C4D">
      <w:pPr>
        <w:jc w:val="both"/>
      </w:pPr>
      <w:r>
        <w:rPr>
          <w:noProof/>
        </w:rPr>
        <w:lastRenderedPageBreak/>
        <w:drawing>
          <wp:inline distT="0" distB="0" distL="0" distR="0" wp14:anchorId="50F17FAB" wp14:editId="4FA4665E">
            <wp:extent cx="5400040" cy="3915410"/>
            <wp:effectExtent l="0" t="0" r="0" b="8890"/>
            <wp:docPr id="16" name="Imagem 1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5D4" w14:textId="3BD1D6D5" w:rsidR="00DF6C4D" w:rsidRDefault="00DF6C4D" w:rsidP="00DF6C4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: Choque no CRB</w:t>
      </w:r>
    </w:p>
    <w:p w14:paraId="19841DBC" w14:textId="0C310F08" w:rsidR="00DF6C4D" w:rsidRDefault="00DF6C4D" w:rsidP="00DF6C4D">
      <w:pPr>
        <w:jc w:val="both"/>
      </w:pPr>
    </w:p>
    <w:p w14:paraId="0D15991C" w14:textId="750B6240" w:rsidR="00DF6C4D" w:rsidRDefault="00A17EC8" w:rsidP="00DF6C4D">
      <w:pPr>
        <w:keepNext/>
        <w:jc w:val="both"/>
      </w:pPr>
      <w:r>
        <w:rPr>
          <w:noProof/>
        </w:rPr>
        <w:drawing>
          <wp:inline distT="0" distB="0" distL="0" distR="0" wp14:anchorId="50C5338D" wp14:editId="273263E2">
            <wp:extent cx="5400040" cy="3915410"/>
            <wp:effectExtent l="0" t="0" r="0" b="8890"/>
            <wp:docPr id="17" name="Imagem 1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, Gráfico de linh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710" w14:textId="14626FAE" w:rsidR="00C55F19" w:rsidRDefault="00DF6C4D" w:rsidP="004D2979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: Choque no CDS</w:t>
      </w:r>
      <w:r w:rsidR="00C55F19">
        <w:br w:type="page"/>
      </w:r>
    </w:p>
    <w:p w14:paraId="35372F4C" w14:textId="549C89E1" w:rsidR="004D2979" w:rsidRDefault="004D2979">
      <w:r>
        <w:lastRenderedPageBreak/>
        <w:t>ANEXO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313"/>
        <w:gridCol w:w="892"/>
        <w:gridCol w:w="1313"/>
      </w:tblGrid>
      <w:tr w:rsidR="004D2979" w:rsidRPr="006363CC" w14:paraId="3D9B224B" w14:textId="77777777" w:rsidTr="00752791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97B48" w14:textId="77777777" w:rsidR="004D2979" w:rsidRP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D297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 Granger Causality/Block Exogeneity Wald Tests</w:t>
            </w:r>
          </w:p>
        </w:tc>
      </w:tr>
      <w:tr w:rsidR="004D2979" w14:paraId="5F766EC8" w14:textId="77777777" w:rsidTr="007527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F666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08/18/22   Time: 14:39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71D2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3386EC0" w14:textId="77777777" w:rsidTr="007527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4D40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2012M04 2022M06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72D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75D162D" w14:textId="77777777" w:rsidTr="007527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D9D4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122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8A63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BB59EE0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28647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DA1D6F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4C1412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4EDA3E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4583855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CB59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E4C6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4CA7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8EB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4C41608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5E8A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B04F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B523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D44C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BDEA7A9" w14:textId="77777777" w:rsidTr="007527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DEA1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9CB7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722DAC9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7D2D0B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D9ED46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14742E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5DF007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22DC16F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011E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BD6A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6E20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99E6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8432411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2A32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900B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DD44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6B46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38B3496A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2CB5B7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E7FF1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D6F8A9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25EAF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AC966A9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438E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6F39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CD31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BA36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A5CD36A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447F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9E87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0.023277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8AC6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A863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0.8787</w:t>
            </w:r>
          </w:p>
        </w:tc>
      </w:tr>
      <w:tr w:rsidR="004D2979" w14:paraId="6BDB13AE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749A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12B5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3.497735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9625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E1EA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0.0615</w:t>
            </w:r>
          </w:p>
        </w:tc>
      </w:tr>
      <w:tr w:rsidR="004D2979" w14:paraId="1A7A64FE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EF5B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46E5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0.022467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95CF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132E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0.8809</w:t>
            </w:r>
          </w:p>
        </w:tc>
      </w:tr>
      <w:tr w:rsidR="004D2979" w14:paraId="4794387C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12A0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652D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0.229700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5DFF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D23D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0.6317</w:t>
            </w:r>
          </w:p>
        </w:tc>
      </w:tr>
      <w:tr w:rsidR="004D2979" w14:paraId="29FFD16D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7B6E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17FB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0.139385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C316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FBAD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0.7089</w:t>
            </w:r>
          </w:p>
        </w:tc>
      </w:tr>
      <w:tr w:rsidR="004D2979" w14:paraId="06611842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6121E1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19038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A8AA6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9E2E4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78C49D3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C48A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B529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BEEE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8E66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788510F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EAE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8BC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4.848221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505E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0ECC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0.4347</w:t>
            </w:r>
          </w:p>
        </w:tc>
      </w:tr>
      <w:tr w:rsidR="004D2979" w14:paraId="5130D54C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39A59D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76033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6755D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453E2C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6398BFB7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3AF8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1D5F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A2B3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99A1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FE360FC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FB02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514B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7AC6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CFC9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5C2F190" w14:textId="77777777" w:rsidTr="007527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C707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4A6E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96C6907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2B9E36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055A1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02E6A2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AB4B1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4E65CF5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609C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322F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2271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3704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FC3FC47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8F9D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5C15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5FED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E63B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4EB07746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CB234B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B9D334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8C64DF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AA8F44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DCECA0B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CA1B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4581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48B8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988B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F40424E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9E19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100C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1.313038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89E3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AE42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0.2518</w:t>
            </w:r>
          </w:p>
        </w:tc>
      </w:tr>
      <w:tr w:rsidR="004D2979" w14:paraId="195418AD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C676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7B5A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0.021272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1B75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36A5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0.8840</w:t>
            </w:r>
          </w:p>
        </w:tc>
      </w:tr>
      <w:tr w:rsidR="004D2979" w14:paraId="6F0DBFBF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362B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FC7D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8.991105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2ABD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7596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0.0027</w:t>
            </w:r>
          </w:p>
        </w:tc>
      </w:tr>
      <w:tr w:rsidR="004D2979" w14:paraId="5C305D53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201D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D6D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0.120734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DCD7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0685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0.7282</w:t>
            </w:r>
          </w:p>
        </w:tc>
      </w:tr>
      <w:tr w:rsidR="004D2979" w14:paraId="1531D970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9131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D4BD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0.560627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2663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75AC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0.4540</w:t>
            </w:r>
          </w:p>
        </w:tc>
      </w:tr>
      <w:tr w:rsidR="004D2979" w14:paraId="3BC9372D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46F550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E1F033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6CACB2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CE0EBF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5F9D6EE7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6880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D1D6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CEBD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0ED5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4EAB047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4876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A90E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12.08153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66AC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C15B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0.0337</w:t>
            </w:r>
          </w:p>
        </w:tc>
      </w:tr>
      <w:tr w:rsidR="004D2979" w14:paraId="2ADC46FF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796B9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F22150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8D100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AC7A4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DC87BF1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C5D8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C18E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3ECC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F2AC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B971511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7A51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63E3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CFD4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C481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DAC07B3" w14:textId="77777777" w:rsidTr="007527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FFE5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C852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650A1A8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BB0272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FDB0E2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1BB129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0C3E5B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52E84E0F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66D6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F7A7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AA2C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30A2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5FEA81F0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766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4EAA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C2AC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1905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5310080E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287C07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CEF346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FBA1C7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E32BB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88AB35A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1EA5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8AD2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69F6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F340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06D0226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F44E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26CF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C0C6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5049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38519029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82C9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487D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AE4F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DDC1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15655ED4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4501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111A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E9C8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748E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074B7489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39D5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909C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7FEA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199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1AA287BD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270D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0472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0.874154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70CB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FCF5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0.3498</w:t>
            </w:r>
          </w:p>
        </w:tc>
      </w:tr>
      <w:tr w:rsidR="004D2979" w14:paraId="63FE7673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83E219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29CA0F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DD6D84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634D5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7DF0ABA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305E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6268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0674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5DF2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01183E3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B4B7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A63D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5F8C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4CFB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0AB057BB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FD5E3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514AA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4EAD6C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03EF7A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E8A6A72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2570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1BBA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95DA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BDA8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3080F60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25A3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D23F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A798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5EB7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66D06A40" w14:textId="77777777" w:rsidTr="007527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29E1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84F8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9C1336F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48902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732B06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EA59A6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2217C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5E93BE8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F05C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DCF6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A850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E128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C83536F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BE0C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A7C7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6DDF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D3D3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7A4C0B85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5248FF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6B4750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3FAC6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6AB078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8FD16F5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2F2D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AEFF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4594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1D96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DD08953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6A21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59BF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DD28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2B04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11C4F32A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1271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68E6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0E8F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641B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079DD07D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13D4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83D9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1.240842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F5B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3115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0.2653</w:t>
            </w:r>
          </w:p>
        </w:tc>
      </w:tr>
      <w:tr w:rsidR="004D2979" w14:paraId="3923BFC1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40BA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EC62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4958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8D08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4B751A14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00F4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5F6A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3.620425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4F7F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932F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0.0571</w:t>
            </w:r>
          </w:p>
        </w:tc>
      </w:tr>
      <w:tr w:rsidR="004D2979" w14:paraId="3C29BD10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6763DC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12C738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57D38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15B070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CD8D746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6D72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8EE8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27D9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8E29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D24A250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7894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A0B0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6327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B8D3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56AA2E31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173A72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CE0B06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2DC377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5486DD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330CDD8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AE5E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3333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0FD2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CAD4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5A29FDD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5A8E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E03D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6C32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9536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4593251" w14:textId="77777777" w:rsidTr="007527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BD99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877C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1311607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CEC196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897654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3160F7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05D2A6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24EA91B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6C52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5AB3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5C6E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B692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EC24F84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A4EC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CACD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0773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99BF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574525BF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71588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A5E7AF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59FADC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DB25C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5EC8F3B8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6042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A17F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7649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A84E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8E47F7C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AD25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3BD5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4018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C98F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39F961D0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BB6B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EC39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2114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CDA8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503A7674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A357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0F17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2.158118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C2BA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3CC8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0.1418</w:t>
            </w:r>
          </w:p>
        </w:tc>
      </w:tr>
      <w:tr w:rsidR="004D2979" w14:paraId="2FD5D4E5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F17B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CD7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1.520776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1145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73C0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0.2175</w:t>
            </w:r>
          </w:p>
        </w:tc>
      </w:tr>
      <w:tr w:rsidR="004D2979" w14:paraId="75EE824A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5299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8410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2.086371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3302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A87F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0.1486</w:t>
            </w:r>
          </w:p>
        </w:tc>
      </w:tr>
      <w:tr w:rsidR="004D2979" w14:paraId="1D9A0D15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094B3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19854D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FB118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DCFB1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AA97502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4A30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F8A4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7AE5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8FC0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2D1F775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86C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02FF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DFE9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D90A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67EB663F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C0F193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4771C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E3CEF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B88532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37AFA80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E5F9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71D5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D96D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119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5439933C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8BC9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7E09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0FF9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A16C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32898DB" w14:textId="77777777" w:rsidTr="007527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239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1CD2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652A3680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77CBFE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7DA0F0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7F6CC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A7D54C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63D3B387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9AF0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C9A4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75D8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ACAD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CDDDC4E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B28B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508A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A06A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CE9B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1370B753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6596E3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FE6BBB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1BCB6C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FBD7CF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7A41640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5B49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D924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1283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1E82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B4B22AE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69FA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7434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DAA0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0AC3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12752170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E343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70FD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81C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B241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5BF0A2F3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0824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3C22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3.606142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C278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4A23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0.0576</w:t>
            </w:r>
          </w:p>
        </w:tc>
      </w:tr>
      <w:tr w:rsidR="004D2979" w14:paraId="6F22FA3F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8253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94A4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7.465744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3A40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9057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0.0063</w:t>
            </w:r>
          </w:p>
        </w:tc>
      </w:tr>
      <w:tr w:rsidR="004D2979" w14:paraId="5813F6C4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72B3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0A44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B41D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8925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1138F341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EE962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C02D43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3944CD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B54046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D58DEB6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8BB6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9965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9452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D94F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84204E7" w14:textId="77777777" w:rsidTr="0075279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4C62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3B94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818E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071F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201D1DA4" w14:textId="77777777" w:rsidTr="0075279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7C2CD6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74F17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0465C7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656844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E6225DD" w14:textId="77777777" w:rsidTr="0075279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6D68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FAFA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1D07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72D4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:rsidRPr="006363CC" w14:paraId="25C746E6" w14:textId="77777777" w:rsidTr="00752791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353EB" w14:textId="77777777" w:rsidR="004D2979" w:rsidRP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D297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 statistics not available for lag coefficients with restrictions</w:t>
            </w:r>
          </w:p>
        </w:tc>
      </w:tr>
    </w:tbl>
    <w:p w14:paraId="3981D070" w14:textId="1D23E51E" w:rsidR="00DF6C4D" w:rsidRPr="004D2979" w:rsidRDefault="00DF6C4D" w:rsidP="00C55F19">
      <w:pPr>
        <w:pStyle w:val="PargrafodaLista"/>
        <w:ind w:left="360"/>
        <w:jc w:val="center"/>
        <w:rPr>
          <w:lang w:val="en-US"/>
        </w:rPr>
      </w:pPr>
    </w:p>
    <w:sectPr w:rsidR="00DF6C4D" w:rsidRPr="004D2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FCE"/>
    <w:multiLevelType w:val="hybridMultilevel"/>
    <w:tmpl w:val="8AE886F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CC5028"/>
    <w:multiLevelType w:val="hybridMultilevel"/>
    <w:tmpl w:val="2F60060C"/>
    <w:lvl w:ilvl="0" w:tplc="BA7A53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487774"/>
    <w:multiLevelType w:val="hybridMultilevel"/>
    <w:tmpl w:val="1974F8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716D8"/>
    <w:multiLevelType w:val="hybridMultilevel"/>
    <w:tmpl w:val="19A67FBC"/>
    <w:lvl w:ilvl="0" w:tplc="B05401C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91E7F"/>
    <w:multiLevelType w:val="hybridMultilevel"/>
    <w:tmpl w:val="EB060A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778690">
    <w:abstractNumId w:val="1"/>
  </w:num>
  <w:num w:numId="2" w16cid:durableId="1573389671">
    <w:abstractNumId w:val="4"/>
  </w:num>
  <w:num w:numId="3" w16cid:durableId="565532534">
    <w:abstractNumId w:val="0"/>
  </w:num>
  <w:num w:numId="4" w16cid:durableId="2058773398">
    <w:abstractNumId w:val="2"/>
  </w:num>
  <w:num w:numId="5" w16cid:durableId="1432893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8C"/>
    <w:rsid w:val="000368A8"/>
    <w:rsid w:val="00095102"/>
    <w:rsid w:val="000E4ECA"/>
    <w:rsid w:val="0019668E"/>
    <w:rsid w:val="00237FD0"/>
    <w:rsid w:val="00280B8C"/>
    <w:rsid w:val="0032167A"/>
    <w:rsid w:val="003C3F1A"/>
    <w:rsid w:val="00485A1B"/>
    <w:rsid w:val="004D2979"/>
    <w:rsid w:val="0051457E"/>
    <w:rsid w:val="00523A49"/>
    <w:rsid w:val="0052798A"/>
    <w:rsid w:val="006363CC"/>
    <w:rsid w:val="006C0709"/>
    <w:rsid w:val="006F2546"/>
    <w:rsid w:val="009653F9"/>
    <w:rsid w:val="009768BC"/>
    <w:rsid w:val="009C49A5"/>
    <w:rsid w:val="00A17EC8"/>
    <w:rsid w:val="00C55F19"/>
    <w:rsid w:val="00CA210B"/>
    <w:rsid w:val="00D619A5"/>
    <w:rsid w:val="00DF6C4D"/>
    <w:rsid w:val="00E519D6"/>
    <w:rsid w:val="00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7E38"/>
  <w15:chartTrackingRefBased/>
  <w15:docId w15:val="{E70838E9-417B-44F2-B06D-23B04443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B8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95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5279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o">
    <w:name w:val="Revision"/>
    <w:hidden/>
    <w:uiPriority w:val="99"/>
    <w:semiHidden/>
    <w:rsid w:val="00523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5" Type="http://schemas.openxmlformats.org/officeDocument/2006/relationships/fontTable" Target="fontTable.xml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958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Borsoi</dc:creator>
  <cp:keywords/>
  <dc:description/>
  <cp:lastModifiedBy>Bruno Tebaldi de Queiroz Barbosa</cp:lastModifiedBy>
  <cp:revision>7</cp:revision>
  <dcterms:created xsi:type="dcterms:W3CDTF">2022-08-15T23:01:00Z</dcterms:created>
  <dcterms:modified xsi:type="dcterms:W3CDTF">2022-08-18T20:41:00Z</dcterms:modified>
</cp:coreProperties>
</file>