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80"/>
        <w:jc w:val="center"/>
      </w:pPr>
      <w:r>
        <w:rPr>
          <w:rFonts w:ascii="Helvetica Neue" w:hAnsi="Helvetica Neue" w:eastAsia="Helvetica Neue"/>
          <w:b/>
          <w:color w:val="0C0C0C"/>
          <w:sz w:val="24"/>
        </w:rPr>
        <w:t>B.T. Franklin</w:t>
      </w:r>
      <w:r>
        <w:br/>
      </w:r>
      <w:r>
        <w:rPr>
          <w:rFonts w:ascii="Helvetica Neue" w:hAnsi="Helvetica Neue" w:eastAsia="Helvetica Neue"/>
          <w:color w:val="0C0C0C"/>
          <w:sz w:val="24"/>
        </w:rPr>
        <w:t>Phoenix, Arizona</w:t>
      </w:r>
      <w:r>
        <w:br/>
      </w:r>
      <w:r>
        <w:rPr>
          <w:rFonts w:ascii="Helvetica Neue" w:hAnsi="Helvetica Neue" w:eastAsia="Helvetica Neue"/>
          <w:color w:val="0C0C0C"/>
          <w:sz w:val="24"/>
        </w:rPr>
        <w:t>Applied AI Technical Lead</w:t>
      </w:r>
      <w:r>
        <w:br/>
      </w:r>
      <w:r>
        <w:rPr>
          <w:rFonts w:ascii="Helvetica Neue" w:hAnsi="Helvetica Neue" w:eastAsia="Helvetica Neue"/>
          <w:color w:val="0C0C0C"/>
          <w:sz w:val="24"/>
        </w:rPr>
        <w:t xml:space="preserve">602-247-0439 | </w:t>
      </w:r>
      <w:hyperlink r:id="rId9">
        <w:r>
          <w:rPr>
            <w:color w:val="0563C1"/>
            <w:rFonts w:ascii="Helvetica Neue" w:hAnsi="Helvetica Neue" w:eastAsia="Helvetica Neue"/>
            <w:sz w:val="24"/>
          </w:rPr>
          <w:t>brandon.franklin@gmail.com</w:t>
        </w:r>
      </w:hyperlink>
      <w:r>
        <w:br/>
      </w:r>
      <w:hyperlink r:id="rId10">
        <w:r>
          <w:rPr>
            <w:color w:val="0563C1"/>
            <w:rFonts w:ascii="Helvetica Neue" w:hAnsi="Helvetica Neue" w:eastAsia="Helvetica Neue"/>
            <w:sz w:val="24"/>
          </w:rPr>
          <w:t>btfranklin.info</w:t>
        </w:r>
      </w:hyperlink>
      <w:r>
        <w:rPr>
          <w:rFonts w:ascii="Helvetica Neue" w:hAnsi="Helvetica Neue" w:eastAsia="Helvetica Neue"/>
          <w:color w:val="0C0C0C"/>
          <w:sz w:val="24"/>
        </w:rPr>
        <w:t xml:space="preserve"> • </w:t>
      </w:r>
      <w:hyperlink r:id="rId11">
        <w:r>
          <w:rPr>
            <w:color w:val="0563C1"/>
            <w:rFonts w:ascii="Helvetica Neue" w:hAnsi="Helvetica Neue" w:eastAsia="Helvetica Neue"/>
            <w:sz w:val="24"/>
          </w:rPr>
          <w:t>github.com/btfranklin</w:t>
        </w:r>
      </w:hyperlink>
    </w:p>
    <w:p>
      <w:pPr>
        <w:spacing w:before="0" w:after="160"/>
      </w:pPr>
      <w:r>
        <w:rPr>
          <w:rFonts w:ascii="Helvetica Neue" w:hAnsi="Helvetica Neue" w:eastAsia="Helvetica Neue"/>
          <w:b/>
          <w:color w:val="0C0C0C"/>
          <w:sz w:val="32"/>
        </w:rPr>
        <w:t>Professional Summary</w:t>
      </w:r>
    </w:p>
    <w:p>
      <w:pPr>
        <w:spacing w:before="0" w:after="160"/>
      </w:pPr>
      <w:r>
        <w:rPr>
          <w:rFonts w:ascii="Helvetica Neue" w:hAnsi="Helvetica Neue" w:eastAsia="Helvetica Neue"/>
          <w:i w:val="0"/>
          <w:color w:val="0C0C0C"/>
          <w:sz w:val="24"/>
        </w:rPr>
        <w:t>Applied AI technical lead and software architect with 20+ years of experience across enterprise software, developer tooling, and product-facing systems.</w:t>
      </w:r>
    </w:p>
    <w:p>
      <w:pPr>
        <w:pStyle w:val="ListBullet"/>
        <w:spacing w:before="0" w:after="160"/>
      </w:pPr>
      <w:r>
        <w:rPr>
          <w:rFonts w:ascii="Helvetica Neue" w:hAnsi="Helvetica Neue" w:eastAsia="Helvetica Neue"/>
          <w:i w:val="0"/>
          <w:color w:val="0C0C0C"/>
          <w:sz w:val="24"/>
        </w:rPr>
        <w:t>Focused on generative AI, large language models (LLMs), agentic systems, and AI product architecture.</w:t>
      </w:r>
    </w:p>
    <w:p>
      <w:pPr>
        <w:pStyle w:val="ListBullet"/>
        <w:spacing w:before="0" w:after="160"/>
      </w:pPr>
      <w:r>
        <w:rPr>
          <w:rFonts w:ascii="Helvetica Neue" w:hAnsi="Helvetica Neue" w:eastAsia="Helvetica Neue"/>
          <w:i w:val="0"/>
          <w:color w:val="0C0C0C"/>
          <w:sz w:val="24"/>
        </w:rPr>
        <w:t>Experienced in moving emerging AI capabilities into useful engineering workflows and product experiences.</w:t>
      </w:r>
    </w:p>
    <w:p>
      <w:pPr>
        <w:pStyle w:val="ListBullet"/>
        <w:spacing w:before="0" w:after="160"/>
      </w:pPr>
      <w:r>
        <w:rPr>
          <w:rFonts w:ascii="Helvetica Neue" w:hAnsi="Helvetica Neue" w:eastAsia="Helvetica Neue"/>
          <w:i w:val="0"/>
          <w:color w:val="0C0C0C"/>
          <w:sz w:val="24"/>
        </w:rPr>
        <w:t>Combines full-stack engineering depth with product thinking, UX sensibility, technical leadership, and published computational creativity research.</w:t>
      </w:r>
    </w:p>
    <w:p>
      <w:pPr>
        <w:spacing w:before="320" w:after="160"/>
      </w:pPr>
      <w:r>
        <w:rPr>
          <w:rFonts w:ascii="Helvetica Neue" w:hAnsi="Helvetica Neue" w:eastAsia="Helvetica Neue"/>
          <w:b/>
          <w:color w:val="0C0C0C"/>
          <w:sz w:val="24"/>
        </w:rPr>
        <w:t>Core Expertise</w:t>
      </w:r>
    </w:p>
    <w:p>
      <w:pPr>
        <w:spacing w:before="0" w:after="160"/>
      </w:pPr>
      <w:r>
        <w:rPr>
          <w:rFonts w:ascii="Helvetica Neue" w:hAnsi="Helvetica Neue" w:eastAsia="Helvetica Neue"/>
          <w:i w:val="0"/>
          <w:color w:val="0C0C0C"/>
          <w:sz w:val="24"/>
        </w:rPr>
        <w:t>Applied AI and Large Language Model (LLM) Systems; Agentic Workflow Design and Agent Evaluation; AI Product Architecture; Developer Experience and Platform Tooling; Full-Stack Product Engineering; Technical Leadership.</w:t>
      </w:r>
    </w:p>
    <w:p>
      <w:pPr>
        <w:spacing w:before="320" w:after="160"/>
      </w:pPr>
      <w:r>
        <w:rPr>
          <w:rFonts w:ascii="Helvetica Neue" w:hAnsi="Helvetica Neue" w:eastAsia="Helvetica Neue"/>
          <w:b/>
          <w:color w:val="0C0C0C"/>
          <w:sz w:val="32"/>
        </w:rPr>
        <w:t>Professional Experience</w:t>
      </w:r>
    </w:p>
    <w:p>
      <w:pPr>
        <w:spacing w:before="0" w:after="160"/>
      </w:pPr>
      <w:r>
        <w:rPr>
          <w:rFonts w:ascii="Helvetica Neue" w:hAnsi="Helvetica Neue" w:eastAsia="Helvetica Neue"/>
          <w:b/>
          <w:color w:val="0C0C0C"/>
          <w:sz w:val="24"/>
        </w:rPr>
        <w:t>Zilliant, Inc.</w:t>
      </w:r>
    </w:p>
    <w:p>
      <w:pPr>
        <w:spacing w:before="0" w:after="160"/>
      </w:pPr>
      <w:r>
        <w:rPr>
          <w:rFonts w:ascii="Helvetica Neue" w:hAnsi="Helvetica Neue" w:eastAsia="Helvetica Neue"/>
          <w:i/>
          <w:color w:val="0C0C0C"/>
          <w:sz w:val="24"/>
        </w:rPr>
        <w:t>AI Tech Lead / Staff Software Engineer</w:t>
      </w:r>
      <w:r>
        <w:br/>
      </w:r>
      <w:r>
        <w:rPr>
          <w:rFonts w:ascii="Helvetica Neue" w:hAnsi="Helvetica Neue" w:eastAsia="Helvetica Neue"/>
          <w:i/>
          <w:color w:val="0C0C0C"/>
          <w:sz w:val="24"/>
        </w:rPr>
        <w:t>April 2025 - Present</w:t>
      </w:r>
    </w:p>
    <w:p>
      <w:pPr>
        <w:pStyle w:val="ListBullet"/>
        <w:spacing w:before="0" w:after="160"/>
      </w:pPr>
      <w:r>
        <w:rPr>
          <w:rFonts w:ascii="Helvetica Neue" w:hAnsi="Helvetica Neue" w:eastAsia="Helvetica Neue"/>
          <w:i w:val="0"/>
          <w:color w:val="0C0C0C"/>
          <w:sz w:val="24"/>
        </w:rPr>
        <w:t>Serve as organization-wide AI technical leader, guiding engineering teams on adoption of large language models (LLMs), agents, evaluation practices, and modern AI development patterns aligned with business goals.</w:t>
      </w:r>
    </w:p>
    <w:p>
      <w:pPr>
        <w:pStyle w:val="ListBullet"/>
        <w:spacing w:before="0" w:after="160"/>
      </w:pPr>
      <w:r>
        <w:rPr>
          <w:rFonts w:ascii="Helvetica Neue" w:hAnsi="Helvetica Neue" w:eastAsia="Helvetica Neue"/>
          <w:i w:val="0"/>
          <w:color w:val="0C0C0C"/>
          <w:sz w:val="24"/>
        </w:rPr>
        <w:t>Architected the company's first Model Context Protocol (MCP) server and directed implementation by a third-party contractor, opening new enterprise revenue opportunities.</w:t>
      </w:r>
    </w:p>
    <w:p>
      <w:pPr>
        <w:pStyle w:val="ListBullet"/>
        <w:spacing w:before="0" w:after="160"/>
      </w:pPr>
      <w:r>
        <w:rPr>
          <w:rFonts w:ascii="Helvetica Neue" w:hAnsi="Helvetica Neue" w:eastAsia="Helvetica Neue"/>
          <w:i w:val="0"/>
          <w:color w:val="0C0C0C"/>
          <w:sz w:val="24"/>
        </w:rPr>
        <w:t>Drove broad adoption of AI tooling across engineering, contributing to a significant increase in developer productivity.</w:t>
      </w:r>
    </w:p>
    <w:p>
      <w:pPr>
        <w:spacing w:before="0" w:after="160"/>
      </w:pPr>
      <w:r>
        <w:rPr>
          <w:rFonts w:ascii="Helvetica Neue" w:hAnsi="Helvetica Neue" w:eastAsia="Helvetica Neue"/>
          <w:i/>
          <w:color w:val="0C0C0C"/>
          <w:sz w:val="24"/>
        </w:rPr>
        <w:t>Software Architect</w:t>
      </w:r>
      <w:r>
        <w:br/>
      </w:r>
      <w:r>
        <w:rPr>
          <w:rFonts w:ascii="Helvetica Neue" w:hAnsi="Helvetica Neue" w:eastAsia="Helvetica Neue"/>
          <w:i/>
          <w:color w:val="0C0C0C"/>
          <w:sz w:val="24"/>
        </w:rPr>
        <w:t>August 2022 - March 2025</w:t>
      </w:r>
    </w:p>
    <w:p>
      <w:pPr>
        <w:pStyle w:val="ListBullet"/>
        <w:spacing w:before="0" w:after="160"/>
      </w:pPr>
      <w:r>
        <w:rPr>
          <w:rFonts w:ascii="Helvetica Neue" w:hAnsi="Helvetica Neue" w:eastAsia="Helvetica Neue"/>
          <w:i w:val="0"/>
          <w:color w:val="0C0C0C"/>
          <w:sz w:val="24"/>
        </w:rPr>
        <w:t>Designed and implemented a custom generative AI pipeline that enabled real-time integration of diverse pricing insights into customer-facing analytics experiences.</w:t>
      </w:r>
    </w:p>
    <w:p>
      <w:pPr>
        <w:pStyle w:val="ListBullet"/>
        <w:spacing w:before="0" w:after="160"/>
      </w:pPr>
      <w:r>
        <w:rPr>
          <w:rFonts w:ascii="Helvetica Neue" w:hAnsi="Helvetica Neue" w:eastAsia="Helvetica Neue"/>
          <w:i w:val="0"/>
          <w:color w:val="0C0C0C"/>
          <w:sz w:val="24"/>
        </w:rPr>
        <w:t>Led integration of AWS QuickSight and Amazon Q, improving data visualization capabilities, accelerating user adoption, and enhancing customer decision support.</w:t>
      </w:r>
    </w:p>
    <w:p>
      <w:pPr>
        <w:spacing w:before="0" w:after="160"/>
      </w:pPr>
      <w:r>
        <w:rPr>
          <w:rFonts w:ascii="Helvetica Neue" w:hAnsi="Helvetica Neue" w:eastAsia="Helvetica Neue"/>
          <w:i/>
          <w:color w:val="0C0C0C"/>
          <w:sz w:val="24"/>
        </w:rPr>
        <w:t>Earlier Zilliant Engineering Roles</w:t>
      </w:r>
      <w:r>
        <w:br/>
      </w:r>
      <w:r>
        <w:rPr>
          <w:rFonts w:ascii="Helvetica Neue" w:hAnsi="Helvetica Neue" w:eastAsia="Helvetica Neue"/>
          <w:i/>
          <w:color w:val="0C0C0C"/>
          <w:sz w:val="24"/>
        </w:rPr>
        <w:t>January 2009 - August 2022</w:t>
      </w:r>
    </w:p>
    <w:p>
      <w:pPr>
        <w:pStyle w:val="ListBullet"/>
        <w:spacing w:before="0" w:after="160"/>
      </w:pPr>
      <w:r>
        <w:rPr>
          <w:rFonts w:ascii="Helvetica Neue" w:hAnsi="Helvetica Neue" w:eastAsia="Helvetica Neue"/>
          <w:i w:val="0"/>
          <w:color w:val="0C0C0C"/>
          <w:sz w:val="24"/>
        </w:rPr>
        <w:t>Directed UI/UX strategy for enterprise Salesforce implementations, improving usability and aligning product experiences with business objectives across globally distributed teams.</w:t>
      </w:r>
    </w:p>
    <w:p>
      <w:pPr>
        <w:pStyle w:val="ListBullet"/>
        <w:spacing w:before="0" w:after="160"/>
      </w:pPr>
      <w:r>
        <w:rPr>
          <w:rFonts w:ascii="Helvetica Neue" w:hAnsi="Helvetica Neue" w:eastAsia="Helvetica Neue"/>
          <w:i w:val="0"/>
          <w:color w:val="0C0C0C"/>
          <w:sz w:val="24"/>
        </w:rPr>
        <w:t>Contributed across full-stack engineering, Salesforce modernization, strategic proof-of-concept development, and long-running product evolution.</w:t>
      </w:r>
    </w:p>
    <w:p>
      <w:pPr>
        <w:spacing w:before="320" w:after="160"/>
      </w:pPr>
      <w:r>
        <w:rPr>
          <w:rFonts w:ascii="Helvetica Neue" w:hAnsi="Helvetica Neue" w:eastAsia="Helvetica Neue"/>
          <w:b/>
          <w:color w:val="0C0C0C"/>
          <w:sz w:val="32"/>
        </w:rPr>
        <w:t>Founder-Led and Open Source AI Work</w:t>
      </w:r>
    </w:p>
    <w:p>
      <w:pPr>
        <w:pStyle w:val="ListBullet"/>
        <w:spacing w:before="0" w:after="160"/>
      </w:pPr>
      <w:r>
        <w:rPr>
          <w:rFonts w:ascii="Helvetica Neue" w:hAnsi="Helvetica Neue" w:eastAsia="Helvetica Neue"/>
          <w:b/>
          <w:i w:val="0"/>
          <w:color w:val="0C0C0C"/>
          <w:sz w:val="24"/>
        </w:rPr>
        <w:t>RepoZest:</w:t>
      </w:r>
      <w:r>
        <w:rPr>
          <w:rFonts w:ascii="Helvetica Neue" w:hAnsi="Helvetica Neue" w:eastAsia="Helvetica Neue"/>
          <w:i w:val="0"/>
          <w:color w:val="0C0C0C"/>
          <w:sz w:val="24"/>
        </w:rPr>
        <w:t xml:space="preserve"> Building an AI-powered organizational intelligence platform for GitHub repositories that analyzes architecture, contributor expertise, repository history, and live development activity to produce actionable engineering insights.</w:t>
      </w:r>
    </w:p>
    <w:p>
      <w:pPr>
        <w:pStyle w:val="ListBullet"/>
        <w:spacing w:before="0" w:after="160"/>
      </w:pPr>
      <w:r>
        <w:rPr>
          <w:rFonts w:ascii="Helvetica Neue" w:hAnsi="Helvetica Neue" w:eastAsia="Helvetica Neue"/>
          <w:b/>
          <w:i w:val="0"/>
          <w:color w:val="0C0C0C"/>
          <w:sz w:val="24"/>
        </w:rPr>
        <w:t>Hiredar:</w:t>
      </w:r>
      <w:r>
        <w:rPr>
          <w:rFonts w:ascii="Helvetica Neue" w:hAnsi="Helvetica Neue" w:eastAsia="Helvetica Neue"/>
          <w:i w:val="0"/>
          <w:color w:val="0C0C0C"/>
          <w:sz w:val="24"/>
        </w:rPr>
        <w:t xml:space="preserve"> Conceived, architected, and launched an AI recruiting platform focused on resume parsing, structured candidate extraction, and AI-assisted candidate-to-role matching.</w:t>
      </w:r>
    </w:p>
    <w:p>
      <w:pPr>
        <w:pStyle w:val="ListBullet"/>
        <w:spacing w:before="0" w:after="160"/>
      </w:pPr>
      <w:r>
        <w:rPr>
          <w:rFonts w:ascii="Helvetica Neue" w:hAnsi="Helvetica Neue" w:eastAsia="Helvetica Neue"/>
          <w:i w:val="0"/>
          <w:color w:val="0C0C0C"/>
          <w:sz w:val="24"/>
        </w:rPr>
        <w:t>Built and published open-source AI and developer tooling spanning agent orchestration, AI grounding, prompt engineering, and engineering automation, including agentic-django, compendiumscribe, and promptdown.</w:t>
      </w:r>
    </w:p>
    <w:p>
      <w:pPr>
        <w:spacing w:before="320" w:after="160"/>
      </w:pPr>
      <w:r>
        <w:rPr>
          <w:rFonts w:ascii="Helvetica Neue" w:hAnsi="Helvetica Neue" w:eastAsia="Helvetica Neue"/>
          <w:b/>
          <w:color w:val="0C0C0C"/>
          <w:sz w:val="32"/>
        </w:rPr>
        <w:t>Research and Publications</w:t>
      </w:r>
    </w:p>
    <w:p>
      <w:pPr>
        <w:spacing w:before="0" w:after="160"/>
      </w:pPr>
      <w:r>
        <w:rPr>
          <w:rFonts w:ascii="Helvetica Neue" w:hAnsi="Helvetica Neue" w:eastAsia="Helvetica Neue"/>
          <w:i w:val="0"/>
          <w:color w:val="0C0C0C"/>
          <w:sz w:val="24"/>
        </w:rPr>
        <w:t xml:space="preserve">Published computational creativity research in the </w:t>
      </w:r>
      <w:r>
        <w:rPr>
          <w:rFonts w:ascii="Helvetica Neue" w:hAnsi="Helvetica Neue" w:eastAsia="Helvetica Neue"/>
          <w:i/>
          <w:color w:val="0C0C0C"/>
          <w:sz w:val="24"/>
        </w:rPr>
        <w:t>Proceedings of Generative Art Conference</w:t>
      </w:r>
      <w:r>
        <w:rPr>
          <w:rFonts w:ascii="Helvetica Neue" w:hAnsi="Helvetica Neue" w:eastAsia="Helvetica Neue"/>
          <w:i w:val="0"/>
          <w:color w:val="0C0C0C"/>
          <w:sz w:val="24"/>
        </w:rPr>
        <w:t xml:space="preserve"> and </w:t>
      </w:r>
      <w:r>
        <w:rPr>
          <w:rFonts w:ascii="Helvetica Neue" w:hAnsi="Helvetica Neue" w:eastAsia="Helvetica Neue"/>
          <w:i/>
          <w:color w:val="0C0C0C"/>
          <w:sz w:val="24"/>
        </w:rPr>
        <w:t>Proceedings of the 3rd Computer Simulation of Musical Creativity Conference</w:t>
      </w:r>
      <w:r>
        <w:rPr>
          <w:rFonts w:ascii="Helvetica Neue" w:hAnsi="Helvetica Neue" w:eastAsia="Helvetica Neue"/>
          <w:i w:val="0"/>
          <w:color w:val="0C0C0C"/>
          <w:sz w:val="24"/>
        </w:rPr>
        <w:t>, covering AI-driven storytelling and generative music systems.</w:t>
      </w:r>
    </w:p>
    <w:p>
      <w:pPr>
        <w:spacing w:before="320" w:after="160"/>
      </w:pPr>
      <w:r>
        <w:rPr>
          <w:rFonts w:ascii="Helvetica Neue" w:hAnsi="Helvetica Neue" w:eastAsia="Helvetica Neue"/>
          <w:b/>
          <w:color w:val="0C0C0C"/>
          <w:sz w:val="32"/>
        </w:rPr>
        <w:t>Education</w:t>
      </w:r>
    </w:p>
    <w:p>
      <w:pPr>
        <w:spacing w:before="0" w:after="160"/>
      </w:pPr>
      <w:r>
        <w:rPr>
          <w:rFonts w:ascii="Helvetica Neue" w:hAnsi="Helvetica Neue" w:eastAsia="Helvetica Neue"/>
          <w:b/>
          <w:i w:val="0"/>
          <w:color w:val="0C0C0C"/>
          <w:sz w:val="24"/>
        </w:rPr>
        <w:t>Transylvania University, Lexington, KY:</w:t>
      </w:r>
      <w:r>
        <w:rPr>
          <w:rFonts w:ascii="Helvetica Neue" w:hAnsi="Helvetica Neue" w:eastAsia="Helvetica Neue"/>
          <w:i w:val="0"/>
          <w:color w:val="0C0C0C"/>
          <w:sz w:val="24"/>
        </w:rPr>
        <w:t xml:space="preserve"> BA in Computer Science, 1997; Minor in Psychology; Graduated with Honors; Recipient of the Computer Science Award.</w:t>
      </w:r>
    </w:p>
    <w:p>
      <w:pPr>
        <w:spacing w:before="320" w:after="160"/>
      </w:pPr>
      <w:r>
        <w:rPr>
          <w:rFonts w:ascii="Helvetica Neue" w:hAnsi="Helvetica Neue" w:eastAsia="Helvetica Neue"/>
          <w:b/>
          <w:color w:val="0C0C0C"/>
          <w:sz w:val="32"/>
        </w:rPr>
        <w:t>Skills</w:t>
      </w:r>
    </w:p>
    <w:p>
      <w:pPr>
        <w:spacing w:before="0" w:after="160"/>
      </w:pPr>
      <w:r>
        <w:rPr>
          <w:rFonts w:ascii="Helvetica Neue" w:hAnsi="Helvetica Neue" w:eastAsia="Helvetica Neue"/>
          <w:b/>
          <w:i w:val="0"/>
          <w:color w:val="0C0C0C"/>
          <w:sz w:val="24"/>
        </w:rPr>
        <w:t>Programming Languages:</w:t>
      </w:r>
      <w:r>
        <w:rPr>
          <w:rFonts w:ascii="Helvetica Neue" w:hAnsi="Helvetica Neue" w:eastAsia="Helvetica Neue"/>
          <w:i w:val="0"/>
          <w:color w:val="0C0C0C"/>
          <w:sz w:val="24"/>
        </w:rPr>
        <w:t xml:space="preserve"> Python, Java, JavaScript/TypeScript, Apex, Swift</w:t>
      </w:r>
    </w:p>
    <w:p>
      <w:pPr>
        <w:spacing w:before="0" w:after="160"/>
      </w:pPr>
      <w:r>
        <w:rPr>
          <w:rFonts w:ascii="Helvetica Neue" w:hAnsi="Helvetica Neue" w:eastAsia="Helvetica Neue"/>
          <w:b/>
          <w:i w:val="0"/>
          <w:color w:val="0C0C0C"/>
          <w:sz w:val="24"/>
        </w:rPr>
        <w:t>Technologies:</w:t>
      </w:r>
      <w:r>
        <w:rPr>
          <w:rFonts w:ascii="Helvetica Neue" w:hAnsi="Helvetica Neue" w:eastAsia="Helvetica Neue"/>
          <w:i w:val="0"/>
          <w:color w:val="0C0C0C"/>
          <w:sz w:val="24"/>
        </w:rPr>
        <w:t xml:space="preserve"> LLM Applications, Agentic Systems, Model Context Protocol (MCP), REST APIs, Salesforce Lightning, AWS QuickSight, Amazon Q, Visual Studio Code, oclif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 Neue" w:hAnsi="Helvetica Neue" w:eastAsia="Helvetica Neue"/>
      <w:color w:val="0C0C0C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brandon.franklin@gmail.com" TargetMode="External"/><Relationship Id="rId10" Type="http://schemas.openxmlformats.org/officeDocument/2006/relationships/hyperlink" Target="https://btfranklin.info/" TargetMode="External"/><Relationship Id="rId11" Type="http://schemas.openxmlformats.org/officeDocument/2006/relationships/hyperlink" Target="https://github.com/btfrankl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