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5249E54" w:rsidR="00F67BA1" w:rsidRPr="00F67BA1" w:rsidRDefault="00F67BA1" w:rsidP="00F67BA1">
      <w:pPr>
        <w:jc w:val="both"/>
        <w:rPr>
          <w:lang w:val="en-GB"/>
        </w:rPr>
      </w:pPr>
      <w:r w:rsidRPr="00F67BA1">
        <w:rPr>
          <w:lang w:val="en-GB"/>
        </w:rPr>
        <w:t>At the heart of our project lies a sophisticated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 were determined by a hyperparameter tuning outlined in section </w:t>
      </w:r>
      <w:r w:rsidR="00EA7F5F" w:rsidRPr="00EA7F5F">
        <w:rPr>
          <w:color w:val="FF0000"/>
          <w:lang w:val="en-GB"/>
        </w:rPr>
        <w:t>Hyperparameter Tuning</w:t>
      </w:r>
      <w:r w:rsidR="00EA7F5F">
        <w:rPr>
          <w:lang w:val="en-GB"/>
        </w:rPr>
        <w:t>.</w:t>
      </w:r>
    </w:p>
    <w:p w14:paraId="550436B3" w14:textId="4A8B3D25"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 '</w:t>
      </w:r>
      <w:proofErr w:type="spellStart"/>
      <w:r w:rsidRPr="00F67BA1">
        <w:rPr>
          <w:lang w:val="en-GB"/>
        </w:rPr>
        <w:t>start_hour</w:t>
      </w:r>
      <w:proofErr w:type="spellEnd"/>
      <w:r w:rsidRPr="00F67BA1">
        <w:rPr>
          <w:lang w:val="en-GB"/>
        </w:rPr>
        <w:t>', and '</w:t>
      </w:r>
      <w:proofErr w:type="spellStart"/>
      <w:r w:rsidRPr="00F67BA1">
        <w:rPr>
          <w:lang w:val="en-GB"/>
        </w:rPr>
        <w:t>start_minute</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0A3D5491" w:rsidR="00F67BA1" w:rsidRPr="00F67BA1" w:rsidRDefault="00F67BA1" w:rsidP="00F67BA1">
      <w:pPr>
        <w:jc w:val="both"/>
        <w:rPr>
          <w:lang w:val="en-GB"/>
        </w:rPr>
      </w:pPr>
      <w:r w:rsidRPr="00F67BA1">
        <w:rPr>
          <w:lang w:val="en-GB"/>
        </w:rPr>
        <w:t xml:space="preserve">Our DNN consists of multiple layers, each designed to extract and process different levels of abstractions from the input data. The architecture includes input layers, several hidden layers with a configuration of </w:t>
      </w:r>
      <w:r w:rsidRPr="00EA7F5F">
        <w:rPr>
          <w:color w:val="FF0000"/>
          <w:lang w:val="en-GB"/>
        </w:rPr>
        <w:t>[64, 32, 16]</w:t>
      </w:r>
      <w:r w:rsidRPr="00F67BA1">
        <w:rPr>
          <w:lang w:val="en-GB"/>
        </w:rPr>
        <w:t xml:space="preserve"> neurons each, and an output layer for regression output.</w:t>
      </w:r>
      <w:r w:rsidR="005D774D">
        <w:rPr>
          <w:lang w:val="en-GB"/>
        </w:rPr>
        <w:t xml:space="preserve"> </w:t>
      </w:r>
      <w:r w:rsidR="003841B6">
        <w:rPr>
          <w:lang w:val="en-GB"/>
        </w:rPr>
        <w:t xml:space="preserve">Interspersed, we included dropout layers </w:t>
      </w:r>
      <w:r w:rsidR="003841B6" w:rsidRPr="003841B6">
        <w:rPr>
          <w:color w:val="FF0000"/>
          <w:lang w:val="en-GB"/>
        </w:rPr>
        <w:t>(20%)</w:t>
      </w:r>
      <w:r w:rsidR="003841B6">
        <w:rPr>
          <w:lang w:val="en-GB"/>
        </w:rPr>
        <w:t xml:space="preserve"> to reduce overfitting. Similarly, overfitting was reduced by including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The model uses the ADAM optimizer, known for its efficiency in handling sparse gradients and its adaptiveness in different problem settings. The loss function is tailored for regression, focusing on minimizing the error in fare prediction.</w:t>
      </w:r>
    </w:p>
    <w:p w14:paraId="0221C659" w14:textId="77777777"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test</w:t>
      </w:r>
      <w:r w:rsidR="00E539EA">
        <w:rPr>
          <w:lang w:val="en-GB"/>
        </w:rPr>
        <w:t>ed</w:t>
      </w:r>
      <w:r w:rsidR="00E539EA">
        <w:rPr>
          <w:lang w:val="en-GB"/>
        </w:rPr>
        <w:t xml:space="preserve"> for any duplicate entries</w:t>
      </w:r>
      <w:r w:rsidR="00E539EA">
        <w:rPr>
          <w:lang w:val="en-GB"/>
        </w:rPr>
        <w:t xml:space="preserve"> by </w:t>
      </w:r>
      <w:r w:rsidR="00E539EA">
        <w:rPr>
          <w:lang w:val="en-GB"/>
        </w:rPr>
        <w:t>compar</w:t>
      </w:r>
      <w:r w:rsidR="00E539EA">
        <w:rPr>
          <w:lang w:val="en-GB"/>
        </w:rPr>
        <w:t>ing</w:t>
      </w:r>
      <w:r w:rsidR="00E539EA">
        <w:rPr>
          <w:lang w:val="en-GB"/>
        </w:rPr>
        <w:t xml:space="preserve">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w:t>
      </w:r>
      <w:r w:rsidR="00E539EA">
        <w:rPr>
          <w:lang w:val="en-GB"/>
        </w:rPr>
        <w:t xml:space="preserv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0A9922DB" w:rsidR="002B30E4" w:rsidRDefault="00E539EA" w:rsidP="000B1BD5">
      <w:pPr>
        <w:jc w:val="both"/>
        <w:rPr>
          <w:lang w:val="en-GB"/>
        </w:rPr>
      </w:pPr>
      <w:r>
        <w:rPr>
          <w:lang w:val="en-GB"/>
        </w:rPr>
        <w:t xml:space="preserve">Next, we </w:t>
      </w:r>
      <w:r w:rsidR="002C65AF">
        <w:rPr>
          <w:lang w:val="en-GB"/>
        </w:rPr>
        <w:t>took advantage of the ‘</w:t>
      </w:r>
      <w:r w:rsidR="004B18D1">
        <w:rPr>
          <w:lang w:val="en-GB"/>
        </w:rPr>
        <w:t>SCHEMA’</w:t>
      </w:r>
      <w:r w:rsidR="002C65AF">
        <w:rPr>
          <w:lang w:val="en-GB"/>
        </w:rPr>
        <w:t xml:space="preserve"> tab to get an overview of </w:t>
      </w:r>
      <w:r w:rsidR="004B18D1">
        <w:rPr>
          <w:lang w:val="en-GB"/>
        </w:rPr>
        <w:t xml:space="preserve">the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w:t>
      </w:r>
      <w:r>
        <w:rPr>
          <w:lang w:val="en-GB"/>
        </w:rPr>
        <w:t xml:space="preserve">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Pr>
          <w:lang w:val="en-GB"/>
        </w:rPr>
        <w:t xml:space="preserve">extras: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 xml:space="preserve">/longitude/latitude in our model, we discarded </w:t>
      </w:r>
      <w:r w:rsidR="00B631DD">
        <w:rPr>
          <w:lang w:val="en-GB"/>
        </w:rPr>
        <w:t>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w:t>
      </w:r>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Tab</w:t>
      </w:r>
      <w:r w:rsidR="00D32AEF" w:rsidRPr="00F72F51">
        <w:rPr>
          <w:lang w:val="en-GB"/>
        </w:rPr>
        <w:t>l</w:t>
      </w:r>
      <w:r w:rsidR="00D32AEF" w:rsidRPr="00F72F51">
        <w:rPr>
          <w:lang w:val="en-GB"/>
        </w:rPr>
        <w:t xml:space="preserve">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12"/>
      <w:bookmarkStart w:id="1" w:name="_Ref157435521"/>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1"/>
      <w:r w:rsidRPr="00F72F51">
        <w:rPr>
          <w:lang w:val="en-GB"/>
        </w:rPr>
        <w:t xml:space="preserve"> Percent </w:t>
      </w:r>
      <w:r>
        <w:rPr>
          <w:lang w:val="en-GB"/>
        </w:rPr>
        <w:t xml:space="preserve">of </w:t>
      </w:r>
      <w:r w:rsidRPr="00F72F51">
        <w:rPr>
          <w:lang w:val="en-GB"/>
        </w:rPr>
        <w:t>values missing p</w:t>
      </w:r>
      <w:r>
        <w:rPr>
          <w:lang w:val="en-GB"/>
        </w:rPr>
        <w:t>er field.</w:t>
      </w:r>
      <w:bookmarkEnd w:id="0"/>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582C172C"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proofErr w:type="spellStart"/>
            <w:r>
              <w:rPr>
                <w:rFonts w:ascii="Calibri" w:eastAsia="Times New Roman" w:hAnsi="Calibri" w:cs="Calibri"/>
                <w:color w:val="000000"/>
                <w:kern w:val="0"/>
                <w:lang w:eastAsia="de-DE"/>
                <w14:ligatures w14:val="none"/>
              </w:rPr>
              <w:t>d</w:t>
            </w:r>
            <w:r w:rsidRPr="005E0479">
              <w:rPr>
                <w:rFonts w:ascii="Calibri" w:eastAsia="Times New Roman" w:hAnsi="Calibri" w:cs="Calibri"/>
                <w:color w:val="000000"/>
                <w:kern w:val="0"/>
                <w:lang w:eastAsia="de-DE"/>
                <w14:ligatures w14:val="none"/>
              </w:rPr>
              <w:t>eviation</w:t>
            </w:r>
            <w:proofErr w:type="spellEnd"/>
          </w:p>
        </w:tc>
        <w:tc>
          <w:tcPr>
            <w:tcW w:w="866" w:type="dxa"/>
            <w:noWrap/>
            <w:hideMark/>
          </w:tcPr>
          <w:p w14:paraId="11F53915"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spacing w:after="0" w:line="240" w:lineRule="auto"/>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spacing w:after="0" w:line="240" w:lineRule="auto"/>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1EF31DA6"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will for our network architecture also consider dropout and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7C72A976" w:rsidR="00DD54FB" w:rsidRDefault="00DD54FB" w:rsidP="000B1BD5">
      <w:pPr>
        <w:jc w:val="both"/>
        <w:rPr>
          <w:lang w:val="en-GB"/>
        </w:rPr>
      </w:pPr>
      <w:r>
        <w:rPr>
          <w:lang w:val="en-GB"/>
        </w:rPr>
        <w:t xml:space="preserve">To avoid feeding into our model entries with missing values, we eliminated those </w:t>
      </w:r>
      <w:r w:rsidR="007F0367">
        <w:rPr>
          <w:lang w:val="en-GB"/>
        </w:rPr>
        <w:t xml:space="preserve">from our dataset. 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42E2AEEF"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60D32340" w:rsidR="001653EA" w:rsidRDefault="000F65D4" w:rsidP="001653EA">
      <w:pPr>
        <w:keepNext/>
        <w:jc w:val="both"/>
      </w:pPr>
      <w:r w:rsidRPr="000F65D4">
        <w:rPr>
          <w:noProof/>
          <w:lang w:val="en-GB"/>
        </w:rPr>
        <w:drawing>
          <wp:inline distT="0" distB="0" distL="0" distR="0" wp14:anchorId="6451DD4A" wp14:editId="5B1D4AE0">
            <wp:extent cx="1872691" cy="1442072"/>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8570" cy="1446599"/>
                    </a:xfrm>
                    <a:prstGeom prst="rect">
                      <a:avLst/>
                    </a:prstGeom>
                  </pic:spPr>
                </pic:pic>
              </a:graphicData>
            </a:graphic>
          </wp:inline>
        </w:drawing>
      </w:r>
      <w:r w:rsidR="001653EA" w:rsidRPr="000F65D4">
        <w:rPr>
          <w:noProof/>
          <w:lang w:val="en-GB"/>
        </w:rPr>
        <w:drawing>
          <wp:inline distT="0" distB="0" distL="0" distR="0" wp14:anchorId="3C09D945" wp14:editId="60E0F7AB">
            <wp:extent cx="1894636" cy="13758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357" cy="1413426"/>
                    </a:xfrm>
                    <a:prstGeom prst="rect">
                      <a:avLst/>
                    </a:prstGeom>
                  </pic:spPr>
                </pic:pic>
              </a:graphicData>
            </a:graphic>
          </wp:inline>
        </w:drawing>
      </w:r>
      <w:r w:rsidR="001653EA" w:rsidRPr="00BA2503">
        <w:rPr>
          <w:noProof/>
          <w:lang w:val="en-GB"/>
        </w:rPr>
        <w:drawing>
          <wp:inline distT="0" distB="0" distL="0" distR="0" wp14:anchorId="1EFC45FD" wp14:editId="4F15B86D">
            <wp:extent cx="1870358" cy="14346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9171" cy="1456769"/>
                    </a:xfrm>
                    <a:prstGeom prst="rect">
                      <a:avLst/>
                    </a:prstGeom>
                  </pic:spPr>
                </pic:pic>
              </a:graphicData>
            </a:graphic>
          </wp:inline>
        </w:drawing>
      </w:r>
    </w:p>
    <w:p w14:paraId="088FB109" w14:textId="1CEC8E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B44485">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77777777"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simple DNN with one input layer, a hidden layer comprising 32 units and an output layer with a single unit. </w:t>
      </w:r>
      <w:r w:rsidR="00CF3CD8">
        <w:rPr>
          <w:lang w:val="en-GB"/>
        </w:rPr>
        <w:t xml:space="preserve">For the hidden layer we chose a </w:t>
      </w:r>
      <w:proofErr w:type="spellStart"/>
      <w:r w:rsidR="00CF3CD8">
        <w:rPr>
          <w:lang w:val="en-GB"/>
        </w:rPr>
        <w:t>ReLU</w:t>
      </w:r>
      <w:proofErr w:type="spellEnd"/>
      <w:r w:rsidR="00CF3CD8">
        <w:rPr>
          <w:lang w:val="en-GB"/>
        </w:rPr>
        <w:t xml:space="preserve"> activation function and for the output layer a linear activation function. We set the learning rate to 0.001, batch size to 32, number of epochs to 10 and the loss function to minimize </w:t>
      </w:r>
      <w:r w:rsidR="00CF3CD8">
        <w:rPr>
          <w:lang w:val="en-GB"/>
        </w:rPr>
        <w:lastRenderedPageBreak/>
        <w:t>the mean squared error. Additionally, we applied the ADAM optimizer. Despite its simplicity, the model fit the data well yielding an R² of 0.97.</w:t>
      </w:r>
    </w:p>
    <w:p w14:paraId="36C67DA3" w14:textId="77777777" w:rsidR="00CF3CD8" w:rsidRDefault="00CF3CD8" w:rsidP="00CF3CD8">
      <w:pPr>
        <w:keepNext/>
        <w:jc w:val="center"/>
      </w:pPr>
      <w:r w:rsidRPr="00A06FD1">
        <w:rPr>
          <w:lang w:val="en-GB"/>
        </w:rPr>
        <w:drawing>
          <wp:inline distT="0" distB="0" distL="0" distR="0" wp14:anchorId="310C5E2C" wp14:editId="42859B0C">
            <wp:extent cx="3321100" cy="258054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092" cy="2584425"/>
                    </a:xfrm>
                    <a:prstGeom prst="rect">
                      <a:avLst/>
                    </a:prstGeom>
                  </pic:spPr>
                </pic:pic>
              </a:graphicData>
            </a:graphic>
          </wp:inline>
        </w:drawing>
      </w:r>
    </w:p>
    <w:p w14:paraId="4B510848" w14:textId="65A430B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B44485">
        <w:rPr>
          <w:noProof/>
          <w:lang w:val="en-GB"/>
        </w:rPr>
        <w:t>2</w:t>
      </w:r>
      <w:r>
        <w:fldChar w:fldCharType="end"/>
      </w:r>
      <w:r w:rsidRPr="00CF3CD8">
        <w:rPr>
          <w:lang w:val="en-GB"/>
        </w:rPr>
        <w:t xml:space="preserve"> Training and validation l</w:t>
      </w:r>
      <w:r>
        <w:rPr>
          <w:lang w:val="en-GB"/>
        </w:rPr>
        <w:t>oss for a DNN fit to the training dataset.</w:t>
      </w:r>
    </w:p>
    <w:p w14:paraId="7EB78480" w14:textId="6CDB4BCB" w:rsidR="00CF3CD8"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50E1E951" w:rsidR="00B44485" w:rsidRPr="00B44485" w:rsidRDefault="00B44485" w:rsidP="00B44485">
                            <w:pPr>
                              <w:pStyle w:val="Beschriftung"/>
                              <w:rPr>
                                <w:noProof/>
                                <w:lang w:val="en-GB"/>
                              </w:rPr>
                            </w:pPr>
                            <w:r w:rsidRPr="00B44485">
                              <w:rPr>
                                <w:lang w:val="en-GB"/>
                              </w:rPr>
                              <w:t xml:space="preserve">Figure </w:t>
                            </w:r>
                            <w:r>
                              <w:fldChar w:fldCharType="begin"/>
                            </w:r>
                            <w:r w:rsidRPr="00B44485">
                              <w:rPr>
                                <w:lang w:val="en-GB"/>
                              </w:rPr>
                              <w:instrText xml:space="preserve"> SEQ Figure \* ARABIC </w:instrText>
                            </w:r>
                            <w:r>
                              <w:fldChar w:fldCharType="separate"/>
                            </w:r>
                            <w:r w:rsidRPr="00B44485">
                              <w:rPr>
                                <w:noProof/>
                                <w:lang w:val="en-GB"/>
                              </w:rPr>
                              <w:t>3</w:t>
                            </w:r>
                            <w:r>
                              <w:fldChar w:fldCharType="end"/>
                            </w:r>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50E1E951" w:rsidR="00B44485" w:rsidRPr="00B44485" w:rsidRDefault="00B44485" w:rsidP="00B44485">
                      <w:pPr>
                        <w:pStyle w:val="Beschriftung"/>
                        <w:rPr>
                          <w:noProof/>
                          <w:lang w:val="en-GB"/>
                        </w:rPr>
                      </w:pPr>
                      <w:r w:rsidRPr="00B44485">
                        <w:rPr>
                          <w:lang w:val="en-GB"/>
                        </w:rPr>
                        <w:t xml:space="preserve">Figure </w:t>
                      </w:r>
                      <w:r>
                        <w:fldChar w:fldCharType="begin"/>
                      </w:r>
                      <w:r w:rsidRPr="00B44485">
                        <w:rPr>
                          <w:lang w:val="en-GB"/>
                        </w:rPr>
                        <w:instrText xml:space="preserve"> SEQ Figure \* ARABIC </w:instrText>
                      </w:r>
                      <w:r>
                        <w:fldChar w:fldCharType="separate"/>
                      </w:r>
                      <w:r w:rsidRPr="00B44485">
                        <w:rPr>
                          <w:noProof/>
                          <w:lang w:val="en-GB"/>
                        </w:rPr>
                        <w:t>3</w:t>
                      </w:r>
                      <w:r>
                        <w:fldChar w:fldCharType="end"/>
                      </w:r>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BF781F">
                        <w:rPr>
                          <w:lang w:val="en-GB"/>
                        </w:rPr>
                        <w:t xml:space="preserve"> </w:t>
                      </w:r>
                    </w:p>
                  </w:txbxContent>
                </v:textbox>
                <w10:wrap type="through"/>
              </v:shape>
            </w:pict>
          </mc:Fallback>
        </mc:AlternateContent>
      </w:r>
      <w:r w:rsidR="00394571">
        <w:rPr>
          <w:noProof/>
          <w:lang w:val="en-GB"/>
        </w:rPr>
        <w:drawing>
          <wp:anchor distT="0" distB="0" distL="114300" distR="114300" simplePos="0" relativeHeight="251658240" behindDoc="0" locked="0" layoutInCell="1" allowOverlap="1" wp14:anchorId="34F7C7D3" wp14:editId="581539A2">
            <wp:simplePos x="0" y="0"/>
            <wp:positionH relativeFrom="margin">
              <wp:align>left</wp:align>
            </wp:positionH>
            <wp:positionV relativeFrom="paragraph">
              <wp:posOffset>1248264</wp:posOffset>
            </wp:positionV>
            <wp:extent cx="5761990" cy="2877820"/>
            <wp:effectExtent l="0" t="0" r="0" b="0"/>
            <wp:wrapThrough wrapText="bothSides">
              <wp:wrapPolygon edited="0">
                <wp:start x="0" y="0"/>
                <wp:lineTo x="0" y="21447"/>
                <wp:lineTo x="21495" y="21447"/>
                <wp:lineTo x="21495"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2877820"/>
                    </a:xfrm>
                    <a:prstGeom prst="rect">
                      <a:avLst/>
                    </a:prstGeom>
                    <a:noFill/>
                    <a:ln>
                      <a:noFill/>
                    </a:ln>
                  </pic:spPr>
                </pic:pic>
              </a:graphicData>
            </a:graphic>
          </wp:anchor>
        </w:drawing>
      </w:r>
      <w:r w:rsidR="00CF3CD8">
        <w:rPr>
          <w:lang w:val="en-GB"/>
        </w:rPr>
        <w:t xml:space="preserve">We then determined feature importance by </w:t>
      </w:r>
      <w:r w:rsidR="00394571">
        <w:rPr>
          <w:lang w:val="en-GB"/>
        </w:rPr>
        <w:t xml:space="preserve">shuffling features in the evaluation dataset, recomputing R² values with this modified dataset and comparing it to the original R² value. While shuffling </w:t>
      </w:r>
      <w:proofErr w:type="spellStart"/>
      <w:r w:rsidR="00394571">
        <w:rPr>
          <w:lang w:val="en-GB"/>
        </w:rPr>
        <w:t>trip_seconds</w:t>
      </w:r>
      <w:proofErr w:type="spellEnd"/>
      <w:r w:rsidR="00394571">
        <w:rPr>
          <w:lang w:val="en-GB"/>
        </w:rPr>
        <w:t xml:space="preserve"> and </w:t>
      </w:r>
      <w:proofErr w:type="spellStart"/>
      <w:r w:rsidR="00394571">
        <w:rPr>
          <w:lang w:val="en-GB"/>
        </w:rPr>
        <w:t>trip_miles</w:t>
      </w:r>
      <w:proofErr w:type="spellEnd"/>
      <w:r w:rsidR="00394571">
        <w:rPr>
          <w:lang w:val="en-GB"/>
        </w:rPr>
        <w:t xml:space="preserve"> had a large impact on R² values corresponding to a large feature importance, shuffling </w:t>
      </w:r>
      <w:proofErr w:type="spellStart"/>
      <w:r w:rsidR="00394571">
        <w:rPr>
          <w:lang w:val="en-GB"/>
        </w:rPr>
        <w:t>start_hour</w:t>
      </w:r>
      <w:proofErr w:type="spellEnd"/>
      <w:r w:rsidR="00394571">
        <w:rPr>
          <w:lang w:val="en-GB"/>
        </w:rPr>
        <w:t xml:space="preserve"> and </w:t>
      </w:r>
      <w:proofErr w:type="spellStart"/>
      <w:r w:rsidR="00394571">
        <w:rPr>
          <w:lang w:val="en-GB"/>
        </w:rPr>
        <w:t>start_minute</w:t>
      </w:r>
      <w:proofErr w:type="spellEnd"/>
      <w:r w:rsidR="00394571">
        <w:rPr>
          <w:lang w:val="en-GB"/>
        </w:rPr>
        <w:t xml:space="preserve"> barely affected the quality of our model. Thus, we removed these two features from the input and retrained the model. Evaluating this reduced model, we observed no change in the quality of prediction (R² = 0.97). </w:t>
      </w:r>
    </w:p>
    <w:p w14:paraId="1B7D5197" w14:textId="46C133A4" w:rsidR="00155B47" w:rsidRPr="00663B1F" w:rsidRDefault="00155B47" w:rsidP="00663B1F">
      <w:pPr>
        <w:pStyle w:val="Listenabsatz"/>
        <w:numPr>
          <w:ilvl w:val="0"/>
          <w:numId w:val="4"/>
        </w:numPr>
        <w:jc w:val="both"/>
        <w:rPr>
          <w:lang w:val="en-GB"/>
        </w:rPr>
      </w:pPr>
      <w:r w:rsidRPr="00663B1F">
        <w:rPr>
          <w:lang w:val="en-GB"/>
        </w:rPr>
        <w:t>Preprocessing and the data pipeline</w:t>
      </w:r>
    </w:p>
    <w:p w14:paraId="1A9F0132" w14:textId="0CE71674" w:rsidR="00155B47" w:rsidRDefault="00155B47" w:rsidP="000B1BD5">
      <w:pPr>
        <w:jc w:val="both"/>
        <w:rPr>
          <w:lang w:val="en-GB"/>
        </w:rPr>
      </w:pPr>
      <w:r w:rsidRPr="00155B47">
        <w:rPr>
          <w:lang w:val="en-GB"/>
        </w:rPr>
        <w:t xml:space="preserve">The partner must describe the data preprocessing pipeline, and how this is accomplished via a package/function that is a callable API (that is ultimately accessed by the served, production model). Evidence must include a description (in the whitepaper) of how data preprocessing is accomplished </w:t>
      </w:r>
      <w:r w:rsidRPr="00155B47">
        <w:rPr>
          <w:lang w:val="en-GB"/>
        </w:rPr>
        <w:lastRenderedPageBreak/>
        <w:t xml:space="preserve">using Dataflow, </w:t>
      </w:r>
      <w:proofErr w:type="spellStart"/>
      <w:r w:rsidRPr="00155B47">
        <w:rPr>
          <w:lang w:val="en-GB"/>
        </w:rPr>
        <w:t>BigQuery</w:t>
      </w:r>
      <w:proofErr w:type="spellEnd"/>
      <w:r w:rsidRPr="00155B47">
        <w:rPr>
          <w:lang w:val="en-GB"/>
        </w:rPr>
        <w:t xml:space="preserve"> and/or </w:t>
      </w:r>
      <w:proofErr w:type="spellStart"/>
      <w:r w:rsidRPr="00155B47">
        <w:rPr>
          <w:lang w:val="en-GB"/>
        </w:rPr>
        <w:t>Dataproc</w:t>
      </w:r>
      <w:proofErr w:type="spellEnd"/>
      <w:r w:rsidRPr="00155B47">
        <w:rPr>
          <w:lang w:val="en-GB"/>
        </w:rPr>
        <w:t>, along with the code snippet that performs data preprocessing as a callable API.</w:t>
      </w:r>
    </w:p>
    <w:p w14:paraId="2CEA7CC9" w14:textId="77777777" w:rsidR="00BC4FBC" w:rsidRDefault="00BC4FBC" w:rsidP="000B1BD5">
      <w:pPr>
        <w:jc w:val="both"/>
        <w:rPr>
          <w:lang w:val="en-GB"/>
        </w:rPr>
      </w:pPr>
    </w:p>
    <w:p w14:paraId="5FF5DA7F" w14:textId="22D28D7B" w:rsidR="00155B47" w:rsidRPr="00155B47" w:rsidRDefault="00155B47" w:rsidP="000B1BD5">
      <w:pPr>
        <w:jc w:val="both"/>
        <w:rPr>
          <w:u w:val="single"/>
          <w:lang w:val="en-GB"/>
        </w:rPr>
      </w:pPr>
      <w:r w:rsidRPr="00155B47">
        <w:rPr>
          <w:u w:val="single"/>
          <w:lang w:val="en-GB"/>
        </w:rPr>
        <w:t>Machine learning model design and selection</w:t>
      </w:r>
    </w:p>
    <w:p w14:paraId="403F7116" w14:textId="77777777" w:rsidR="00155B47" w:rsidRDefault="00155B47" w:rsidP="000B1BD5">
      <w:pPr>
        <w:jc w:val="both"/>
        <w:rPr>
          <w:lang w:val="en-GB"/>
        </w:rPr>
      </w:pPr>
      <w:r w:rsidRPr="00155B47">
        <w:rPr>
          <w:lang w:val="en-GB"/>
        </w:rPr>
        <w:t xml:space="preserve">Partners must describe the following: </w:t>
      </w:r>
    </w:p>
    <w:p w14:paraId="69E22849" w14:textId="77777777" w:rsidR="00155B47" w:rsidRDefault="00155B47" w:rsidP="00155B47">
      <w:pPr>
        <w:ind w:firstLine="708"/>
        <w:jc w:val="both"/>
        <w:rPr>
          <w:lang w:val="en-GB"/>
        </w:rPr>
      </w:pPr>
      <w:r w:rsidRPr="00155B47">
        <w:rPr>
          <w:lang w:val="en-GB"/>
        </w:rPr>
        <w:t xml:space="preserve">● Which machine learning model/algorithm(s) were chosen for demo #1 </w:t>
      </w:r>
    </w:p>
    <w:p w14:paraId="70411DA6" w14:textId="77777777" w:rsidR="00155B47" w:rsidRDefault="00155B47" w:rsidP="00155B47">
      <w:pPr>
        <w:ind w:firstLine="708"/>
        <w:jc w:val="both"/>
        <w:rPr>
          <w:lang w:val="en-GB"/>
        </w:rPr>
      </w:pPr>
      <w:r w:rsidRPr="00155B47">
        <w:rPr>
          <w:lang w:val="en-GB"/>
        </w:rPr>
        <w:t xml:space="preserve">● What criteria were used for machine learning model selection </w:t>
      </w:r>
    </w:p>
    <w:p w14:paraId="7A72B9F4" w14:textId="24306937" w:rsidR="00155B47" w:rsidRDefault="00155B47" w:rsidP="00155B47">
      <w:pPr>
        <w:jc w:val="both"/>
        <w:rPr>
          <w:lang w:val="en-GB"/>
        </w:rPr>
      </w:pPr>
      <w:r w:rsidRPr="00155B47">
        <w:rPr>
          <w:lang w:val="en-GB"/>
        </w:rPr>
        <w:t>Evidence must describe (in the whitepaper) selection criteria implemented, and the specific machine learning model algorithms that were selected for training and evaluation purposes. Code snippets detailing the model design and selection steps must be enumerated.</w:t>
      </w:r>
    </w:p>
    <w:p w14:paraId="6B364563" w14:textId="77777777" w:rsidR="00155B47" w:rsidRDefault="00155B47" w:rsidP="00155B47">
      <w:pPr>
        <w:jc w:val="both"/>
        <w:rPr>
          <w:lang w:val="en-GB"/>
        </w:rPr>
      </w:pPr>
    </w:p>
    <w:p w14:paraId="1383568F" w14:textId="26C4B691" w:rsidR="00155B47" w:rsidRPr="00155B47" w:rsidRDefault="00155B47" w:rsidP="00155B47">
      <w:pPr>
        <w:jc w:val="both"/>
        <w:rPr>
          <w:u w:val="single"/>
          <w:lang w:val="en-GB"/>
        </w:rPr>
      </w:pPr>
      <w:r w:rsidRPr="00155B47">
        <w:rPr>
          <w:u w:val="single"/>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F48A0"/>
    <w:multiLevelType w:val="hybridMultilevel"/>
    <w:tmpl w:val="BDCA9C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3"/>
  </w:num>
  <w:num w:numId="3" w16cid:durableId="569197556">
    <w:abstractNumId w:val="2"/>
  </w:num>
  <w:num w:numId="4" w16cid:durableId="232354865">
    <w:abstractNumId w:val="1"/>
  </w:num>
  <w:num w:numId="5" w16cid:durableId="1958097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65A8B"/>
    <w:rsid w:val="00076C9E"/>
    <w:rsid w:val="000B1BD5"/>
    <w:rsid w:val="000E0091"/>
    <w:rsid w:val="000F65D4"/>
    <w:rsid w:val="00131E72"/>
    <w:rsid w:val="00155B47"/>
    <w:rsid w:val="001653EA"/>
    <w:rsid w:val="001E6510"/>
    <w:rsid w:val="001F5012"/>
    <w:rsid w:val="00226070"/>
    <w:rsid w:val="002277CA"/>
    <w:rsid w:val="00242841"/>
    <w:rsid w:val="0025786A"/>
    <w:rsid w:val="002B30E4"/>
    <w:rsid w:val="002C47EC"/>
    <w:rsid w:val="002C65AF"/>
    <w:rsid w:val="002E5AF9"/>
    <w:rsid w:val="002F5CE8"/>
    <w:rsid w:val="003324F7"/>
    <w:rsid w:val="00334A14"/>
    <w:rsid w:val="00363F2B"/>
    <w:rsid w:val="003676C7"/>
    <w:rsid w:val="003841B6"/>
    <w:rsid w:val="00387280"/>
    <w:rsid w:val="00394571"/>
    <w:rsid w:val="003A63C6"/>
    <w:rsid w:val="003A72C9"/>
    <w:rsid w:val="003C31E5"/>
    <w:rsid w:val="003C5F58"/>
    <w:rsid w:val="00430EFA"/>
    <w:rsid w:val="004B18D1"/>
    <w:rsid w:val="004C0A8A"/>
    <w:rsid w:val="004D31D0"/>
    <w:rsid w:val="004E5EF9"/>
    <w:rsid w:val="005037E8"/>
    <w:rsid w:val="00546F1A"/>
    <w:rsid w:val="00555034"/>
    <w:rsid w:val="0056097E"/>
    <w:rsid w:val="00587E62"/>
    <w:rsid w:val="005B1158"/>
    <w:rsid w:val="005C0E62"/>
    <w:rsid w:val="005D774D"/>
    <w:rsid w:val="005E0479"/>
    <w:rsid w:val="00663B1F"/>
    <w:rsid w:val="00691B55"/>
    <w:rsid w:val="006A516A"/>
    <w:rsid w:val="006F1CD7"/>
    <w:rsid w:val="007614C4"/>
    <w:rsid w:val="00767F2E"/>
    <w:rsid w:val="007F0367"/>
    <w:rsid w:val="00865AB7"/>
    <w:rsid w:val="0086721F"/>
    <w:rsid w:val="0087401C"/>
    <w:rsid w:val="008B4952"/>
    <w:rsid w:val="008B580C"/>
    <w:rsid w:val="008C03F6"/>
    <w:rsid w:val="008D2BE7"/>
    <w:rsid w:val="00907B43"/>
    <w:rsid w:val="00937921"/>
    <w:rsid w:val="00952FED"/>
    <w:rsid w:val="00974E7C"/>
    <w:rsid w:val="00A06FD1"/>
    <w:rsid w:val="00A725EB"/>
    <w:rsid w:val="00A9101E"/>
    <w:rsid w:val="00AC124E"/>
    <w:rsid w:val="00B44485"/>
    <w:rsid w:val="00B631DD"/>
    <w:rsid w:val="00B7225A"/>
    <w:rsid w:val="00BA2503"/>
    <w:rsid w:val="00BC4FBC"/>
    <w:rsid w:val="00BF781F"/>
    <w:rsid w:val="00C2335D"/>
    <w:rsid w:val="00C321D7"/>
    <w:rsid w:val="00C729FF"/>
    <w:rsid w:val="00C96503"/>
    <w:rsid w:val="00CF3CD8"/>
    <w:rsid w:val="00D32AEF"/>
    <w:rsid w:val="00DD54FB"/>
    <w:rsid w:val="00E04A12"/>
    <w:rsid w:val="00E41D08"/>
    <w:rsid w:val="00E539EA"/>
    <w:rsid w:val="00E649DD"/>
    <w:rsid w:val="00E72091"/>
    <w:rsid w:val="00E75D08"/>
    <w:rsid w:val="00E85CBB"/>
    <w:rsid w:val="00EA7F5F"/>
    <w:rsid w:val="00EC2297"/>
    <w:rsid w:val="00F05E72"/>
    <w:rsid w:val="00F317D0"/>
    <w:rsid w:val="00F35D8F"/>
    <w:rsid w:val="00F67BA1"/>
    <w:rsid w:val="00F72F51"/>
    <w:rsid w:val="00F767EF"/>
    <w:rsid w:val="00F801A8"/>
    <w:rsid w:val="00F80E7F"/>
    <w:rsid w:val="00FA5767"/>
    <w:rsid w:val="00FA74AE"/>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3030</Words>
  <Characters>19093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45</cp:revision>
  <dcterms:created xsi:type="dcterms:W3CDTF">2024-01-24T16:10:00Z</dcterms:created>
  <dcterms:modified xsi:type="dcterms:W3CDTF">2024-01-31T09:18:00Z</dcterms:modified>
</cp:coreProperties>
</file>