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b7e9a4e58a91904bc02e23488c7166d61adf92e"/>
    <w:p>
      <w:pPr>
        <w:pStyle w:val="Heading1"/>
      </w:pPr>
      <w:r>
        <w:t xml:space="preserve">Carrier Projection Layer for the Δ_C-Orbit Frame</w:t>
      </w:r>
    </w:p>
    <w:bookmarkStart w:id="20" w:name="X137d9704cd8e19425c11317198c7744496e4cf2"/>
    <w:p>
      <w:pPr>
        <w:pStyle w:val="Heading2"/>
      </w:pPr>
      <w:r>
        <w:t xml:space="preserve">Platform-Agnostic Barcode and Visual Transport Model</w:t>
      </w:r>
    </w:p>
    <w:p>
      <w:pPr>
        <w:pStyle w:val="FirstParagraph"/>
      </w:pPr>
      <w:r>
        <w:rPr>
          <w:b/>
          <w:bCs/>
        </w:rPr>
        <w:t xml:space="preserve">Status:</w:t>
      </w:r>
      <w:r>
        <w:t xml:space="preserve"> </w:t>
      </w:r>
      <w:r>
        <w:t xml:space="preserve">Engineering Draft</w:t>
      </w:r>
      <w:r>
        <w:br/>
      </w:r>
      <w:r>
        <w:rPr>
          <w:b/>
          <w:bCs/>
        </w:rPr>
        <w:t xml:space="preserve">Scope:</w:t>
      </w:r>
      <w:r>
        <w:t xml:space="preserve"> </w:t>
      </w:r>
      <w:r>
        <w:t xml:space="preserve">Barcode carriers, visual transport, physical projection, frame preservation</w:t>
      </w:r>
      <w:r>
        <w:br/>
      </w:r>
      <w:r>
        <w:rPr>
          <w:b/>
          <w:bCs/>
        </w:rPr>
        <w:t xml:space="preserve">Depends on:</w:t>
      </w:r>
      <w:r>
        <w:t xml:space="preserve"> </w:t>
      </w:r>
      <w:r>
        <w:rPr>
          <w:rStyle w:val="VerbatimChar"/>
        </w:rPr>
        <w:t xml:space="preserve">omi.delta_orbital_lexer.v0</w:t>
      </w:r>
      <w:r>
        <w:br/>
      </w:r>
      <w:r>
        <w:rPr>
          <w:b/>
          <w:bCs/>
        </w:rPr>
        <w:t xml:space="preserve">Canonical payload:</w:t>
      </w:r>
      <w:r>
        <w:t xml:space="preserve"> </w:t>
      </w:r>
      <w:r>
        <w:rPr>
          <w:rStyle w:val="VerbatimChar"/>
        </w:rPr>
        <w:t xml:space="preserve">S = uint16_t[8]</w:t>
      </w:r>
      <w:r>
        <w:br/>
      </w:r>
      <w:r>
        <w:rPr>
          <w:b/>
          <w:bCs/>
        </w:rPr>
        <w:t xml:space="preserve">Canonical validity predicate:</w:t>
      </w:r>
      <w:r>
        <w:t xml:space="preserve"> </w:t>
      </w:r>
      <w:r>
        <w:rPr>
          <w:rStyle w:val="VerbatimChar"/>
        </w:rPr>
        <w:t xml:space="preserve">Q(S) = 0</w:t>
      </w:r>
    </w:p>
    <w:p>
      <w:r>
        <w:pict>
          <v:rect style="width:0;height:1.5pt" o:hralign="center" o:hrstd="t" o:hr="t"/>
        </w:pict>
      </w:r>
    </w:p>
    <w:bookmarkEnd w:id="20"/>
    <w:bookmarkStart w:id="21" w:name="purpose"/>
    <w:p>
      <w:pPr>
        <w:pStyle w:val="Heading2"/>
      </w:pPr>
      <w:r>
        <w:t xml:space="preserve">1. Purpose</w:t>
      </w:r>
    </w:p>
    <w:p>
      <w:pPr>
        <w:pStyle w:val="FirstParagraph"/>
      </w:pPr>
      <w:r>
        <w:t xml:space="preserve">This document defines barcode and visual symbol systems as carrier projections for a fixed-width algebraic frame.</w:t>
      </w:r>
    </w:p>
    <w:p>
      <w:pPr>
        <w:pStyle w:val="BodyText"/>
      </w:pPr>
      <w:r>
        <w:t xml:space="preserve">The canonical frame is:</w:t>
      </w:r>
    </w:p>
    <w:p>
      <w:pPr>
        <w:pStyle w:val="SourceCode"/>
      </w:pPr>
      <w:r>
        <w:rPr>
          <w:rStyle w:val="VerbatimChar"/>
        </w:rPr>
        <w:t xml:space="preserve">S = uint16_t[8]</w:t>
      </w:r>
    </w:p>
    <w:p>
      <w:pPr>
        <w:pStyle w:val="FirstParagraph"/>
      </w:pPr>
      <w:r>
        <w:t xml:space="preserve">with layout:</w:t>
      </w:r>
    </w:p>
    <w:p>
      <w:pPr>
        <w:pStyle w:val="SourceCode"/>
      </w:pPr>
      <w:r>
        <w:rPr>
          <w:rStyle w:val="VerbatimChar"/>
        </w:rPr>
        <w:t xml:space="preserve">0xLL00-0x03bf-0xNNNN-0x2bLL-0x2fLL-0xMMMM-0x039f-0xLLff</w:t>
      </w:r>
    </w:p>
    <w:p>
      <w:pPr>
        <w:pStyle w:val="FirstParagraph"/>
      </w:pPr>
      <w:r>
        <w:t xml:space="preserve">Barcode variants are not separate computational systems. They are transport surfaces for the same frame.</w:t>
      </w:r>
    </w:p>
    <w:p>
      <w:pPr>
        <w:pStyle w:val="BodyText"/>
      </w:pPr>
      <w:r>
        <w:t xml:space="preserve">The carrier layer is responsible for preserving and recovering</w:t>
      </w:r>
      <w:r>
        <w:t xml:space="preserve"> </w:t>
      </w:r>
      <w:r>
        <w:rPr>
          <w:rStyle w:val="VerbatimChar"/>
        </w:rPr>
        <w:t xml:space="preserve">S</w:t>
      </w:r>
      <w:r>
        <w:t xml:space="preserve">.</w:t>
      </w:r>
    </w:p>
    <w:p>
      <w:pPr>
        <w:pStyle w:val="BodyText"/>
      </w:pPr>
      <w:r>
        <w:t xml:space="preserve">It is not responsible for validating</w:t>
      </w:r>
      <w:r>
        <w:t xml:space="preserve"> </w:t>
      </w:r>
      <w:r>
        <w:rPr>
          <w:rStyle w:val="VerbatimChar"/>
        </w:rPr>
        <w:t xml:space="preserve">S</w:t>
      </w:r>
      <w:r>
        <w:t xml:space="preserve">.</w:t>
      </w:r>
    </w:p>
    <w:p>
      <w:pPr>
        <w:pStyle w:val="BodyText"/>
      </w:pPr>
      <w:r>
        <w:t xml:space="preserve">Validation remains the responsibility of the algebraic validator:</w:t>
      </w:r>
    </w:p>
    <w:p>
      <w:pPr>
        <w:pStyle w:val="SourceCode"/>
      </w:pPr>
      <w:r>
        <w:rPr>
          <w:rStyle w:val="VerbatimChar"/>
        </w:rPr>
        <w:t xml:space="preserve">Q(S) = 0</w:t>
      </w:r>
    </w:p>
    <w:p>
      <w:r>
        <w:pict>
          <v:rect style="width:0;height:1.5pt" o:hralign="center" o:hrstd="t" o:hr="t"/>
        </w:pict>
      </w:r>
    </w:p>
    <w:bookmarkEnd w:id="21"/>
    <w:bookmarkStart w:id="22" w:name="carrier-abstraction"/>
    <w:p>
      <w:pPr>
        <w:pStyle w:val="Heading2"/>
      </w:pPr>
      <w:r>
        <w:t xml:space="preserve">2. Carrier Abstraction</w:t>
      </w:r>
    </w:p>
    <w:p>
      <w:pPr>
        <w:pStyle w:val="FirstParagraph"/>
      </w:pPr>
      <w:r>
        <w:t xml:space="preserve">A carrier implements two functions:</w:t>
      </w:r>
    </w:p>
    <w:p>
      <w:pPr>
        <w:pStyle w:val="SourceCode"/>
      </w:pPr>
      <w:r>
        <w:rPr>
          <w:rStyle w:val="VerbatimChar"/>
        </w:rPr>
        <w:t xml:space="preserve">encode(S) → scannable representation</w:t>
      </w:r>
      <w:r>
        <w:br/>
      </w:r>
      <w:r>
        <w:rPr>
          <w:rStyle w:val="VerbatimChar"/>
        </w:rPr>
        <w:t xml:space="preserve">decode(scannable representation) → S or error</w:t>
      </w:r>
    </w:p>
    <w:p>
      <w:pPr>
        <w:pStyle w:val="FirstParagraph"/>
      </w:pPr>
      <w:r>
        <w:t xml:space="preserve">The required preservation invariant is:</w:t>
      </w:r>
    </w:p>
    <w:p>
      <w:pPr>
        <w:pStyle w:val="SourceCode"/>
      </w:pPr>
      <w:r>
        <w:rPr>
          <w:rStyle w:val="VerbatimChar"/>
        </w:rPr>
        <w:t xml:space="preserve">decode(encode(S)) = S</w:t>
      </w:r>
    </w:p>
    <w:p>
      <w:pPr>
        <w:pStyle w:val="FirstParagraph"/>
      </w:pPr>
      <w:r>
        <w:t xml:space="preserve">for every supported frame</w:t>
      </w:r>
      <w:r>
        <w:t xml:space="preserve"> </w:t>
      </w:r>
      <w:r>
        <w:rPr>
          <w:rStyle w:val="VerbatimChar"/>
        </w:rPr>
        <w:t xml:space="preserve">S</w:t>
      </w:r>
      <w:r>
        <w:t xml:space="preserve"> </w:t>
      </w:r>
      <w:r>
        <w:t xml:space="preserve">within the carrier’s capacity and error-correction limits.</w:t>
      </w:r>
    </w:p>
    <w:p>
      <w:pPr>
        <w:pStyle w:val="BodyText"/>
      </w:pPr>
      <w:r>
        <w:t xml:space="preserve">A carrier may provide checksums, error correction, orientation marks, finder patterns, color coding, or redundancy. These mechanisms improve transport reliability but do not replace algebraic validation.</w:t>
      </w:r>
    </w:p>
    <w:p>
      <w:pPr>
        <w:pStyle w:val="BodyText"/>
      </w:pPr>
      <w:r>
        <w:t xml:space="preserve">The validation pipeline is:</w:t>
      </w:r>
    </w:p>
    <w:p>
      <w:pPr>
        <w:pStyle w:val="SourceCode"/>
      </w:pPr>
      <w:r>
        <w:rPr>
          <w:rStyle w:val="VerbatimChar"/>
        </w:rPr>
        <w:t xml:space="preserve">carrier decode</w:t>
      </w:r>
      <w:r>
        <w:br/>
      </w:r>
      <w:r>
        <w:rPr>
          <w:rStyle w:val="VerbatimChar"/>
        </w:rPr>
        <w:t xml:space="preserve">    ↓</w:t>
      </w:r>
      <w:r>
        <w:br/>
      </w:r>
      <w:r>
        <w:rPr>
          <w:rStyle w:val="VerbatimChar"/>
        </w:rPr>
        <w:t xml:space="preserve">S = uint16_t[8]</w:t>
      </w:r>
      <w:r>
        <w:br/>
      </w:r>
      <w:r>
        <w:rPr>
          <w:rStyle w:val="VerbatimChar"/>
        </w:rPr>
        <w:t xml:space="preserve">    ↓</w:t>
      </w:r>
      <w:r>
        <w:br/>
      </w:r>
      <w:r>
        <w:rPr>
          <w:rStyle w:val="VerbatimChar"/>
        </w:rPr>
        <w:t xml:space="preserve">Q(S) = 0</w:t>
      </w:r>
      <w:r>
        <w:br/>
      </w:r>
      <w:r>
        <w:rPr>
          <w:rStyle w:val="VerbatimChar"/>
        </w:rPr>
        <w:t xml:space="preserve">    ↓</w:t>
      </w:r>
      <w:r>
        <w:br/>
      </w:r>
      <w:r>
        <w:rPr>
          <w:rStyle w:val="VerbatimChar"/>
        </w:rPr>
        <w:t xml:space="preserve">extract LL, NN, MM</w:t>
      </w:r>
      <w:r>
        <w:br/>
      </w:r>
      <w:r>
        <w:rPr>
          <w:rStyle w:val="VerbatimChar"/>
        </w:rPr>
        <w:t xml:space="preserve">    ↓</w:t>
      </w:r>
      <w:r>
        <w:br/>
      </w:r>
      <w:r>
        <w:rPr>
          <w:rStyle w:val="VerbatimChar"/>
        </w:rPr>
        <w:t xml:space="preserve">truth-row resolution</w:t>
      </w:r>
      <w:r>
        <w:br/>
      </w:r>
      <w:r>
        <w:rPr>
          <w:rStyle w:val="VerbatimChar"/>
        </w:rPr>
        <w:t xml:space="preserve">    ↓</w:t>
      </w:r>
      <w:r>
        <w:br/>
      </w:r>
      <w:r>
        <w:rPr>
          <w:rStyle w:val="VerbatimChar"/>
        </w:rPr>
        <w:t xml:space="preserve">receipt / replay ring</w:t>
      </w:r>
    </w:p>
    <w:p>
      <w:r>
        <w:pict>
          <v:rect style="width:0;height:1.5pt" o:hralign="center" o:hrstd="t" o:hr="t"/>
        </w:pict>
      </w:r>
    </w:p>
    <w:bookmarkEnd w:id="22"/>
    <w:bookmarkStart w:id="23" w:name="separation-of-carrier-and-authority"/>
    <w:p>
      <w:pPr>
        <w:pStyle w:val="Heading2"/>
      </w:pPr>
      <w:r>
        <w:t xml:space="preserve">3. Separation of Carrier and Authority</w:t>
      </w:r>
    </w:p>
    <w:p>
      <w:pPr>
        <w:pStyle w:val="FirstParagraph"/>
      </w:pPr>
      <w:r>
        <w:t xml:space="preserve">The carrier is transport.</w:t>
      </w:r>
    </w:p>
    <w:p>
      <w:pPr>
        <w:pStyle w:val="BodyText"/>
      </w:pPr>
      <w:r>
        <w:t xml:space="preserve">The algebraic frame is authority.</w:t>
      </w:r>
    </w:p>
    <w:p>
      <w:pPr>
        <w:pStyle w:val="BodyText"/>
      </w:pPr>
      <w:r>
        <w:t xml:space="preserve">This distinction is mandatory.</w:t>
      </w:r>
    </w:p>
    <w:p>
      <w:pPr>
        <w:pStyle w:val="BodyText"/>
      </w:pPr>
      <w:r>
        <w:t xml:space="preserve">A barcode may successfully scan and still produce an invalid frame. Such a frame must be rejected by</w:t>
      </w:r>
      <w:r>
        <w:t xml:space="preserve"> </w:t>
      </w:r>
      <w:r>
        <w:rPr>
          <w:rStyle w:val="VerbatimChar"/>
        </w:rPr>
        <w:t xml:space="preserve">Q(S)</w:t>
      </w:r>
      <w:r>
        <w:t xml:space="preserve">.</w:t>
      </w:r>
    </w:p>
    <w:p>
      <w:pPr>
        <w:pStyle w:val="BodyText"/>
      </w:pPr>
      <w:r>
        <w:t xml:space="preserve">Likewise, a carrier checksum may pass while the algebraic frame fails. Carrier-level integrity only proves that the visual or physical symbol was decoded according to that carrier’s rules. It does not prove that the decoded frame is structurally valid under the ABI.</w:t>
      </w:r>
    </w:p>
    <w:p>
      <w:pPr>
        <w:pStyle w:val="BodyText"/>
      </w:pPr>
      <w:r>
        <w:t xml:space="preserve">The canonical rule is:</w:t>
      </w:r>
    </w:p>
    <w:p>
      <w:pPr>
        <w:pStyle w:val="SourceCode"/>
      </w:pPr>
      <w:r>
        <w:rPr>
          <w:rStyle w:val="VerbatimChar"/>
        </w:rPr>
        <w:t xml:space="preserve">No carrier validates authority.</w:t>
      </w:r>
      <w:r>
        <w:br/>
      </w:r>
      <w:r>
        <w:rPr>
          <w:rStyle w:val="VerbatimChar"/>
        </w:rPr>
        <w:t xml:space="preserve">Only Q(S) validates structural authority.</w:t>
      </w:r>
    </w:p>
    <w:p>
      <w:r>
        <w:pict>
          <v:rect style="width:0;height:1.5pt" o:hralign="center" o:hrstd="t" o:hr="t"/>
        </w:pict>
      </w:r>
    </w:p>
    <w:bookmarkEnd w:id="23"/>
    <w:bookmarkStart w:id="24" w:name="carrier-pipeline"/>
    <w:p>
      <w:pPr>
        <w:pStyle w:val="Heading2"/>
      </w:pPr>
      <w:r>
        <w:t xml:space="preserve">4. Carrier Pipeline</w:t>
      </w:r>
    </w:p>
    <w:p>
      <w:pPr>
        <w:pStyle w:val="FirstParagraph"/>
      </w:pPr>
      <w:r>
        <w:t xml:space="preserve">A full carrier pipeline has four stages:</w:t>
      </w:r>
    </w:p>
    <w:p>
      <w:pPr>
        <w:pStyle w:val="SourceCode"/>
      </w:pPr>
      <w:r>
        <w:rPr>
          <w:rStyle w:val="VerbatimChar"/>
        </w:rPr>
        <w:t xml:space="preserve">1. Physical or visual acquisition</w:t>
      </w:r>
      <w:r>
        <w:br/>
      </w:r>
      <w:r>
        <w:rPr>
          <w:rStyle w:val="VerbatimChar"/>
        </w:rPr>
        <w:t xml:space="preserve">2. Carrier decoding</w:t>
      </w:r>
      <w:r>
        <w:br/>
      </w:r>
      <w:r>
        <w:rPr>
          <w:rStyle w:val="VerbatimChar"/>
        </w:rPr>
        <w:t xml:space="preserve">3. Algebraic frame validation</w:t>
      </w:r>
      <w:r>
        <w:br/>
      </w:r>
      <w:r>
        <w:rPr>
          <w:rStyle w:val="VerbatimChar"/>
        </w:rPr>
        <w:t xml:space="preserve">4. Truth-row resolution and replay receipt</w:t>
      </w:r>
    </w:p>
    <w:p>
      <w:pPr>
        <w:pStyle w:val="FirstParagraph"/>
      </w:pPr>
      <w:r>
        <w:t xml:space="preserve">Expanded:</w:t>
      </w:r>
    </w:p>
    <w:p>
      <w:pPr>
        <w:pStyle w:val="SourceCode"/>
      </w:pPr>
      <w:r>
        <w:rPr>
          <w:rStyle w:val="VerbatimChar"/>
        </w:rPr>
        <w:t xml:space="preserve">scan / receive / read</w:t>
      </w:r>
      <w:r>
        <w:br/>
      </w:r>
      <w:r>
        <w:rPr>
          <w:rStyle w:val="VerbatimChar"/>
        </w:rPr>
        <w:t xml:space="preserve">    ↓</w:t>
      </w:r>
      <w:r>
        <w:br/>
      </w:r>
      <w:r>
        <w:rPr>
          <w:rStyle w:val="VerbatimChar"/>
        </w:rPr>
        <w:t xml:space="preserve">carrier decoder</w:t>
      </w:r>
      <w:r>
        <w:br/>
      </w:r>
      <w:r>
        <w:rPr>
          <w:rStyle w:val="VerbatimChar"/>
        </w:rPr>
        <w:t xml:space="preserve">    ↓</w:t>
      </w:r>
      <w:r>
        <w:br/>
      </w:r>
      <w:r>
        <w:rPr>
          <w:rStyle w:val="VerbatimChar"/>
        </w:rPr>
        <w:t xml:space="preserve">recover S[0..7]</w:t>
      </w:r>
      <w:r>
        <w:br/>
      </w:r>
      <w:r>
        <w:rPr>
          <w:rStyle w:val="VerbatimChar"/>
        </w:rPr>
        <w:t xml:space="preserve">    ↓</w:t>
      </w:r>
      <w:r>
        <w:br/>
      </w:r>
      <w:r>
        <w:rPr>
          <w:rStyle w:val="VerbatimChar"/>
        </w:rPr>
        <w:t xml:space="preserve">verify Q(S) = 0</w:t>
      </w:r>
      <w:r>
        <w:br/>
      </w:r>
      <w:r>
        <w:rPr>
          <w:rStyle w:val="VerbatimChar"/>
        </w:rPr>
        <w:t xml:space="preserve">    ↓</w:t>
      </w:r>
      <w:r>
        <w:br/>
      </w:r>
      <w:r>
        <w:rPr>
          <w:rStyle w:val="VerbatimChar"/>
        </w:rPr>
        <w:t xml:space="preserve">extract LL, NN, MM</w:t>
      </w:r>
      <w:r>
        <w:br/>
      </w:r>
      <w:r>
        <w:rPr>
          <w:rStyle w:val="VerbatimChar"/>
        </w:rPr>
        <w:t xml:space="preserve">    ↓</w:t>
      </w:r>
      <w:r>
        <w:br/>
      </w:r>
      <w:r>
        <w:rPr>
          <w:rStyle w:val="VerbatimChar"/>
        </w:rPr>
        <w:t xml:space="preserve">fanoTruthResolver(LL, NN, MM)</w:t>
      </w:r>
      <w:r>
        <w:br/>
      </w:r>
      <w:r>
        <w:rPr>
          <w:rStyle w:val="VerbatimChar"/>
        </w:rPr>
        <w:t xml:space="preserve">    ↓</w:t>
      </w:r>
      <w:r>
        <w:br/>
      </w:r>
      <w:r>
        <w:rPr>
          <w:rStyle w:val="VerbatimChar"/>
        </w:rPr>
        <w:t xml:space="preserve">steps ∈ valid bound</w:t>
      </w:r>
      <w:r>
        <w:br/>
      </w:r>
      <w:r>
        <w:rPr>
          <w:rStyle w:val="VerbatimChar"/>
        </w:rPr>
        <w:t xml:space="preserve">    ↓</w:t>
      </w:r>
      <w:r>
        <w:br/>
      </w:r>
      <w:r>
        <w:rPr>
          <w:rStyle w:val="VerbatimChar"/>
        </w:rPr>
        <w:t xml:space="preserve">CAS cursor advance</w:t>
      </w:r>
      <w:r>
        <w:br/>
      </w:r>
      <w:r>
        <w:rPr>
          <w:rStyle w:val="VerbatimChar"/>
        </w:rPr>
        <w:t xml:space="preserve">    ↓</w:t>
      </w:r>
      <w:r>
        <w:br/>
      </w:r>
      <w:r>
        <w:rPr>
          <w:rStyle w:val="VerbatimChar"/>
        </w:rPr>
        <w:t xml:space="preserve">write 64-bit receipt</w:t>
      </w:r>
    </w:p>
    <w:p>
      <w:r>
        <w:pict>
          <v:rect style="width:0;height:1.5pt" o:hralign="center" o:hrstd="t" o:hr="t"/>
        </w:pict>
      </w:r>
    </w:p>
    <w:bookmarkEnd w:id="24"/>
    <w:bookmarkStart w:id="25" w:name="linear-barcode-carriers"/>
    <w:p>
      <w:pPr>
        <w:pStyle w:val="Heading2"/>
      </w:pPr>
      <w:r>
        <w:t xml:space="preserve">5. Linear Barcode Carriers</w:t>
      </w:r>
    </w:p>
    <w:p>
      <w:pPr>
        <w:pStyle w:val="FirstParagraph"/>
      </w:pPr>
      <w:r>
        <w:t xml:space="preserve">Linear carriers encode the frame as a one-dimensional sequence of bars and spaces.</w:t>
      </w:r>
    </w:p>
    <w:p>
      <w:pPr>
        <w:pStyle w:val="BodyText"/>
      </w:pPr>
      <w:r>
        <w:t xml:space="preserve">They are useful for streams, labels, tapes, receipts, low-cost scanners, and industrial workflows.</w:t>
      </w:r>
    </w:p>
    <w:p>
      <w:pPr>
        <w:pStyle w:val="BodyText"/>
      </w:pPr>
      <w:r>
        <w:t xml:space="preserve">Representative linear carriers: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Carrier</w:t>
            </w:r>
          </w:p>
        </w:tc>
        <w:tc>
          <w:tcPr/>
          <w:p>
            <w:pPr>
              <w:pStyle w:val="Compact"/>
            </w:pPr>
            <w:r>
              <w:t xml:space="preserve">Transport Role</w:t>
            </w:r>
          </w:p>
        </w:tc>
        <w:tc>
          <w:tcPr/>
          <w:p>
            <w:pPr>
              <w:pStyle w:val="Compact"/>
            </w:pPr>
            <w:r>
              <w:t xml:space="preserve">Engineering Use</w:t>
            </w:r>
          </w:p>
        </w:tc>
      </w:tr>
      <w:tr>
        <w:tc>
          <w:tcPr/>
          <w:p>
            <w:pPr>
              <w:pStyle w:val="Compact"/>
            </w:pPr>
            <w:r>
              <w:t xml:space="preserve">ITF</w:t>
            </w:r>
          </w:p>
        </w:tc>
        <w:tc>
          <w:tcPr/>
          <w:p>
            <w:pPr>
              <w:pStyle w:val="Compact"/>
            </w:pPr>
            <w:r>
              <w:t xml:space="preserve">pulse / metric synchronization</w:t>
            </w:r>
          </w:p>
        </w:tc>
        <w:tc>
          <w:tcPr/>
          <w:p>
            <w:pPr>
              <w:pStyle w:val="Compact"/>
            </w:pPr>
            <w:r>
              <w:t xml:space="preserve">physical-layer frame timing</w:t>
            </w:r>
          </w:p>
        </w:tc>
      </w:tr>
      <w:tr>
        <w:tc>
          <w:tcPr/>
          <w:p>
            <w:pPr>
              <w:pStyle w:val="Compact"/>
            </w:pPr>
            <w:r>
              <w:t xml:space="preserve">Codabar</w:t>
            </w:r>
          </w:p>
        </w:tc>
        <w:tc>
          <w:tcPr/>
          <w:p>
            <w:pPr>
              <w:pStyle w:val="Compact"/>
            </w:pPr>
            <w:r>
              <w:t xml:space="preserve">raw segment tape</w:t>
            </w:r>
          </w:p>
        </w:tc>
        <w:tc>
          <w:tcPr/>
          <w:p>
            <w:pPr>
              <w:pStyle w:val="Compact"/>
            </w:pPr>
            <w:r>
              <w:t xml:space="preserve">simple segment transport</w:t>
            </w:r>
          </w:p>
        </w:tc>
      </w:tr>
      <w:tr>
        <w:tc>
          <w:tcPr/>
          <w:p>
            <w:pPr>
              <w:pStyle w:val="Compact"/>
            </w:pPr>
            <w:r>
              <w:t xml:space="preserve">Code128</w:t>
            </w:r>
          </w:p>
        </w:tc>
        <w:tc>
          <w:tcPr/>
          <w:p>
            <w:pPr>
              <w:pStyle w:val="Compact"/>
            </w:pPr>
            <w:r>
              <w:t xml:space="preserve">compact checked carrier</w:t>
            </w:r>
          </w:p>
        </w:tc>
        <w:tc>
          <w:tcPr/>
          <w:p>
            <w:pPr>
              <w:pStyle w:val="Compact"/>
            </w:pPr>
            <w:r>
              <w:t xml:space="preserve">dense 1D frame encoding</w:t>
            </w:r>
          </w:p>
        </w:tc>
      </w:tr>
      <w:tr>
        <w:tc>
          <w:tcPr/>
          <w:p>
            <w:pPr>
              <w:pStyle w:val="Compact"/>
            </w:pPr>
            <w:r>
              <w:t xml:space="preserve">Code16K</w:t>
            </w:r>
          </w:p>
        </w:tc>
        <w:tc>
          <w:tcPr/>
          <w:p>
            <w:pPr>
              <w:pStyle w:val="Compact"/>
            </w:pPr>
            <w:r>
              <w:t xml:space="preserve">multi-row carrier</w:t>
            </w:r>
          </w:p>
        </w:tc>
        <w:tc>
          <w:tcPr/>
          <w:p>
            <w:pPr>
              <w:pStyle w:val="Compact"/>
            </w:pPr>
            <w:r>
              <w:t xml:space="preserve">larger frame blocks or redundancy</w:t>
            </w:r>
          </w:p>
        </w:tc>
      </w:tr>
      <w:tr>
        <w:tc>
          <w:tcPr/>
          <w:p>
            <w:pPr>
              <w:pStyle w:val="Compact"/>
            </w:pPr>
            <w:r>
              <w:t xml:space="preserve">Code93</w:t>
            </w:r>
          </w:p>
        </w:tc>
        <w:tc>
          <w:tcPr/>
          <w:p>
            <w:pPr>
              <w:pStyle w:val="Compact"/>
            </w:pPr>
            <w:r>
              <w:t xml:space="preserve">checked witness carrier</w:t>
            </w:r>
          </w:p>
        </w:tc>
        <w:tc>
          <w:tcPr/>
          <w:p>
            <w:pPr>
              <w:pStyle w:val="Compact"/>
            </w:pPr>
            <w:r>
              <w:t xml:space="preserve">higher-redundancy 1D witness</w:t>
            </w:r>
          </w:p>
        </w:tc>
      </w:tr>
    </w:tbl>
    <w:p>
      <w:pPr>
        <w:pStyle w:val="BodyText"/>
      </w:pPr>
      <w:r>
        <w:t xml:space="preserve">A linear carrier may transport:</w:t>
      </w:r>
    </w:p>
    <w:p>
      <w:pPr>
        <w:pStyle w:val="SourceCode"/>
      </w:pPr>
      <w:r>
        <w:rPr>
          <w:rStyle w:val="VerbatimChar"/>
        </w:rPr>
        <w:t xml:space="preserve">full S vector</w:t>
      </w:r>
      <w:r>
        <w:br/>
      </w:r>
      <w:r>
        <w:rPr>
          <w:rStyle w:val="VerbatimChar"/>
        </w:rPr>
        <w:t xml:space="preserve">compressed S vector</w:t>
      </w:r>
      <w:r>
        <w:br/>
      </w:r>
      <w:r>
        <w:rPr>
          <w:rStyle w:val="VerbatimChar"/>
        </w:rPr>
        <w:t xml:space="preserve">frame pointer</w:t>
      </w:r>
      <w:r>
        <w:br/>
      </w:r>
      <w:r>
        <w:rPr>
          <w:rStyle w:val="VerbatimChar"/>
        </w:rPr>
        <w:t xml:space="preserve">checkpoint</w:t>
      </w:r>
      <w:r>
        <w:br/>
      </w:r>
      <w:r>
        <w:rPr>
          <w:rStyle w:val="VerbatimChar"/>
        </w:rPr>
        <w:t xml:space="preserve">receipt</w:t>
      </w:r>
      <w:r>
        <w:br/>
      </w:r>
      <w:r>
        <w:rPr>
          <w:rStyle w:val="VerbatimChar"/>
        </w:rPr>
        <w:t xml:space="preserve">redundant witness</w:t>
      </w:r>
    </w:p>
    <w:p>
      <w:pPr>
        <w:pStyle w:val="FirstParagraph"/>
      </w:pPr>
      <w:r>
        <w:t xml:space="preserve">depending on carrier capacity.</w:t>
      </w:r>
    </w:p>
    <w:p>
      <w:pPr>
        <w:pStyle w:val="BodyText"/>
      </w:pPr>
      <w:r>
        <w:t xml:space="preserve">The ABI does not require every carrier to store the full 128-bit frame directly. It only requires that any recovered frame be converted into canonical</w:t>
      </w:r>
      <w:r>
        <w:t xml:space="preserve"> </w:t>
      </w:r>
      <w:r>
        <w:rPr>
          <w:rStyle w:val="VerbatimChar"/>
        </w:rPr>
        <w:t xml:space="preserve">uint16_t[8]</w:t>
      </w:r>
      <w:r>
        <w:t xml:space="preserve"> </w:t>
      </w:r>
      <w:r>
        <w:t xml:space="preserve">form before validation.</w:t>
      </w:r>
    </w:p>
    <w:p>
      <w:r>
        <w:pict>
          <v:rect style="width:0;height:1.5pt" o:hralign="center" o:hrstd="t" o:hr="t"/>
        </w:pict>
      </w:r>
    </w:p>
    <w:bookmarkEnd w:id="25"/>
    <w:bookmarkStart w:id="26" w:name="linear-precision-ladder"/>
    <w:p>
      <w:pPr>
        <w:pStyle w:val="Heading2"/>
      </w:pPr>
      <w:r>
        <w:t xml:space="preserve">6. Linear Precision Ladder</w:t>
      </w:r>
    </w:p>
    <w:p>
      <w:pPr>
        <w:pStyle w:val="FirstParagraph"/>
      </w:pPr>
      <w:r>
        <w:t xml:space="preserve">The linear carriers may be organized as a precision ladder:</w:t>
      </w:r>
    </w:p>
    <w:p>
      <w:pPr>
        <w:pStyle w:val="SourceCode"/>
      </w:pPr>
      <w:r>
        <w:rPr>
          <w:rStyle w:val="VerbatimChar"/>
        </w:rPr>
        <w:t xml:space="preserve">binary16</w:t>
      </w:r>
      <w:r>
        <w:br/>
      </w:r>
      <w:r>
        <w:rPr>
          <w:rStyle w:val="VerbatimChar"/>
        </w:rPr>
        <w:t xml:space="preserve">    ↓</w:t>
      </w:r>
      <w:r>
        <w:br/>
      </w:r>
      <w:r>
        <w:rPr>
          <w:rStyle w:val="VerbatimChar"/>
        </w:rPr>
        <w:t xml:space="preserve">binary128</w:t>
      </w:r>
      <w:r>
        <w:br/>
      </w:r>
      <w:r>
        <w:rPr>
          <w:rStyle w:val="VerbatimChar"/>
        </w:rPr>
        <w:t xml:space="preserve">    ↓</w:t>
      </w:r>
      <w:r>
        <w:br/>
      </w:r>
      <w:r>
        <w:rPr>
          <w:rStyle w:val="VerbatimChar"/>
        </w:rPr>
        <w:t xml:space="preserve">binary192</w:t>
      </w:r>
      <w:r>
        <w:br/>
      </w:r>
      <w:r>
        <w:rPr>
          <w:rStyle w:val="VerbatimChar"/>
        </w:rPr>
        <w:t xml:space="preserve">    ↓</w:t>
      </w:r>
      <w:r>
        <w:br/>
      </w:r>
      <w:r>
        <w:rPr>
          <w:rStyle w:val="VerbatimChar"/>
        </w:rPr>
        <w:t xml:space="preserve">binary256</w:t>
      </w:r>
    </w:p>
    <w:p>
      <w:pPr>
        <w:pStyle w:val="FirstParagraph"/>
      </w:pPr>
      <w:r>
        <w:t xml:space="preserve">Interpretation:</w:t>
      </w:r>
    </w:p>
    <w:p>
      <w:pPr>
        <w:pStyle w:val="SourceCode"/>
      </w:pPr>
      <w:r>
        <w:rPr>
          <w:rStyle w:val="VerbatimChar"/>
        </w:rPr>
        <w:t xml:space="preserve">binary16   synchronization, short tokens, partial checkpoints</w:t>
      </w:r>
      <w:r>
        <w:br/>
      </w:r>
      <w:r>
        <w:rPr>
          <w:rStyle w:val="VerbatimChar"/>
        </w:rPr>
        <w:t xml:space="preserve">binary128  full canonical frame</w:t>
      </w:r>
      <w:r>
        <w:br/>
      </w:r>
      <w:r>
        <w:rPr>
          <w:rStyle w:val="VerbatimChar"/>
        </w:rPr>
        <w:t xml:space="preserve">binary192  frame plus additional row/redundancy data</w:t>
      </w:r>
      <w:r>
        <w:br/>
      </w:r>
      <w:r>
        <w:rPr>
          <w:rStyle w:val="VerbatimChar"/>
        </w:rPr>
        <w:t xml:space="preserve">binary256  frame plus witness, checksum, or error-correction material</w:t>
      </w:r>
    </w:p>
    <w:p>
      <w:pPr>
        <w:pStyle w:val="FirstParagraph"/>
      </w:pPr>
      <w:r>
        <w:t xml:space="preserve">This ladder should be treated as an implementation profile, not as a separate semantic layer.</w:t>
      </w:r>
    </w:p>
    <w:p>
      <w:pPr>
        <w:pStyle w:val="BodyText"/>
      </w:pPr>
      <w:r>
        <w:t xml:space="preserve">The frame remains:</w:t>
      </w:r>
    </w:p>
    <w:p>
      <w:pPr>
        <w:pStyle w:val="SourceCode"/>
      </w:pPr>
      <w:r>
        <w:rPr>
          <w:rStyle w:val="VerbatimChar"/>
        </w:rPr>
        <w:t xml:space="preserve">S = uint16_t[8]</w:t>
      </w:r>
    </w:p>
    <w:p>
      <w:pPr>
        <w:pStyle w:val="FirstParagraph"/>
      </w:pPr>
      <w:r>
        <w:t xml:space="preserve">The validator remains:</w:t>
      </w:r>
    </w:p>
    <w:p>
      <w:pPr>
        <w:pStyle w:val="SourceCode"/>
      </w:pPr>
      <w:r>
        <w:rPr>
          <w:rStyle w:val="VerbatimChar"/>
        </w:rPr>
        <w:t xml:space="preserve">Q(S) = 0</w:t>
      </w:r>
    </w:p>
    <w:p>
      <w:r>
        <w:pict>
          <v:rect style="width:0;height:1.5pt" o:hralign="center" o:hrstd="t" o:hr="t"/>
        </w:pict>
      </w:r>
    </w:p>
    <w:bookmarkEnd w:id="26"/>
    <w:bookmarkStart w:id="27" w:name="matrix-barcode-carriers"/>
    <w:p>
      <w:pPr>
        <w:pStyle w:val="Heading2"/>
      </w:pPr>
      <w:r>
        <w:t xml:space="preserve">7. Matrix Barcode Carriers</w:t>
      </w:r>
    </w:p>
    <w:p>
      <w:pPr>
        <w:pStyle w:val="FirstParagraph"/>
      </w:pPr>
      <w:r>
        <w:t xml:space="preserve">Matrix carriers encode the frame on a two-dimensional surface.</w:t>
      </w:r>
    </w:p>
    <w:p>
      <w:pPr>
        <w:pStyle w:val="BodyText"/>
      </w:pPr>
      <w:r>
        <w:t xml:space="preserve">They are useful for phone scanning, web interfaces, printed artifacts, physical signage, device pairing, and high-density transport.</w:t>
      </w:r>
    </w:p>
    <w:p>
      <w:pPr>
        <w:pStyle w:val="BodyText"/>
      </w:pPr>
      <w:r>
        <w:t xml:space="preserve">Representative matrix carriers: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Carrier</w:t>
            </w:r>
          </w:p>
        </w:tc>
        <w:tc>
          <w:tcPr/>
          <w:p>
            <w:pPr>
              <w:pStyle w:val="Compact"/>
            </w:pPr>
            <w:r>
              <w:t xml:space="preserve">Assigned Plane</w:t>
            </w:r>
          </w:p>
        </w:tc>
        <w:tc>
          <w:tcPr/>
          <w:p>
            <w:pPr>
              <w:pStyle w:val="Compact"/>
            </w:pPr>
            <w:r>
              <w:t xml:space="preserve">Transport Role</w:t>
            </w:r>
          </w:p>
        </w:tc>
      </w:tr>
      <w:tr>
        <w:tc>
          <w:tcPr/>
          <w:p>
            <w:pPr>
              <w:pStyle w:val="Compact"/>
            </w:pPr>
            <w:r>
              <w:t xml:space="preserve">Aztec</w:t>
            </w:r>
          </w:p>
        </w:tc>
        <w:tc>
          <w:tcPr/>
          <w:p>
            <w:pPr>
              <w:pStyle w:val="Compact"/>
            </w:pPr>
            <w:r>
              <w:t xml:space="preserve">FS</w:t>
            </w:r>
          </w:p>
        </w:tc>
        <w:tc>
          <w:tcPr/>
          <w:p>
            <w:pPr>
              <w:pStyle w:val="Compact"/>
            </w:pPr>
            <w:r>
              <w:t xml:space="preserve">orientation and world-frame projection</w:t>
            </w:r>
          </w:p>
        </w:tc>
      </w:tr>
      <w:tr>
        <w:tc>
          <w:tcPr/>
          <w:p>
            <w:pPr>
              <w:pStyle w:val="Compact"/>
            </w:pPr>
            <w:r>
              <w:t xml:space="preserve">MaxiCode</w:t>
            </w:r>
          </w:p>
        </w:tc>
        <w:tc>
          <w:tcPr/>
          <w:p>
            <w:pPr>
              <w:pStyle w:val="Compact"/>
            </w:pPr>
            <w:r>
              <w:t xml:space="preserve">GS</w:t>
            </w:r>
          </w:p>
        </w:tc>
        <w:tc>
          <w:tcPr/>
          <w:p>
            <w:pPr>
              <w:pStyle w:val="Compact"/>
            </w:pPr>
            <w:r>
              <w:t xml:space="preserve">grouped or batch transport</w:t>
            </w:r>
          </w:p>
        </w:tc>
      </w:tr>
      <w:tr>
        <w:tc>
          <w:tcPr/>
          <w:p>
            <w:pPr>
              <w:pStyle w:val="Compact"/>
            </w:pPr>
            <w:r>
              <w:t xml:space="preserve">JABCode</w:t>
            </w:r>
          </w:p>
        </w:tc>
        <w:tc>
          <w:tcPr/>
          <w:p>
            <w:pPr>
              <w:pStyle w:val="Compact"/>
            </w:pPr>
            <w:r>
              <w:t xml:space="preserve">RS</w:t>
            </w:r>
          </w:p>
        </w:tc>
        <w:tc>
          <w:tcPr/>
          <w:p>
            <w:pPr>
              <w:pStyle w:val="Compact"/>
            </w:pPr>
            <w:r>
              <w:t xml:space="preserve">high-capacity record transport</w:t>
            </w:r>
          </w:p>
        </w:tc>
      </w:tr>
      <w:tr>
        <w:tc>
          <w:tcPr/>
          <w:p>
            <w:pPr>
              <w:pStyle w:val="Compact"/>
            </w:pPr>
            <w:r>
              <w:t xml:space="preserve">BeeTag</w:t>
            </w:r>
          </w:p>
        </w:tc>
        <w:tc>
          <w:tcPr/>
          <w:p>
            <w:pPr>
              <w:pStyle w:val="Compact"/>
            </w:pPr>
            <w:r>
              <w:t xml:space="preserve">US</w:t>
            </w:r>
          </w:p>
        </w:tc>
        <w:tc>
          <w:tcPr/>
          <w:p>
            <w:pPr>
              <w:pStyle w:val="Compact"/>
            </w:pPr>
            <w:r>
              <w:t xml:space="preserve">short visual pointer or unit tag</w:t>
            </w:r>
          </w:p>
        </w:tc>
      </w:tr>
    </w:tbl>
    <w:p>
      <w:pPr>
        <w:pStyle w:val="BodyText"/>
      </w:pPr>
      <w:r>
        <w:t xml:space="preserve">The plane assignments are engineering conventions:</w:t>
      </w:r>
    </w:p>
    <w:p>
      <w:pPr>
        <w:pStyle w:val="SourceCode"/>
      </w:pPr>
      <w:r>
        <w:rPr>
          <w:rStyle w:val="VerbatimChar"/>
        </w:rPr>
        <w:t xml:space="preserve">FS  frame / file-scale orientation</w:t>
      </w:r>
      <w:r>
        <w:br/>
      </w:r>
      <w:r>
        <w:rPr>
          <w:rStyle w:val="VerbatimChar"/>
        </w:rPr>
        <w:t xml:space="preserve">GS  group-scale batch transport</w:t>
      </w:r>
      <w:r>
        <w:br/>
      </w:r>
      <w:r>
        <w:rPr>
          <w:rStyle w:val="VerbatimChar"/>
        </w:rPr>
        <w:t xml:space="preserve">RS  record-scale storage</w:t>
      </w:r>
      <w:r>
        <w:br/>
      </w:r>
      <w:r>
        <w:rPr>
          <w:rStyle w:val="VerbatimChar"/>
        </w:rPr>
        <w:t xml:space="preserve">US  unit-scale pointer</w:t>
      </w:r>
    </w:p>
    <w:p>
      <w:pPr>
        <w:pStyle w:val="FirstParagraph"/>
      </w:pPr>
      <w:r>
        <w:t xml:space="preserve">These assignments do not change the algebraic frame. They describe how different visual carriers may be used in a layered transport system.</w:t>
      </w:r>
    </w:p>
    <w:p>
      <w:r>
        <w:pict>
          <v:rect style="width:0;height:1.5pt" o:hralign="center" o:hrstd="t" o:hr="t"/>
        </w:pict>
      </w:r>
    </w:p>
    <w:bookmarkEnd w:id="27"/>
    <w:bookmarkStart w:id="28" w:name="matrix-carrier-responsibilities"/>
    <w:p>
      <w:pPr>
        <w:pStyle w:val="Heading2"/>
      </w:pPr>
      <w:r>
        <w:t xml:space="preserve">8. Matrix Carrier Responsibilities</w:t>
      </w:r>
    </w:p>
    <w:p>
      <w:pPr>
        <w:pStyle w:val="FirstParagraph"/>
      </w:pPr>
      <w:r>
        <w:t xml:space="preserve">A matrix carrier may provide:</w:t>
      </w:r>
    </w:p>
    <w:p>
      <w:pPr>
        <w:pStyle w:val="SourceCode"/>
      </w:pPr>
      <w:r>
        <w:rPr>
          <w:rStyle w:val="VerbatimChar"/>
        </w:rPr>
        <w:t xml:space="preserve">finder pattern</w:t>
      </w:r>
      <w:r>
        <w:br/>
      </w:r>
      <w:r>
        <w:rPr>
          <w:rStyle w:val="VerbatimChar"/>
        </w:rPr>
        <w:t xml:space="preserve">orientation detection</w:t>
      </w:r>
      <w:r>
        <w:br/>
      </w:r>
      <w:r>
        <w:rPr>
          <w:rStyle w:val="VerbatimChar"/>
        </w:rPr>
        <w:t xml:space="preserve">grid recovery</w:t>
      </w:r>
      <w:r>
        <w:br/>
      </w:r>
      <w:r>
        <w:rPr>
          <w:rStyle w:val="VerbatimChar"/>
        </w:rPr>
        <w:t xml:space="preserve">error correction</w:t>
      </w:r>
      <w:r>
        <w:br/>
      </w:r>
      <w:r>
        <w:rPr>
          <w:rStyle w:val="VerbatimChar"/>
        </w:rPr>
        <w:t xml:space="preserve">color-channel capacity</w:t>
      </w:r>
      <w:r>
        <w:br/>
      </w:r>
      <w:r>
        <w:rPr>
          <w:rStyle w:val="VerbatimChar"/>
        </w:rPr>
        <w:t xml:space="preserve">batch grouping</w:t>
      </w:r>
      <w:r>
        <w:br/>
      </w:r>
      <w:r>
        <w:rPr>
          <w:rStyle w:val="VerbatimChar"/>
        </w:rPr>
        <w:t xml:space="preserve">short-link reference</w:t>
      </w:r>
    </w:p>
    <w:p>
      <w:pPr>
        <w:pStyle w:val="FirstParagraph"/>
      </w:pPr>
      <w:r>
        <w:t xml:space="preserve">But after decoding, the result must still be reduced to either:</w:t>
      </w:r>
    </w:p>
    <w:p>
      <w:pPr>
        <w:pStyle w:val="SourceCode"/>
      </w:pPr>
      <w:r>
        <w:rPr>
          <w:rStyle w:val="VerbatimChar"/>
        </w:rPr>
        <w:t xml:space="preserve">S = uint16_t[8]</w:t>
      </w:r>
    </w:p>
    <w:p>
      <w:pPr>
        <w:pStyle w:val="FirstParagraph"/>
      </w:pPr>
      <w:r>
        <w:t xml:space="preserve">or:</w:t>
      </w:r>
    </w:p>
    <w:p>
      <w:pPr>
        <w:pStyle w:val="SourceCode"/>
      </w:pPr>
      <w:r>
        <w:rPr>
          <w:rStyle w:val="VerbatimChar"/>
        </w:rPr>
        <w:t xml:space="preserve">a pointer that resolves to S</w:t>
      </w:r>
    </w:p>
    <w:p>
      <w:pPr>
        <w:pStyle w:val="FirstParagraph"/>
      </w:pPr>
      <w:r>
        <w:t xml:space="preserve">No matrix carrier may bypass</w:t>
      </w:r>
      <w:r>
        <w:t xml:space="preserve"> </w:t>
      </w:r>
      <w:r>
        <w:rPr>
          <w:rStyle w:val="VerbatimChar"/>
        </w:rPr>
        <w:t xml:space="preserve">Q(S)</w:t>
      </w:r>
      <w:r>
        <w:t xml:space="preserve">.</w:t>
      </w:r>
    </w:p>
    <w:p>
      <w:r>
        <w:pict>
          <v:rect style="width:0;height:1.5pt" o:hralign="center" o:hrstd="t" o:hr="t"/>
        </w:pict>
      </w:r>
    </w:p>
    <w:bookmarkEnd w:id="28"/>
    <w:bookmarkStart w:id="29" w:name="stream-carrier-role"/>
    <w:p>
      <w:pPr>
        <w:pStyle w:val="Heading2"/>
      </w:pPr>
      <w:r>
        <w:t xml:space="preserve">9. Stream Carrier Role</w:t>
      </w:r>
    </w:p>
    <w:p>
      <w:pPr>
        <w:pStyle w:val="FirstParagraph"/>
      </w:pPr>
      <w:r>
        <w:t xml:space="preserve">ITF or a similar pulse-oriented carrier may be used as a stream synchronization layer.</w:t>
      </w:r>
    </w:p>
    <w:p>
      <w:pPr>
        <w:pStyle w:val="BodyText"/>
      </w:pPr>
      <w:r>
        <w:t xml:space="preserve">In this role, it does not necessarily carry the complete frame in one symbol. Instead, it can provide:</w:t>
      </w:r>
    </w:p>
    <w:p>
      <w:pPr>
        <w:pStyle w:val="SourceCode"/>
      </w:pPr>
      <w:r>
        <w:rPr>
          <w:rStyle w:val="VerbatimChar"/>
        </w:rPr>
        <w:t xml:space="preserve">start / stop boundary</w:t>
      </w:r>
      <w:r>
        <w:br/>
      </w:r>
      <w:r>
        <w:rPr>
          <w:rStyle w:val="VerbatimChar"/>
        </w:rPr>
        <w:t xml:space="preserve">pulse timing</w:t>
      </w:r>
      <w:r>
        <w:br/>
      </w:r>
      <w:r>
        <w:rPr>
          <w:rStyle w:val="VerbatimChar"/>
        </w:rPr>
        <w:t xml:space="preserve">clock recovery</w:t>
      </w:r>
      <w:r>
        <w:br/>
      </w:r>
      <w:r>
        <w:rPr>
          <w:rStyle w:val="VerbatimChar"/>
        </w:rPr>
        <w:t xml:space="preserve">segment delimiter detection</w:t>
      </w:r>
      <w:r>
        <w:br/>
      </w:r>
      <w:r>
        <w:rPr>
          <w:rStyle w:val="VerbatimChar"/>
        </w:rPr>
        <w:t xml:space="preserve">lightweight binary checkpoint</w:t>
      </w:r>
    </w:p>
    <w:p>
      <w:pPr>
        <w:pStyle w:val="FirstParagraph"/>
      </w:pPr>
      <w:r>
        <w:t xml:space="preserve">A stream-oriented boot pipeline may look like:</w:t>
      </w:r>
    </w:p>
    <w:p>
      <w:pPr>
        <w:pStyle w:val="SourceCode"/>
      </w:pPr>
      <w:r>
        <w:rPr>
          <w:rStyle w:val="VerbatimChar"/>
        </w:rPr>
        <w:t xml:space="preserve">ITF pulse train</w:t>
      </w:r>
      <w:r>
        <w:br/>
      </w:r>
      <w:r>
        <w:rPr>
          <w:rStyle w:val="VerbatimChar"/>
        </w:rPr>
        <w:t xml:space="preserve">    ↓</w:t>
      </w:r>
      <w:r>
        <w:br/>
      </w:r>
      <w:r>
        <w:rPr>
          <w:rStyle w:val="VerbatimChar"/>
        </w:rPr>
        <w:t xml:space="preserve">frame synchronization</w:t>
      </w:r>
      <w:r>
        <w:br/>
      </w:r>
      <w:r>
        <w:rPr>
          <w:rStyle w:val="VerbatimChar"/>
        </w:rPr>
        <w:t xml:space="preserve">    ↓</w:t>
      </w:r>
      <w:r>
        <w:br/>
      </w:r>
      <w:r>
        <w:rPr>
          <w:rStyle w:val="VerbatimChar"/>
        </w:rPr>
        <w:t xml:space="preserve">segment extraction</w:t>
      </w:r>
      <w:r>
        <w:br/>
      </w:r>
      <w:r>
        <w:rPr>
          <w:rStyle w:val="VerbatimChar"/>
        </w:rPr>
        <w:t xml:space="preserve">    ↓</w:t>
      </w:r>
      <w:r>
        <w:br/>
      </w:r>
      <w:r>
        <w:rPr>
          <w:rStyle w:val="VerbatimChar"/>
        </w:rPr>
        <w:t xml:space="preserve">assembly into S[0..7]</w:t>
      </w:r>
      <w:r>
        <w:br/>
      </w:r>
      <w:r>
        <w:rPr>
          <w:rStyle w:val="VerbatimChar"/>
        </w:rPr>
        <w:t xml:space="preserve">    ↓</w:t>
      </w:r>
      <w:r>
        <w:br/>
      </w:r>
      <w:r>
        <w:rPr>
          <w:rStyle w:val="VerbatimChar"/>
        </w:rPr>
        <w:t xml:space="preserve">Q(S) validation</w:t>
      </w:r>
    </w:p>
    <w:p>
      <w:pPr>
        <w:pStyle w:val="FirstParagraph"/>
      </w:pPr>
      <w:r>
        <w:t xml:space="preserve">The stream carrier is closest to a physical-layer role.</w:t>
      </w:r>
    </w:p>
    <w:p>
      <w:r>
        <w:pict>
          <v:rect style="width:0;height:1.5pt" o:hralign="center" o:hrstd="t" o:hr="t"/>
        </w:pict>
      </w:r>
    </w:p>
    <w:bookmarkEnd w:id="29"/>
    <w:bookmarkStart w:id="30" w:name="unified-transport-model"/>
    <w:p>
      <w:pPr>
        <w:pStyle w:val="Heading2"/>
      </w:pPr>
      <w:r>
        <w:t xml:space="preserve">10. Unified Transport Model</w:t>
      </w:r>
    </w:p>
    <w:p>
      <w:pPr>
        <w:pStyle w:val="FirstParagraph"/>
      </w:pPr>
      <w:r>
        <w:t xml:space="preserve">All carriers participate in the same transport contract:</w:t>
      </w:r>
    </w:p>
    <w:p>
      <w:pPr>
        <w:pStyle w:val="SourceCode"/>
      </w:pPr>
      <w:r>
        <w:rPr>
          <w:rStyle w:val="VerbatimChar"/>
        </w:rPr>
        <w:t xml:space="preserve">carrier representation</w:t>
      </w:r>
      <w:r>
        <w:br/>
      </w:r>
      <w:r>
        <w:rPr>
          <w:rStyle w:val="VerbatimChar"/>
        </w:rPr>
        <w:t xml:space="preserve">    ↓</w:t>
      </w:r>
      <w:r>
        <w:br/>
      </w:r>
      <w:r>
        <w:rPr>
          <w:rStyle w:val="VerbatimChar"/>
        </w:rPr>
        <w:t xml:space="preserve">decode</w:t>
      </w:r>
      <w:r>
        <w:br/>
      </w:r>
      <w:r>
        <w:rPr>
          <w:rStyle w:val="VerbatimChar"/>
        </w:rPr>
        <w:t xml:space="preserve">    ↓</w:t>
      </w:r>
      <w:r>
        <w:br/>
      </w:r>
      <w:r>
        <w:rPr>
          <w:rStyle w:val="VerbatimChar"/>
        </w:rPr>
        <w:t xml:space="preserve">canonical S vector</w:t>
      </w:r>
      <w:r>
        <w:br/>
      </w:r>
      <w:r>
        <w:rPr>
          <w:rStyle w:val="VerbatimChar"/>
        </w:rPr>
        <w:t xml:space="preserve">    ↓</w:t>
      </w:r>
      <w:r>
        <w:br/>
      </w:r>
      <w:r>
        <w:rPr>
          <w:rStyle w:val="VerbatimChar"/>
        </w:rPr>
        <w:t xml:space="preserve">algebraic validator</w:t>
      </w:r>
    </w:p>
    <w:p>
      <w:pPr>
        <w:pStyle w:val="FirstParagraph"/>
      </w:pPr>
      <w:r>
        <w:t xml:space="preserve">Carrier-specific error correction is allowed. Carrier-specific encoding density is allowed. Carrier-specific visual geometry is allowed.</w:t>
      </w:r>
    </w:p>
    <w:p>
      <w:pPr>
        <w:pStyle w:val="BodyText"/>
      </w:pPr>
      <w:r>
        <w:t xml:space="preserve">Carrier-specific meaning is not allowed.</w:t>
      </w:r>
    </w:p>
    <w:p>
      <w:pPr>
        <w:pStyle w:val="BodyText"/>
      </w:pPr>
      <w:r>
        <w:t xml:space="preserve">Meaning enters only after:</w:t>
      </w:r>
    </w:p>
    <w:p>
      <w:pPr>
        <w:pStyle w:val="SourceCode"/>
      </w:pPr>
      <w:r>
        <w:rPr>
          <w:rStyle w:val="VerbatimChar"/>
        </w:rPr>
        <w:t xml:space="preserve">Q(S) = 0</w:t>
      </w:r>
    </w:p>
    <w:p>
      <w:pPr>
        <w:pStyle w:val="FirstParagraph"/>
      </w:pPr>
      <w:r>
        <w:t xml:space="preserve">and truth-row resolution succeeds.</w:t>
      </w:r>
    </w:p>
    <w:p>
      <w:r>
        <w:pict>
          <v:rect style="width:0;height:1.5pt" o:hralign="center" o:hrstd="t" o:hr="t"/>
        </w:pict>
      </w:r>
    </w:p>
    <w:bookmarkEnd w:id="30"/>
    <w:bookmarkStart w:id="31" w:name="platform-agnostic-implementation"/>
    <w:p>
      <w:pPr>
        <w:pStyle w:val="Heading2"/>
      </w:pPr>
      <w:r>
        <w:t xml:space="preserve">11. Platform-Agnostic Implementation</w:t>
      </w:r>
    </w:p>
    <w:p>
      <w:pPr>
        <w:pStyle w:val="FirstParagraph"/>
      </w:pPr>
      <w:r>
        <w:t xml:space="preserve">This model is platform-agnostic because the computational authority is not tied to any barcode library or scanner.</w:t>
      </w:r>
    </w:p>
    <w:p>
      <w:pPr>
        <w:pStyle w:val="BodyText"/>
      </w:pPr>
      <w:r>
        <w:t xml:space="preserve">The stable pieces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Platform-Agnostic Basis</w:t>
            </w:r>
          </w:p>
        </w:tc>
      </w:tr>
      <w:tr>
        <w:tc>
          <w:tcPr/>
          <w:p>
            <w:pPr>
              <w:pStyle w:val="Compact"/>
            </w:pPr>
            <w:r>
              <w:t xml:space="preserve">frame</w:t>
            </w:r>
          </w:p>
        </w:tc>
        <w:tc>
          <w:tcPr/>
          <w:p>
            <w:pPr>
              <w:pStyle w:val="Compact"/>
            </w:pPr>
            <w:r>
              <w:rPr>
                <w:rStyle w:val="VerbatimChar"/>
              </w:rPr>
              <w:t xml:space="preserve">uint16_t[8]</w:t>
            </w:r>
          </w:p>
        </w:tc>
      </w:tr>
      <w:tr>
        <w:tc>
          <w:tcPr/>
          <w:p>
            <w:pPr>
              <w:pStyle w:val="Compact"/>
            </w:pPr>
            <w:r>
              <w:t xml:space="preserve">validation</w:t>
            </w:r>
          </w:p>
        </w:tc>
        <w:tc>
          <w:tcPr/>
          <w:p>
            <w:pPr>
              <w:pStyle w:val="Compact"/>
            </w:pPr>
            <w:r>
              <w:t xml:space="preserve">integer arithmetic</w:t>
            </w:r>
          </w:p>
        </w:tc>
      </w:tr>
      <w:tr>
        <w:tc>
          <w:tcPr/>
          <w:p>
            <w:pPr>
              <w:pStyle w:val="Compact"/>
            </w:pPr>
            <w:r>
              <w:t xml:space="preserve">resolver</w:t>
            </w:r>
          </w:p>
        </w:tc>
        <w:tc>
          <w:tcPr/>
          <w:p>
            <w:pPr>
              <w:pStyle w:val="Compact"/>
            </w:pPr>
            <w:r>
              <w:t xml:space="preserve">16-bit rotations and XOR</w:t>
            </w:r>
          </w:p>
        </w:tc>
      </w:tr>
      <w:tr>
        <w:tc>
          <w:tcPr/>
          <w:p>
            <w:pPr>
              <w:pStyle w:val="Compact"/>
            </w:pPr>
            <w:r>
              <w:t xml:space="preserve">receipt</w:t>
            </w:r>
          </w:p>
        </w:tc>
        <w:tc>
          <w:tcPr/>
          <w:p>
            <w:pPr>
              <w:pStyle w:val="Compact"/>
            </w:pPr>
            <w:r>
              <w:t xml:space="preserve">64-bit packing</w:t>
            </w:r>
          </w:p>
        </w:tc>
      </w:tr>
      <w:tr>
        <w:tc>
          <w:tcPr/>
          <w:p>
            <w:pPr>
              <w:pStyle w:val="Compact"/>
            </w:pPr>
            <w:r>
              <w:t xml:space="preserve">cursor</w:t>
            </w:r>
          </w:p>
        </w:tc>
        <w:tc>
          <w:tcPr/>
          <w:p>
            <w:pPr>
              <w:pStyle w:val="Compact"/>
            </w:pPr>
            <w:r>
              <w:t xml:space="preserve">atomic compare-exchange where available</w:t>
            </w:r>
          </w:p>
        </w:tc>
      </w:tr>
      <w:tr>
        <w:tc>
          <w:tcPr/>
          <w:p>
            <w:pPr>
              <w:pStyle w:val="Compact"/>
            </w:pPr>
            <w:r>
              <w:t xml:space="preserve">carrier</w:t>
            </w:r>
          </w:p>
        </w:tc>
        <w:tc>
          <w:tcPr/>
          <w:p>
            <w:pPr>
              <w:pStyle w:val="Compact"/>
            </w:pPr>
            <w:r>
              <w:t xml:space="preserve">replaceable encoder / decoder</w:t>
            </w:r>
          </w:p>
        </w:tc>
      </w:tr>
    </w:tbl>
    <w:p>
      <w:pPr>
        <w:pStyle w:val="BodyText"/>
      </w:pPr>
      <w:r>
        <w:t xml:space="preserve">The same canonical frame can be:</w:t>
      </w:r>
    </w:p>
    <w:p>
      <w:pPr>
        <w:pStyle w:val="SourceCode"/>
      </w:pPr>
      <w:r>
        <w:rPr>
          <w:rStyle w:val="VerbatimChar"/>
        </w:rPr>
        <w:t xml:space="preserve">printed as a barcode</w:t>
      </w:r>
      <w:r>
        <w:br/>
      </w:r>
      <w:r>
        <w:rPr>
          <w:rStyle w:val="VerbatimChar"/>
        </w:rPr>
        <w:t xml:space="preserve">displayed as a matrix tag</w:t>
      </w:r>
      <w:r>
        <w:br/>
      </w:r>
      <w:r>
        <w:rPr>
          <w:rStyle w:val="VerbatimChar"/>
        </w:rPr>
        <w:t xml:space="preserve">transmitted as a pulse stream</w:t>
      </w:r>
      <w:r>
        <w:br/>
      </w:r>
      <w:r>
        <w:rPr>
          <w:rStyle w:val="VerbatimChar"/>
        </w:rPr>
        <w:t xml:space="preserve">stored in a database</w:t>
      </w:r>
      <w:r>
        <w:br/>
      </w:r>
      <w:r>
        <w:rPr>
          <w:rStyle w:val="VerbatimChar"/>
        </w:rPr>
        <w:t xml:space="preserve">embedded in a web page</w:t>
      </w:r>
      <w:r>
        <w:br/>
      </w:r>
      <w:r>
        <w:rPr>
          <w:rStyle w:val="VerbatimChar"/>
        </w:rPr>
        <w:t xml:space="preserve">sent over a local network</w:t>
      </w:r>
      <w:r>
        <w:br/>
      </w:r>
      <w:r>
        <w:rPr>
          <w:rStyle w:val="VerbatimChar"/>
        </w:rPr>
        <w:t xml:space="preserve">compiled into WASM memory</w:t>
      </w:r>
    </w:p>
    <w:p>
      <w:pPr>
        <w:pStyle w:val="FirstParagraph"/>
      </w:pPr>
      <w:r>
        <w:t xml:space="preserve">The transport changes. The frame does not.</w:t>
      </w:r>
    </w:p>
    <w:p>
      <w:r>
        <w:pict>
          <v:rect style="width:0;height:1.5pt" o:hralign="center" o:hrstd="t" o:hr="t"/>
        </w:pict>
      </w:r>
    </w:p>
    <w:bookmarkEnd w:id="31"/>
    <w:bookmarkStart w:id="32" w:name="example-end-to-end-barcode-flow"/>
    <w:p>
      <w:pPr>
        <w:pStyle w:val="Heading2"/>
      </w:pPr>
      <w:r>
        <w:t xml:space="preserve">12. Example End-to-End Barcode Flow</w:t>
      </w:r>
    </w:p>
    <w:p>
      <w:pPr>
        <w:pStyle w:val="FirstParagraph"/>
      </w:pPr>
      <w:r>
        <w:t xml:space="preserve">Example using a visual carrier:</w:t>
      </w:r>
    </w:p>
    <w:p>
      <w:pPr>
        <w:pStyle w:val="SourceCode"/>
      </w:pPr>
      <w:r>
        <w:rPr>
          <w:rStyle w:val="VerbatimChar"/>
        </w:rPr>
        <w:t xml:space="preserve">Aztec symbol</w:t>
      </w:r>
      <w:r>
        <w:br/>
      </w:r>
      <w:r>
        <w:rPr>
          <w:rStyle w:val="VerbatimChar"/>
        </w:rPr>
        <w:t xml:space="preserve">    ↓</w:t>
      </w:r>
      <w:r>
        <w:br/>
      </w:r>
      <w:r>
        <w:rPr>
          <w:rStyle w:val="VerbatimChar"/>
        </w:rPr>
        <w:t xml:space="preserve">scanner decodes bytes</w:t>
      </w:r>
      <w:r>
        <w:br/>
      </w:r>
      <w:r>
        <w:rPr>
          <w:rStyle w:val="VerbatimChar"/>
        </w:rPr>
        <w:t xml:space="preserve">    ↓</w:t>
      </w:r>
      <w:r>
        <w:br/>
      </w:r>
      <w:r>
        <w:rPr>
          <w:rStyle w:val="VerbatimChar"/>
        </w:rPr>
        <w:t xml:space="preserve">bytes map to S[0..7]</w:t>
      </w:r>
      <w:r>
        <w:br/>
      </w:r>
      <w:r>
        <w:rPr>
          <w:rStyle w:val="VerbatimChar"/>
        </w:rPr>
        <w:t xml:space="preserve">    ↓</w:t>
      </w:r>
      <w:r>
        <w:br/>
      </w:r>
      <w:r>
        <w:rPr>
          <w:rStyle w:val="VerbatimChar"/>
        </w:rPr>
        <w:t xml:space="preserve">Q(S) = 0</w:t>
      </w:r>
      <w:r>
        <w:br/>
      </w:r>
      <w:r>
        <w:rPr>
          <w:rStyle w:val="VerbatimChar"/>
        </w:rPr>
        <w:t xml:space="preserve">    ↓</w:t>
      </w:r>
      <w:r>
        <w:br/>
      </w:r>
      <w:r>
        <w:rPr>
          <w:rStyle w:val="VerbatimChar"/>
        </w:rPr>
        <w:t xml:space="preserve">LL, NN, MM extracted</w:t>
      </w:r>
      <w:r>
        <w:br/>
      </w:r>
      <w:r>
        <w:rPr>
          <w:rStyle w:val="VerbatimChar"/>
        </w:rPr>
        <w:t xml:space="preserve">    ↓</w:t>
      </w:r>
      <w:r>
        <w:br/>
      </w:r>
      <w:r>
        <w:rPr>
          <w:rStyle w:val="VerbatimChar"/>
        </w:rPr>
        <w:t xml:space="preserve">fanoTruthResolver(LL, NN, MM)</w:t>
      </w:r>
      <w:r>
        <w:br/>
      </w:r>
      <w:r>
        <w:rPr>
          <w:rStyle w:val="VerbatimChar"/>
        </w:rPr>
        <w:t xml:space="preserve">    ↓</w:t>
      </w:r>
      <w:r>
        <w:br/>
      </w:r>
      <w:r>
        <w:rPr>
          <w:rStyle w:val="VerbatimChar"/>
        </w:rPr>
        <w:t xml:space="preserve">steps returned</w:t>
      </w:r>
      <w:r>
        <w:br/>
      </w:r>
      <w:r>
        <w:rPr>
          <w:rStyle w:val="VerbatimChar"/>
        </w:rPr>
        <w:t xml:space="preserve">    ↓</w:t>
      </w:r>
      <w:r>
        <w:br/>
      </w:r>
      <w:r>
        <w:rPr>
          <w:rStyle w:val="VerbatimChar"/>
        </w:rPr>
        <w:t xml:space="preserve">receipt packed</w:t>
      </w:r>
      <w:r>
        <w:br/>
      </w:r>
      <w:r>
        <w:rPr>
          <w:rStyle w:val="VerbatimChar"/>
        </w:rPr>
        <w:t xml:space="preserve">    ↓</w:t>
      </w:r>
      <w:r>
        <w:br/>
      </w:r>
      <w:r>
        <w:rPr>
          <w:rStyle w:val="VerbatimChar"/>
        </w:rPr>
        <w:t xml:space="preserve">cursor advanced atomically</w:t>
      </w:r>
    </w:p>
    <w:p>
      <w:pPr>
        <w:pStyle w:val="FirstParagraph"/>
      </w:pPr>
      <w:r>
        <w:t xml:space="preserve">Example using a pointer carrier:</w:t>
      </w:r>
    </w:p>
    <w:p>
      <w:pPr>
        <w:pStyle w:val="SourceCode"/>
      </w:pPr>
      <w:r>
        <w:rPr>
          <w:rStyle w:val="VerbatimChar"/>
        </w:rPr>
        <w:t xml:space="preserve">BeeTag</w:t>
      </w:r>
      <w:r>
        <w:br/>
      </w:r>
      <w:r>
        <w:rPr>
          <w:rStyle w:val="VerbatimChar"/>
        </w:rPr>
        <w:t xml:space="preserve">    ↓</w:t>
      </w:r>
      <w:r>
        <w:br/>
      </w:r>
      <w:r>
        <w:rPr>
          <w:rStyle w:val="VerbatimChar"/>
        </w:rPr>
        <w:t xml:space="preserve">scanner resolves short pointer</w:t>
      </w:r>
      <w:r>
        <w:br/>
      </w:r>
      <w:r>
        <w:rPr>
          <w:rStyle w:val="VerbatimChar"/>
        </w:rPr>
        <w:t xml:space="preserve">    ↓</w:t>
      </w:r>
      <w:r>
        <w:br/>
      </w:r>
      <w:r>
        <w:rPr>
          <w:rStyle w:val="VerbatimChar"/>
        </w:rPr>
        <w:t xml:space="preserve">pointer retrieves stored frame S</w:t>
      </w:r>
      <w:r>
        <w:br/>
      </w:r>
      <w:r>
        <w:rPr>
          <w:rStyle w:val="VerbatimChar"/>
        </w:rPr>
        <w:t xml:space="preserve">    ↓</w:t>
      </w:r>
      <w:r>
        <w:br/>
      </w:r>
      <w:r>
        <w:rPr>
          <w:rStyle w:val="VerbatimChar"/>
        </w:rPr>
        <w:t xml:space="preserve">Q(S) = 0</w:t>
      </w:r>
      <w:r>
        <w:br/>
      </w:r>
      <w:r>
        <w:rPr>
          <w:rStyle w:val="VerbatimChar"/>
        </w:rPr>
        <w:t xml:space="preserve">    ↓</w:t>
      </w:r>
      <w:r>
        <w:br/>
      </w:r>
      <w:r>
        <w:rPr>
          <w:rStyle w:val="VerbatimChar"/>
        </w:rPr>
        <w:t xml:space="preserve">truth-row resolution</w:t>
      </w:r>
      <w:r>
        <w:br/>
      </w:r>
      <w:r>
        <w:rPr>
          <w:rStyle w:val="VerbatimChar"/>
        </w:rPr>
        <w:t xml:space="preserve">    ↓</w:t>
      </w:r>
      <w:r>
        <w:br/>
      </w:r>
      <w:r>
        <w:rPr>
          <w:rStyle w:val="VerbatimChar"/>
        </w:rPr>
        <w:t xml:space="preserve">receipt</w:t>
      </w:r>
    </w:p>
    <w:p>
      <w:pPr>
        <w:pStyle w:val="FirstParagraph"/>
      </w:pPr>
      <w:r>
        <w:t xml:space="preserve">Example using a stream carrier:</w:t>
      </w:r>
    </w:p>
    <w:p>
      <w:pPr>
        <w:pStyle w:val="SourceCode"/>
      </w:pPr>
      <w:r>
        <w:rPr>
          <w:rStyle w:val="VerbatimChar"/>
        </w:rPr>
        <w:t xml:space="preserve">ITF pulse stream</w:t>
      </w:r>
      <w:r>
        <w:br/>
      </w:r>
      <w:r>
        <w:rPr>
          <w:rStyle w:val="VerbatimChar"/>
        </w:rPr>
        <w:t xml:space="preserve">    ↓</w:t>
      </w:r>
      <w:r>
        <w:br/>
      </w:r>
      <w:r>
        <w:rPr>
          <w:rStyle w:val="VerbatimChar"/>
        </w:rPr>
        <w:t xml:space="preserve">clock recovery</w:t>
      </w:r>
      <w:r>
        <w:br/>
      </w:r>
      <w:r>
        <w:rPr>
          <w:rStyle w:val="VerbatimChar"/>
        </w:rPr>
        <w:t xml:space="preserve">    ↓</w:t>
      </w:r>
      <w:r>
        <w:br/>
      </w:r>
      <w:r>
        <w:rPr>
          <w:rStyle w:val="VerbatimChar"/>
        </w:rPr>
        <w:t xml:space="preserve">segment reconstruction</w:t>
      </w:r>
      <w:r>
        <w:br/>
      </w:r>
      <w:r>
        <w:rPr>
          <w:rStyle w:val="VerbatimChar"/>
        </w:rPr>
        <w:t xml:space="preserve">    ↓</w:t>
      </w:r>
      <w:r>
        <w:br/>
      </w:r>
      <w:r>
        <w:rPr>
          <w:rStyle w:val="VerbatimChar"/>
        </w:rPr>
        <w:t xml:space="preserve">S[0..7]</w:t>
      </w:r>
      <w:r>
        <w:br/>
      </w:r>
      <w:r>
        <w:rPr>
          <w:rStyle w:val="VerbatimChar"/>
        </w:rPr>
        <w:t xml:space="preserve">    ↓</w:t>
      </w:r>
      <w:r>
        <w:br/>
      </w:r>
      <w:r>
        <w:rPr>
          <w:rStyle w:val="VerbatimChar"/>
        </w:rPr>
        <w:t xml:space="preserve">Q(S) = 0</w:t>
      </w:r>
      <w:r>
        <w:br/>
      </w:r>
      <w:r>
        <w:rPr>
          <w:rStyle w:val="VerbatimChar"/>
        </w:rPr>
        <w:t xml:space="preserve">    ↓</w:t>
      </w:r>
      <w:r>
        <w:br/>
      </w:r>
      <w:r>
        <w:rPr>
          <w:rStyle w:val="VerbatimChar"/>
        </w:rPr>
        <w:t xml:space="preserve">resolver</w:t>
      </w:r>
      <w:r>
        <w:br/>
      </w:r>
      <w:r>
        <w:rPr>
          <w:rStyle w:val="VerbatimChar"/>
        </w:rPr>
        <w:t xml:space="preserve">    ↓</w:t>
      </w:r>
      <w:r>
        <w:br/>
      </w:r>
      <w:r>
        <w:rPr>
          <w:rStyle w:val="VerbatimChar"/>
        </w:rPr>
        <w:t xml:space="preserve">receipt</w:t>
      </w:r>
    </w:p>
    <w:p>
      <w:r>
        <w:pict>
          <v:rect style="width:0;height:1.5pt" o:hralign="center" o:hrstd="t" o:hr="t"/>
        </w:pict>
      </w:r>
    </w:p>
    <w:bookmarkEnd w:id="32"/>
    <w:bookmarkStart w:id="38" w:name="security-properties"/>
    <w:p>
      <w:pPr>
        <w:pStyle w:val="Heading2"/>
      </w:pPr>
      <w:r>
        <w:t xml:space="preserve">13. Security Properties</w:t>
      </w:r>
    </w:p>
    <w:p>
      <w:pPr>
        <w:pStyle w:val="FirstParagraph"/>
      </w:pPr>
      <w:r>
        <w:t xml:space="preserve">The carrier layer provides useful security boundaries.</w:t>
      </w:r>
    </w:p>
    <w:bookmarkStart w:id="33" w:name="carrier-success-is-not-frame-validity"/>
    <w:p>
      <w:pPr>
        <w:pStyle w:val="Heading3"/>
      </w:pPr>
      <w:r>
        <w:t xml:space="preserve">13.1 Carrier Success Is Not Frame Validity</w:t>
      </w:r>
    </w:p>
    <w:p>
      <w:pPr>
        <w:pStyle w:val="FirstParagraph"/>
      </w:pPr>
      <w:r>
        <w:t xml:space="preserve">A successful scan does not imply a valid frame.</w:t>
      </w:r>
    </w:p>
    <w:p>
      <w:pPr>
        <w:pStyle w:val="BodyText"/>
      </w:pPr>
      <w:r>
        <w:t xml:space="preserve">Only</w:t>
      </w:r>
      <w:r>
        <w:t xml:space="preserve"> </w:t>
      </w:r>
      <w:r>
        <w:rPr>
          <w:rStyle w:val="VerbatimChar"/>
        </w:rPr>
        <w:t xml:space="preserve">Q(S) = 0</w:t>
      </w:r>
      <w:r>
        <w:t xml:space="preserve"> </w:t>
      </w:r>
      <w:r>
        <w:t xml:space="preserve">implies structural validity.</w:t>
      </w:r>
    </w:p>
    <w:bookmarkEnd w:id="33"/>
    <w:bookmarkStart w:id="34" w:name="carrier-corruption-is-caught-twice"/>
    <w:p>
      <w:pPr>
        <w:pStyle w:val="Heading3"/>
      </w:pPr>
      <w:r>
        <w:t xml:space="preserve">13.2 Carrier Corruption Is Caught Twice</w:t>
      </w:r>
    </w:p>
    <w:p>
      <w:pPr>
        <w:pStyle w:val="FirstParagraph"/>
      </w:pPr>
      <w:r>
        <w:t xml:space="preserve">Corruption may be caught by:</w:t>
      </w:r>
    </w:p>
    <w:p>
      <w:pPr>
        <w:pStyle w:val="SourceCode"/>
      </w:pPr>
      <w:r>
        <w:rPr>
          <w:rStyle w:val="VerbatimChar"/>
        </w:rPr>
        <w:t xml:space="preserve">carrier checksum / ECC</w:t>
      </w:r>
    </w:p>
    <w:p>
      <w:pPr>
        <w:pStyle w:val="FirstParagraph"/>
      </w:pPr>
      <w:r>
        <w:t xml:space="preserve">and then again by:</w:t>
      </w:r>
    </w:p>
    <w:p>
      <w:pPr>
        <w:pStyle w:val="SourceCode"/>
      </w:pPr>
      <w:r>
        <w:rPr>
          <w:rStyle w:val="VerbatimChar"/>
        </w:rPr>
        <w:t xml:space="preserve">Q(S)</w:t>
      </w:r>
    </w:p>
    <w:p>
      <w:pPr>
        <w:pStyle w:val="FirstParagraph"/>
      </w:pPr>
      <w:r>
        <w:t xml:space="preserve">These are independent checks.</w:t>
      </w:r>
    </w:p>
    <w:bookmarkEnd w:id="34"/>
    <w:bookmarkStart w:id="35" w:name="X6e591b94f3d2f9456dc4c75388951bf12308276"/>
    <w:p>
      <w:pPr>
        <w:pStyle w:val="Heading3"/>
      </w:pPr>
      <w:r>
        <w:t xml:space="preserve">13.3 Visual Spoofing Does Not Create Authority</w:t>
      </w:r>
    </w:p>
    <w:p>
      <w:pPr>
        <w:pStyle w:val="FirstParagraph"/>
      </w:pPr>
      <w:r>
        <w:t xml:space="preserve">A symbol that looks valid must still decode into the exact canonical segment vector.</w:t>
      </w:r>
    </w:p>
    <w:bookmarkEnd w:id="35"/>
    <w:bookmarkStart w:id="36" w:name="carrier-choice-does-not-change-meaning"/>
    <w:p>
      <w:pPr>
        <w:pStyle w:val="Heading3"/>
      </w:pPr>
      <w:r>
        <w:t xml:space="preserve">13.4 Carrier Choice Does Not Change Meaning</w:t>
      </w:r>
    </w:p>
    <w:p>
      <w:pPr>
        <w:pStyle w:val="FirstParagraph"/>
      </w:pPr>
      <w:r>
        <w:t xml:space="preserve">The same frame encoded in two different carriers has the same authority if both decode to the same</w:t>
      </w:r>
      <w:r>
        <w:t xml:space="preserve"> </w:t>
      </w:r>
      <w:r>
        <w:rPr>
          <w:rStyle w:val="VerbatimChar"/>
        </w:rPr>
        <w:t xml:space="preserve">S</w:t>
      </w:r>
      <w:r>
        <w:t xml:space="preserve">.</w:t>
      </w:r>
    </w:p>
    <w:bookmarkEnd w:id="36"/>
    <w:bookmarkStart w:id="37" w:name="invalid-frame-pointers-do-not-resolve"/>
    <w:p>
      <w:pPr>
        <w:pStyle w:val="Heading3"/>
      </w:pPr>
      <w:r>
        <w:t xml:space="preserve">13.5 Invalid Frame Pointers Do Not Resolve</w:t>
      </w:r>
    </w:p>
    <w:p>
      <w:pPr>
        <w:pStyle w:val="FirstParagraph"/>
      </w:pPr>
      <w:r>
        <w:t xml:space="preserve">Pointer-style carriers must ultimately resolve to a valid</w:t>
      </w:r>
      <w:r>
        <w:t xml:space="preserve"> </w:t>
      </w:r>
      <w:r>
        <w:rPr>
          <w:rStyle w:val="VerbatimChar"/>
        </w:rPr>
        <w:t xml:space="preserve">S</w:t>
      </w:r>
      <w:r>
        <w:t xml:space="preserve">. Otherwise the pipeline rejects.</w:t>
      </w:r>
    </w:p>
    <w:p>
      <w:r>
        <w:pict>
          <v:rect style="width:0;height:1.5pt" o:hralign="center" o:hrstd="t" o:hr="t"/>
        </w:pict>
      </w:r>
    </w:p>
    <w:bookmarkEnd w:id="37"/>
    <w:bookmarkEnd w:id="38"/>
    <w:bookmarkStart w:id="39" w:name="conformance-requirements"/>
    <w:p>
      <w:pPr>
        <w:pStyle w:val="Heading2"/>
      </w:pPr>
      <w:r>
        <w:t xml:space="preserve">14. Conformance Requirements</w:t>
      </w:r>
    </w:p>
    <w:p>
      <w:pPr>
        <w:pStyle w:val="FirstParagraph"/>
      </w:pPr>
      <w:r>
        <w:t xml:space="preserve">A conforming carrier profile should define:</w:t>
      </w:r>
    </w:p>
    <w:p>
      <w:pPr>
        <w:pStyle w:val="SourceCode"/>
      </w:pPr>
      <w:r>
        <w:rPr>
          <w:rStyle w:val="VerbatimChar"/>
        </w:rPr>
        <w:t xml:space="preserve">1. How S is serialized into carrier bytes</w:t>
      </w:r>
      <w:r>
        <w:br/>
      </w:r>
      <w:r>
        <w:rPr>
          <w:rStyle w:val="VerbatimChar"/>
        </w:rPr>
        <w:t xml:space="preserve">2. How carrier bytes are recovered into S</w:t>
      </w:r>
      <w:r>
        <w:br/>
      </w:r>
      <w:r>
        <w:rPr>
          <w:rStyle w:val="VerbatimChar"/>
        </w:rPr>
        <w:t xml:space="preserve">3. Endianness rules</w:t>
      </w:r>
      <w:r>
        <w:br/>
      </w:r>
      <w:r>
        <w:rPr>
          <w:rStyle w:val="VerbatimChar"/>
        </w:rPr>
        <w:t xml:space="preserve">4. Error-correction behavior</w:t>
      </w:r>
      <w:r>
        <w:br/>
      </w:r>
      <w:r>
        <w:rPr>
          <w:rStyle w:val="VerbatimChar"/>
        </w:rPr>
        <w:t xml:space="preserve">5. Maximum payload capacity</w:t>
      </w:r>
      <w:r>
        <w:br/>
      </w:r>
      <w:r>
        <w:rPr>
          <w:rStyle w:val="VerbatimChar"/>
        </w:rPr>
        <w:t xml:space="preserve">6. Whether the carrier stores S directly or stores a pointer to S</w:t>
      </w:r>
      <w:r>
        <w:br/>
      </w:r>
      <w:r>
        <w:rPr>
          <w:rStyle w:val="VerbatimChar"/>
        </w:rPr>
        <w:t xml:space="preserve">7. Required golden round-trip tests</w:t>
      </w:r>
    </w:p>
    <w:p>
      <w:pPr>
        <w:pStyle w:val="FirstParagraph"/>
      </w:pPr>
      <w:r>
        <w:t xml:space="preserve">Minimum round-trip requirement:</w:t>
      </w:r>
    </w:p>
    <w:p>
      <w:pPr>
        <w:pStyle w:val="SourceCode"/>
      </w:pPr>
      <w:r>
        <w:rPr>
          <w:rStyle w:val="VerbatimChar"/>
        </w:rPr>
        <w:t xml:space="preserve">decode(encode(S)) = S</w:t>
      </w:r>
    </w:p>
    <w:p>
      <w:pPr>
        <w:pStyle w:val="FirstParagraph"/>
      </w:pPr>
      <w:r>
        <w:t xml:space="preserve">for every supported golden frame.</w:t>
      </w:r>
    </w:p>
    <w:p>
      <w:pPr>
        <w:pStyle w:val="BodyText"/>
      </w:pPr>
      <w:r>
        <w:t xml:space="preserve">Minimum validation requirement:</w:t>
      </w:r>
    </w:p>
    <w:p>
      <w:pPr>
        <w:pStyle w:val="SourceCode"/>
      </w:pPr>
      <w:r>
        <w:rPr>
          <w:rStyle w:val="VerbatimChar"/>
        </w:rPr>
        <w:t xml:space="preserve">decode(symbol) = S</w:t>
      </w:r>
      <w:r>
        <w:br/>
      </w:r>
      <w:r>
        <w:rPr>
          <w:rStyle w:val="VerbatimChar"/>
        </w:rPr>
        <w:t xml:space="preserve">verifyOrbitLexer(S) = Q(S)</w:t>
      </w:r>
    </w:p>
    <w:p>
      <w:pPr>
        <w:pStyle w:val="FirstParagraph"/>
      </w:pPr>
      <w:r>
        <w:t xml:space="preserve">No carrier profile may replace</w:t>
      </w:r>
      <w:r>
        <w:t xml:space="preserve"> </w:t>
      </w:r>
      <w:r>
        <w:rPr>
          <w:rStyle w:val="VerbatimChar"/>
        </w:rPr>
        <w:t xml:space="preserve">verifyOrbitLexer</w:t>
      </w:r>
      <w:r>
        <w:t xml:space="preserve">.</w:t>
      </w:r>
    </w:p>
    <w:p>
      <w:r>
        <w:pict>
          <v:rect style="width:0;height:1.5pt" o:hralign="center" o:hrstd="t" o:hr="t"/>
        </w:pict>
      </w:r>
    </w:p>
    <w:bookmarkEnd w:id="39"/>
    <w:bookmarkStart w:id="40" w:name="engineering-summary"/>
    <w:p>
      <w:pPr>
        <w:pStyle w:val="Heading2"/>
      </w:pPr>
      <w:r>
        <w:t xml:space="preserve">15. Engineering Summary</w:t>
      </w:r>
    </w:p>
    <w:p>
      <w:pPr>
        <w:pStyle w:val="FirstParagraph"/>
      </w:pPr>
      <w:r>
        <w:t xml:space="preserve">The barcode layer is a carrier projection layer.</w:t>
      </w:r>
    </w:p>
    <w:p>
      <w:pPr>
        <w:pStyle w:val="BodyText"/>
      </w:pPr>
      <w:r>
        <w:t xml:space="preserve">It does not define computation.</w:t>
      </w:r>
    </w:p>
    <w:p>
      <w:pPr>
        <w:pStyle w:val="BodyText"/>
      </w:pPr>
      <w:r>
        <w:t xml:space="preserve">It transports the canonical frame.</w:t>
      </w:r>
    </w:p>
    <w:p>
      <w:pPr>
        <w:pStyle w:val="BodyText"/>
      </w:pPr>
      <w:r>
        <w:t xml:space="preserve">The locked statement is:</w:t>
      </w:r>
    </w:p>
    <w:p>
      <w:pPr>
        <w:pStyle w:val="SourceCode"/>
      </w:pPr>
      <w:r>
        <w:rPr>
          <w:rStyle w:val="VerbatimChar"/>
        </w:rPr>
        <w:t xml:space="preserve">Barcode variants are not separate encoding systems.</w:t>
      </w:r>
      <w:r>
        <w:br/>
      </w:r>
      <w:r>
        <w:rPr>
          <w:rStyle w:val="VerbatimChar"/>
        </w:rPr>
        <w:t xml:space="preserve">They are different transport surfaces for the same algebraic frame S = uint16_t[8].</w:t>
      </w:r>
      <w:r>
        <w:br/>
      </w:r>
      <w:r>
        <w:rPr>
          <w:rStyle w:val="VerbatimChar"/>
        </w:rPr>
        <w:t xml:space="preserve">Linear carriers provide one-dimensional precision and stream profiles.</w:t>
      </w:r>
      <w:r>
        <w:br/>
      </w:r>
      <w:r>
        <w:rPr>
          <w:rStyle w:val="VerbatimChar"/>
        </w:rPr>
        <w:t xml:space="preserve">Matrix carriers provide two-dimensional geometric and visual profiles.</w:t>
      </w:r>
      <w:r>
        <w:br/>
      </w:r>
      <w:r>
        <w:rPr>
          <w:rStyle w:val="VerbatimChar"/>
        </w:rPr>
        <w:t xml:space="preserve">Pointer carriers may reference stored frames.</w:t>
      </w:r>
      <w:r>
        <w:br/>
      </w:r>
      <w:r>
        <w:rPr>
          <w:rStyle w:val="VerbatimChar"/>
        </w:rPr>
        <w:t xml:space="preserve">All carriers must reduce to the same canonical segment vector.</w:t>
      </w:r>
      <w:r>
        <w:br/>
      </w:r>
      <w:r>
        <w:rPr>
          <w:rStyle w:val="VerbatimChar"/>
        </w:rPr>
        <w:t xml:space="preserve">Validation happens after decoding through Q(S) = 0.</w:t>
      </w:r>
      <w:r>
        <w:br/>
      </w:r>
      <w:r>
        <w:rPr>
          <w:rStyle w:val="VerbatimChar"/>
        </w:rPr>
        <w:t xml:space="preserve">The bounded resolver and replay ring are carrier-agnostic.</w:t>
      </w:r>
    </w:p>
    <w:p>
      <w:r>
        <w:pict>
          <v:rect style="width:0;height:1.5pt" o:hralign="center" o:hrstd="t" o:hr="t"/>
        </w:pict>
      </w:r>
    </w:p>
    <w:bookmarkEnd w:id="40"/>
    <w:bookmarkStart w:id="41" w:name="minimal-canonical-statement"/>
    <w:p>
      <w:pPr>
        <w:pStyle w:val="Heading2"/>
      </w:pPr>
      <w:r>
        <w:t xml:space="preserve">16. Minimal Canonical Statement</w:t>
      </w:r>
    </w:p>
    <w:p>
      <w:pPr>
        <w:pStyle w:val="SourceCode"/>
      </w:pPr>
      <w:r>
        <w:rPr>
          <w:rStyle w:val="VerbatimChar"/>
        </w:rPr>
        <w:t xml:space="preserve">The carrier preserves S.</w:t>
      </w:r>
      <w:r>
        <w:br/>
      </w:r>
      <w:r>
        <w:rPr>
          <w:rStyle w:val="VerbatimChar"/>
        </w:rPr>
        <w:t xml:space="preserve">The validator proves S.</w:t>
      </w:r>
      <w:r>
        <w:br/>
      </w:r>
      <w:r>
        <w:rPr>
          <w:rStyle w:val="VerbatimChar"/>
        </w:rPr>
        <w:t xml:space="preserve">The resolver interprets LL, NN, MM.</w:t>
      </w:r>
      <w:r>
        <w:br/>
      </w:r>
      <w:r>
        <w:rPr>
          <w:rStyle w:val="VerbatimChar"/>
        </w:rPr>
        <w:t xml:space="preserve">The ring records the accepted row.</w:t>
      </w:r>
    </w:p>
    <w:p>
      <w:pPr>
        <w:pStyle w:val="FirstParagraph"/>
      </w:pPr>
      <w:r>
        <w:t xml:space="preserve">Or:</w:t>
      </w:r>
    </w:p>
    <w:p>
      <w:pPr>
        <w:pStyle w:val="SourceCode"/>
      </w:pPr>
      <w:r>
        <w:rPr>
          <w:rStyle w:val="VerbatimChar"/>
        </w:rPr>
        <w:t xml:space="preserve">transport the frame,</w:t>
      </w:r>
      <w:r>
        <w:br/>
      </w:r>
      <w:r>
        <w:rPr>
          <w:rStyle w:val="VerbatimChar"/>
        </w:rPr>
        <w:t xml:space="preserve">prove the frame,</w:t>
      </w:r>
      <w:r>
        <w:br/>
      </w:r>
      <w:r>
        <w:rPr>
          <w:rStyle w:val="VerbatimChar"/>
        </w:rPr>
        <w:t xml:space="preserve">resolve the row,</w:t>
      </w:r>
      <w:r>
        <w:br/>
      </w:r>
      <w:r>
        <w:rPr>
          <w:rStyle w:val="VerbatimChar"/>
        </w:rPr>
        <w:t xml:space="preserve">record the receipt.</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2026-05-29T09:30:04Z</dcterms:created>
  <dcterms:modified xsi:type="dcterms:W3CDTF">2026-05-29T09:30:04Z</dcterms:modified>
</cp:coreProperties>
</file>

<file path=docProps/custom.xml><?xml version="1.0" encoding="utf-8"?>
<Properties xmlns="http://schemas.openxmlformats.org/officeDocument/2006/custom-properties" xmlns:vt="http://schemas.openxmlformats.org/officeDocument/2006/docPropsVTypes"/>
</file>