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omi-portal"/>
    <w:p>
      <w:pPr>
        <w:pStyle w:val="Heading1"/>
      </w:pPr>
      <w:r>
        <w:t xml:space="preserve">OMI Portal</w:t>
      </w:r>
    </w:p>
    <w:p>
      <w:pPr>
        <w:pStyle w:val="FirstParagraph"/>
      </w:pPr>
      <w:r>
        <w:rPr>
          <w:b/>
          <w:bCs/>
        </w:rPr>
        <w:t xml:space="preserve">v1.0.0-RC1 Consumer/Provider Edition</w:t>
      </w:r>
      <w:r>
        <w:br/>
      </w:r>
      <w:r>
        <w:rPr>
          <w:b/>
          <w:bCs/>
        </w:rPr>
        <w:t xml:space="preserve">934 verified invariants · 166 production modules · eBPF/XDP · QEMU TYPE_CLOCK · Wallis–Neugebauer notation</w:t>
      </w:r>
    </w:p>
    <w:p>
      <w:pPr>
        <w:pStyle w:val="BodyText"/>
      </w:pPr>
      <w:r>
        <w:t xml:space="preserve">OMI Portal is a protocol runtime for turning addresses, packets, documents, clocks, browser pages, and memory receipts into</w:t>
      </w:r>
      <w:r>
        <w:t xml:space="preserve"> </w:t>
      </w:r>
      <w:r>
        <w:rPr>
          <w:b/>
          <w:bCs/>
        </w:rPr>
        <w:t xml:space="preserve">verifiable reference states</w:t>
      </w:r>
      <w:r>
        <w:t xml:space="preserve">.</w:t>
      </w:r>
    </w:p>
    <w:p>
      <w:pPr>
        <w:pStyle w:val="BodyText"/>
      </w:pPr>
      <w:r>
        <w:t xml:space="preserve">At the center of OMI is the</w:t>
      </w:r>
      <w:r>
        <w:t xml:space="preserve"> </w:t>
      </w:r>
      <w:r>
        <w:rPr>
          <w:b/>
          <w:bCs/>
        </w:rPr>
        <w:t xml:space="preserve">OMI pointer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omi-&lt;S0&gt;-&lt;S1&gt;-&lt;S2&gt;-&lt;S3&gt;-&lt;S4&gt;-&lt;S5&gt;-&lt;S6&gt;-&lt;S7&gt;/&lt;prefix&gt;</w:t>
      </w:r>
    </w:p>
    <w:p>
      <w:pPr>
        <w:pStyle w:val="FirstParagraph"/>
      </w:pPr>
      <w:r>
        <w:t xml:space="preserve">An OMI pointer is an 8-segment, 128-bit reference frame. It can identify a packet, rule, fact, service, memory slot, symbolic relation, clock state, DOM element, JSON Canvas node, telemetry event, or optical page boundary.</w:t>
      </w:r>
    </w:p>
    <w:p>
      <w:pPr>
        <w:pStyle w:val="BodyText"/>
      </w:pPr>
      <w:r>
        <w:t xml:space="preserve">OMI is built around one practical chain:</w:t>
      </w:r>
    </w:p>
    <w:p>
      <w:pPr>
        <w:pStyle w:val="SourceCode"/>
      </w:pPr>
      <w:r>
        <w:rPr>
          <w:rStyle w:val="VerbatimChar"/>
        </w:rPr>
        <w:t xml:space="preserve">OMI pointer → rule → kernel → test → replay path → visible state</w:t>
      </w:r>
    </w:p>
    <w:p>
      <w:r>
        <w:pict>
          <v:rect style="width:0;height:1.5pt" o:hralign="center" o:hrstd="t" o:hr="t"/>
        </w:pict>
      </w:r>
    </w:p>
    <w:bookmarkStart w:id="20" w:name="why-omi-exists"/>
    <w:p>
      <w:pPr>
        <w:pStyle w:val="Heading2"/>
      </w:pPr>
      <w:r>
        <w:t xml:space="preserve">1. Why OMI Exists</w:t>
      </w:r>
    </w:p>
    <w:p>
      <w:pPr>
        <w:pStyle w:val="FirstParagraph"/>
      </w:pPr>
      <w:r>
        <w:t xml:space="preserve">Most systems separate addresses, rules, data, metadata, logs, UI state, and runtime behavior.</w:t>
      </w:r>
    </w:p>
    <w:p>
      <w:pPr>
        <w:pStyle w:val="BodyText"/>
      </w:pPr>
      <w:r>
        <w:t xml:space="preserve">OMI treats them as one addressable object.</w:t>
      </w:r>
    </w:p>
    <w:p>
      <w:pPr>
        <w:pStyle w:val="SourceCode"/>
      </w:pPr>
      <w:r>
        <w:rPr>
          <w:rStyle w:val="VerbatimChar"/>
        </w:rPr>
        <w:t xml:space="preserve">address → rule → runtime state → proof path → visual/telemetry projection</w:t>
      </w:r>
    </w:p>
    <w:p>
      <w:pPr>
        <w:pStyle w:val="FirstParagraph"/>
      </w:pPr>
      <w:r>
        <w:t xml:space="preserve">That means an OMI pointer can be used as:</w:t>
      </w:r>
    </w:p>
    <w:p>
      <w:pPr>
        <w:pStyle w:val="Compact"/>
        <w:numPr>
          <w:ilvl w:val="0"/>
          <w:numId w:val="1001"/>
        </w:numPr>
      </w:pPr>
      <w:r>
        <w:t xml:space="preserve">a network frame</w:t>
      </w:r>
    </w:p>
    <w:p>
      <w:pPr>
        <w:pStyle w:val="Compact"/>
        <w:numPr>
          <w:ilvl w:val="0"/>
          <w:numId w:val="1001"/>
        </w:numPr>
      </w:pPr>
      <w:r>
        <w:t xml:space="preserve">a rule pointer</w:t>
      </w:r>
    </w:p>
    <w:p>
      <w:pPr>
        <w:pStyle w:val="Compact"/>
        <w:numPr>
          <w:ilvl w:val="0"/>
          <w:numId w:val="1001"/>
        </w:numPr>
      </w:pPr>
      <w:r>
        <w:t xml:space="preserve">a memory receipt</w:t>
      </w:r>
    </w:p>
    <w:p>
      <w:pPr>
        <w:pStyle w:val="Compact"/>
        <w:numPr>
          <w:ilvl w:val="0"/>
          <w:numId w:val="1001"/>
        </w:numPr>
      </w:pPr>
      <w:r>
        <w:t xml:space="preserve">a semantic reference</w:t>
      </w:r>
    </w:p>
    <w:p>
      <w:pPr>
        <w:pStyle w:val="Compact"/>
        <w:numPr>
          <w:ilvl w:val="0"/>
          <w:numId w:val="1001"/>
        </w:numPr>
      </w:pPr>
      <w:r>
        <w:t xml:space="preserve">a JSON Canvas node ID</w:t>
      </w:r>
    </w:p>
    <w:p>
      <w:pPr>
        <w:pStyle w:val="Compact"/>
        <w:numPr>
          <w:ilvl w:val="0"/>
          <w:numId w:val="1001"/>
        </w:numPr>
      </w:pPr>
      <w:r>
        <w:t xml:space="preserve">a CSS selector target</w:t>
      </w:r>
    </w:p>
    <w:p>
      <w:pPr>
        <w:pStyle w:val="Compact"/>
        <w:numPr>
          <w:ilvl w:val="0"/>
          <w:numId w:val="1001"/>
        </w:numPr>
      </w:pPr>
      <w:r>
        <w:t xml:space="preserve">a cron or clock state</w:t>
      </w:r>
    </w:p>
    <w:p>
      <w:pPr>
        <w:pStyle w:val="Compact"/>
        <w:numPr>
          <w:ilvl w:val="0"/>
          <w:numId w:val="1001"/>
        </w:numPr>
      </w:pPr>
      <w:r>
        <w:t xml:space="preserve">an eBPF/XDP packet signature anchor</w:t>
      </w:r>
    </w:p>
    <w:p>
      <w:pPr>
        <w:pStyle w:val="Compact"/>
        <w:numPr>
          <w:ilvl w:val="0"/>
          <w:numId w:val="1001"/>
        </w:numPr>
      </w:pPr>
      <w:r>
        <w:t xml:space="preserve">a NAT64 / optical page-framing boundary</w:t>
      </w:r>
    </w:p>
    <w:p>
      <w:pPr>
        <w:pStyle w:val="FirstParagraph"/>
      </w:pPr>
      <w:r>
        <w:t xml:space="preserve">The goal is not only to store data. The goal is to make important state:</w:t>
      </w:r>
    </w:p>
    <w:p>
      <w:pPr>
        <w:pStyle w:val="SourceCode"/>
      </w:pPr>
      <w:r>
        <w:rPr>
          <w:rStyle w:val="VerbatimChar"/>
        </w:rPr>
        <w:t xml:space="preserve">addressable</w:t>
      </w:r>
      <w:r>
        <w:br/>
      </w:r>
      <w:r>
        <w:rPr>
          <w:rStyle w:val="VerbatimChar"/>
        </w:rPr>
        <w:t xml:space="preserve">inspectable</w:t>
      </w:r>
      <w:r>
        <w:br/>
      </w:r>
      <w:r>
        <w:rPr>
          <w:rStyle w:val="VerbatimChar"/>
        </w:rPr>
        <w:t xml:space="preserve">testable</w:t>
      </w:r>
      <w:r>
        <w:br/>
      </w:r>
      <w:r>
        <w:rPr>
          <w:rStyle w:val="VerbatimChar"/>
        </w:rPr>
        <w:t xml:space="preserve">replayable</w:t>
      </w:r>
      <w:r>
        <w:br/>
      </w:r>
      <w:r>
        <w:rPr>
          <w:rStyle w:val="VerbatimChar"/>
        </w:rPr>
        <w:t xml:space="preserve">rejectable</w:t>
      </w:r>
      <w:r>
        <w:br/>
      </w:r>
      <w:r>
        <w:rPr>
          <w:rStyle w:val="VerbatimChar"/>
        </w:rPr>
        <w:t xml:space="preserve">visible</w:t>
      </w:r>
    </w:p>
    <w:p>
      <w:r>
        <w:pict>
          <v:rect style="width:0;height:1.5pt" o:hralign="center" o:hrstd="t" o:hr="t"/>
        </w:pict>
      </w:r>
    </w:p>
    <w:bookmarkEnd w:id="20"/>
    <w:bookmarkStart w:id="21" w:name="the-omi-pointer-model"/>
    <w:p>
      <w:pPr>
        <w:pStyle w:val="Heading2"/>
      </w:pPr>
      <w:r>
        <w:t xml:space="preserve">2. The OMI Pointer Model</w:t>
      </w:r>
    </w:p>
    <w:p>
      <w:pPr>
        <w:pStyle w:val="FirstParagraph"/>
      </w:pPr>
      <w:r>
        <w:t xml:space="preserve">A canonical pointer looks like:</w:t>
      </w:r>
    </w:p>
    <w:p>
      <w:pPr>
        <w:pStyle w:val="SourceCode"/>
      </w:pPr>
      <w:r>
        <w:rPr>
          <w:rStyle w:val="VerbatimChar"/>
        </w:rPr>
        <w:t xml:space="preserve">omi-0100-03bf-7c00-2b01-2f01-1434-039f-01ff/48</w:t>
      </w:r>
    </w:p>
    <w:p>
      <w:pPr>
        <w:pStyle w:val="FirstParagraph"/>
      </w:pPr>
      <w:r>
        <w:t xml:space="preserve">Read it as:</w:t>
      </w:r>
    </w:p>
    <w:p>
      <w:pPr>
        <w:pStyle w:val="SourceCode"/>
      </w:pPr>
      <w:r>
        <w:rPr>
          <w:rStyle w:val="VerbatimChar"/>
        </w:rPr>
        <w:t xml:space="preserve">omi          protocol namespace</w:t>
      </w:r>
      <w:r>
        <w:br/>
      </w:r>
      <w:r>
        <w:rPr>
          <w:rStyle w:val="VerbatimChar"/>
        </w:rPr>
        <w:t xml:space="preserve">0100         opening / local frame selector</w:t>
      </w:r>
      <w:r>
        <w:br/>
      </w:r>
      <w:r>
        <w:rPr>
          <w:rStyle w:val="VerbatimChar"/>
        </w:rPr>
        <w:t xml:space="preserve">03bf         chiral delimiter / OMI structural marker</w:t>
      </w:r>
      <w:r>
        <w:br/>
      </w:r>
      <w:r>
        <w:rPr>
          <w:rStyle w:val="VerbatimChar"/>
        </w:rPr>
        <w:t xml:space="preserve">7c00         boot, payload, or current register field</w:t>
      </w:r>
      <w:r>
        <w:br/>
      </w:r>
      <w:r>
        <w:rPr>
          <w:rStyle w:val="VerbatimChar"/>
        </w:rPr>
        <w:t xml:space="preserve">2b01         typed transition segment</w:t>
      </w:r>
      <w:r>
        <w:br/>
      </w:r>
      <w:r>
        <w:rPr>
          <w:rStyle w:val="VerbatimChar"/>
        </w:rPr>
        <w:t xml:space="preserve">2f01         paired transition segment</w:t>
      </w:r>
      <w:r>
        <w:br/>
      </w:r>
      <w:r>
        <w:rPr>
          <w:rStyle w:val="VerbatimChar"/>
        </w:rPr>
        <w:t xml:space="preserve">1434         free variable / payload segment</w:t>
      </w:r>
      <w:r>
        <w:br/>
      </w:r>
      <w:r>
        <w:rPr>
          <w:rStyle w:val="VerbatimChar"/>
        </w:rPr>
        <w:t xml:space="preserve">039f         cardinal closure marker</w:t>
      </w:r>
      <w:r>
        <w:br/>
      </w:r>
      <w:r>
        <w:rPr>
          <w:rStyle w:val="VerbatimChar"/>
        </w:rPr>
        <w:t xml:space="preserve">01ff         terminal closure / suffix field</w:t>
      </w:r>
      <w:r>
        <w:br/>
      </w:r>
      <w:r>
        <w:rPr>
          <w:rStyle w:val="VerbatimChar"/>
        </w:rPr>
        <w:t xml:space="preserve">/48          prefix scope</w:t>
      </w:r>
    </w:p>
    <w:p>
      <w:pPr>
        <w:pStyle w:val="FirstParagraph"/>
      </w:pPr>
      <w:r>
        <w:t xml:space="preserve">Each segment is a 16-bit hexadecimal field:</w:t>
      </w:r>
    </w:p>
    <w:p>
      <w:pPr>
        <w:pStyle w:val="SourceCode"/>
      </w:pPr>
      <w:r>
        <w:rPr>
          <w:rStyle w:val="VerbatimChar"/>
        </w:rPr>
        <w:t xml:space="preserve">8 segments × 16 bits = 128 bits</w:t>
      </w:r>
    </w:p>
    <w:p>
      <w:pPr>
        <w:pStyle w:val="FirstParagraph"/>
      </w:pPr>
      <w:r>
        <w:t xml:space="preserve">The prefix defines scope:</w:t>
      </w:r>
    </w:p>
    <w:p>
      <w:pPr>
        <w:pStyle w:val="SourceCode"/>
      </w:pPr>
      <w:r>
        <w:rPr>
          <w:rStyle w:val="VerbatimChar"/>
        </w:rPr>
        <w:t xml:space="preserve">/48   canonical local runtime frame</w:t>
      </w:r>
      <w:r>
        <w:br/>
      </w:r>
      <w:r>
        <w:rPr>
          <w:rStyle w:val="VerbatimChar"/>
        </w:rPr>
        <w:t xml:space="preserve">/80   rule-family or ABI boundary</w:t>
      </w:r>
      <w:r>
        <w:br/>
      </w:r>
      <w:r>
        <w:rPr>
          <w:rStyle w:val="VerbatimChar"/>
        </w:rPr>
        <w:t xml:space="preserve">/96   gateway, mapping, or translation boundary</w:t>
      </w:r>
      <w:r>
        <w:br/>
      </w:r>
      <w:r>
        <w:rPr>
          <w:rStyle w:val="VerbatimChar"/>
        </w:rPr>
        <w:t xml:space="preserve">/112  narrow register or infrastructure rule</w:t>
      </w:r>
      <w:r>
        <w:br/>
      </w:r>
      <w:r>
        <w:rPr>
          <w:rStyle w:val="VerbatimChar"/>
        </w:rPr>
        <w:t xml:space="preserve">/128  exact object, fact, or state pointer</w:t>
      </w:r>
    </w:p>
    <w:p>
      <w:r>
        <w:pict>
          <v:rect style="width:0;height:1.5pt" o:hralign="center" o:hrstd="t" o:hr="t"/>
        </w:pict>
      </w:r>
    </w:p>
    <w:bookmarkEnd w:id="21"/>
    <w:bookmarkStart w:id="25" w:name="consumer-guide"/>
    <w:p>
      <w:pPr>
        <w:pStyle w:val="Heading2"/>
      </w:pPr>
      <w:r>
        <w:t xml:space="preserve">3. Consumer Guide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consumer</w:t>
      </w:r>
      <w:r>
        <w:t xml:space="preserve"> </w:t>
      </w:r>
      <w:r>
        <w:t xml:space="preserve">is anyone reading, viewing, scanning, verifying, or interacting with OMI state.</w:t>
      </w:r>
    </w:p>
    <w:p>
      <w:pPr>
        <w:pStyle w:val="BodyText"/>
      </w:pPr>
      <w:r>
        <w:t xml:space="preserve">A consumer should ask:</w:t>
      </w:r>
    </w:p>
    <w:p>
      <w:pPr>
        <w:pStyle w:val="SourceCode"/>
      </w:pPr>
      <w:r>
        <w:rPr>
          <w:rStyle w:val="VerbatimChar"/>
        </w:rPr>
        <w:t xml:space="preserve">What pointer is this?</w:t>
      </w:r>
      <w:r>
        <w:br/>
      </w:r>
      <w:r>
        <w:rPr>
          <w:rStyle w:val="VerbatimChar"/>
        </w:rPr>
        <w:t xml:space="preserve">What rule validates it?</w:t>
      </w:r>
      <w:r>
        <w:br/>
      </w:r>
      <w:r>
        <w:rPr>
          <w:rStyle w:val="VerbatimChar"/>
        </w:rPr>
        <w:t xml:space="preserve">What emitted it?</w:t>
      </w:r>
      <w:r>
        <w:br/>
      </w:r>
      <w:r>
        <w:rPr>
          <w:rStyle w:val="VerbatimChar"/>
        </w:rPr>
        <w:t xml:space="preserve">Can I test or replay it?</w:t>
      </w:r>
      <w:r>
        <w:br/>
      </w:r>
      <w:r>
        <w:rPr>
          <w:rStyle w:val="VerbatimChar"/>
        </w:rPr>
        <w:t xml:space="preserve">Where is it visible?</w:t>
      </w:r>
      <w:r>
        <w:br/>
      </w:r>
      <w:r>
        <w:rPr>
          <w:rStyle w:val="VerbatimChar"/>
        </w:rPr>
        <w:t xml:space="preserve">What happens if it fails?</w:t>
      </w:r>
    </w:p>
    <w:bookmarkStart w:id="22" w:name="reading-a-rule-pointer"/>
    <w:p>
      <w:pPr>
        <w:pStyle w:val="Heading3"/>
      </w:pPr>
      <w:r>
        <w:t xml:space="preserve">3.1 Reading a Rule Pointer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omi-0000-0000-0000-0000-0000-0000-00eb-0066/112</w:t>
      </w:r>
    </w:p>
    <w:p>
      <w:pPr>
        <w:pStyle w:val="FirstParagraph"/>
      </w:pPr>
      <w:r>
        <w:t xml:space="preserve">This can be read as:</w:t>
      </w:r>
    </w:p>
    <w:p>
      <w:pPr>
        <w:pStyle w:val="SourceCode"/>
      </w:pPr>
      <w:r>
        <w:rPr>
          <w:rStyle w:val="VerbatimChar"/>
        </w:rPr>
        <w:t xml:space="preserve">This is an OMI infrastructure rule/register pointer.</w:t>
      </w:r>
      <w:r>
        <w:br/>
      </w:r>
      <w:r>
        <w:rPr>
          <w:rStyle w:val="VerbatimChar"/>
        </w:rPr>
        <w:t xml:space="preserve">The suffix 00eb-0066 identifies the eBPF/XDP link-layer parsing gate.</w:t>
      </w:r>
      <w:r>
        <w:br/>
      </w:r>
      <w:r>
        <w:rPr>
          <w:rStyle w:val="VerbatimChar"/>
        </w:rPr>
        <w:t xml:space="preserve">The /112 scope means this is a narrow rule boundary.</w:t>
      </w:r>
    </w:p>
    <w:bookmarkEnd w:id="22"/>
    <w:bookmarkStart w:id="23" w:name="reading-an-omi-visual"/>
    <w:p>
      <w:pPr>
        <w:pStyle w:val="Heading3"/>
      </w:pPr>
      <w:r>
        <w:t xml:space="preserve">3.2 Reading an OMI Visual</w:t>
      </w:r>
    </w:p>
    <w:p>
      <w:pPr>
        <w:pStyle w:val="FirstParagraph"/>
      </w:pPr>
      <w:r>
        <w:t xml:space="preserve">OMI pages and canvases can use pointers as DOM or SVG IDs: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"omi-0000-0000-0000-0000-0000-0000-00eb-0066/112"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CSS can target the rule directly:</w:t>
      </w:r>
    </w:p>
    <w:p>
      <w:pPr>
        <w:pStyle w:val="SourceCode"/>
      </w:pPr>
      <w:r>
        <w:rPr>
          <w:rStyle w:val="ExtensionTok"/>
        </w:rPr>
        <w:t xml:space="preserve">[</w:t>
      </w:r>
      <w:r>
        <w:rPr>
          <w:rStyle w:val="SpecialStringTok"/>
        </w:rPr>
        <w:t xml:space="preserve">id</w:t>
      </w:r>
      <w:r>
        <w:rPr>
          <w:rStyle w:val="OperatorTok"/>
        </w:rPr>
        <w:t xml:space="preserve">$=</w:t>
      </w:r>
      <w:r>
        <w:rPr>
          <w:rStyle w:val="StringTok"/>
        </w:rPr>
        <w:t xml:space="preserve">"-00eb-0066/112"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stroke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#ffaa00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makes the visual layer a projection of protocol state, not arbitrary decoration.</w:t>
      </w:r>
    </w:p>
    <w:bookmarkEnd w:id="23"/>
    <w:bookmarkStart w:id="24" w:name="consumer-safety-rule"/>
    <w:p>
      <w:pPr>
        <w:pStyle w:val="Heading3"/>
      </w:pPr>
      <w:r>
        <w:t xml:space="preserve">3.3 Consumer Safety Rule</w:t>
      </w:r>
    </w:p>
    <w:p>
      <w:pPr>
        <w:pStyle w:val="FirstParagraph"/>
      </w:pPr>
      <w:r>
        <w:t xml:space="preserve">Trust a state only when the chain is inspectable:</w:t>
      </w:r>
    </w:p>
    <w:p>
      <w:pPr>
        <w:pStyle w:val="SourceCode"/>
      </w:pPr>
      <w:r>
        <w:rPr>
          <w:rStyle w:val="VerbatimChar"/>
        </w:rPr>
        <w:t xml:space="preserve">pointer exists</w:t>
      </w:r>
      <w:r>
        <w:br/>
      </w:r>
      <w:r>
        <w:rPr>
          <w:rStyle w:val="VerbatimChar"/>
        </w:rPr>
        <w:t xml:space="preserve">→ rule exists</w:t>
      </w:r>
      <w:r>
        <w:br/>
      </w:r>
      <w:r>
        <w:rPr>
          <w:rStyle w:val="VerbatimChar"/>
        </w:rPr>
        <w:t xml:space="preserve">→ implementation exists</w:t>
      </w:r>
      <w:r>
        <w:br/>
      </w:r>
      <w:r>
        <w:rPr>
          <w:rStyle w:val="VerbatimChar"/>
        </w:rPr>
        <w:t xml:space="preserve">→ test exists</w:t>
      </w:r>
      <w:r>
        <w:br/>
      </w:r>
      <w:r>
        <w:rPr>
          <w:rStyle w:val="VerbatimChar"/>
        </w:rPr>
        <w:t xml:space="preserve">→ replay or telemetry path exists</w:t>
      </w:r>
      <w:r>
        <w:br/>
      </w:r>
      <w:r>
        <w:rPr>
          <w:rStyle w:val="VerbatimChar"/>
        </w:rPr>
        <w:t xml:space="preserve">→ visible state exists</w:t>
      </w:r>
    </w:p>
    <w:p>
      <w:pPr>
        <w:pStyle w:val="FirstParagraph"/>
      </w:pPr>
      <w:r>
        <w:t xml:space="preserve">Incomplete chains may still be experimental, but they are not complete OMI provider states.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ovider-guide"/>
    <w:p>
      <w:pPr>
        <w:pStyle w:val="Heading2"/>
      </w:pPr>
      <w:r>
        <w:t xml:space="preserve">4. Provider Guide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provider</w:t>
      </w:r>
      <w:r>
        <w:t xml:space="preserve"> </w:t>
      </w:r>
      <w:r>
        <w:t xml:space="preserve">is any runtime, page, node, VM, service, packet source, file compiler, or application that emits OMI-compatible state.</w:t>
      </w:r>
    </w:p>
    <w:p>
      <w:pPr>
        <w:pStyle w:val="BodyText"/>
      </w:pPr>
      <w:r>
        <w:t xml:space="preserve">A provider must supply:</w:t>
      </w:r>
    </w:p>
    <w:p>
      <w:pPr>
        <w:pStyle w:val="SourceCode"/>
      </w:pPr>
      <w:r>
        <w:rPr>
          <w:rStyle w:val="VerbatimChar"/>
        </w:rPr>
        <w:t xml:space="preserve">OMI pointer</w:t>
      </w:r>
      <w:r>
        <w:br/>
      </w:r>
      <w:r>
        <w:rPr>
          <w:rStyle w:val="VerbatimChar"/>
        </w:rPr>
        <w:t xml:space="preserve">rule or fact binding</w:t>
      </w:r>
      <w:r>
        <w:br/>
      </w:r>
      <w:r>
        <w:rPr>
          <w:rStyle w:val="VerbatimChar"/>
        </w:rPr>
        <w:t xml:space="preserve">implementation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replay or telemetry path</w:t>
      </w:r>
      <w:r>
        <w:br/>
      </w:r>
      <w:r>
        <w:rPr>
          <w:rStyle w:val="VerbatimChar"/>
        </w:rPr>
        <w:t xml:space="preserve">visible or inspectable projection</w:t>
      </w:r>
      <w:r>
        <w:br/>
      </w:r>
      <w:r>
        <w:rPr>
          <w:rStyle w:val="VerbatimChar"/>
        </w:rPr>
        <w:t xml:space="preserve">failure behavior</w:t>
      </w:r>
    </w:p>
    <w:bookmarkStart w:id="26" w:name="provider-contract"/>
    <w:p>
      <w:pPr>
        <w:pStyle w:val="Heading3"/>
      </w:pPr>
      <w:r>
        <w:t xml:space="preserve">4.1 Provider Contract</w:t>
      </w:r>
    </w:p>
    <w:p>
      <w:pPr>
        <w:pStyle w:val="FirstParagraph"/>
      </w:pPr>
      <w:r>
        <w:t xml:space="preserve">The provider contract is:</w:t>
      </w:r>
    </w:p>
    <w:p>
      <w:pPr>
        <w:pStyle w:val="SourceCode"/>
      </w:pPr>
      <w:r>
        <w:rPr>
          <w:rStyle w:val="VerbatimChar"/>
        </w:rPr>
        <w:t xml:space="preserve">No address without a rule.</w:t>
      </w:r>
      <w:r>
        <w:br/>
      </w:r>
      <w:r>
        <w:rPr>
          <w:rStyle w:val="VerbatimChar"/>
        </w:rPr>
        <w:t xml:space="preserve">No rule without a test.</w:t>
      </w:r>
      <w:r>
        <w:br/>
      </w:r>
      <w:r>
        <w:rPr>
          <w:rStyle w:val="VerbatimChar"/>
        </w:rPr>
        <w:t xml:space="preserve">No test without a replay path.</w:t>
      </w:r>
      <w:r>
        <w:br/>
      </w:r>
      <w:r>
        <w:rPr>
          <w:rStyle w:val="VerbatimChar"/>
        </w:rPr>
        <w:t xml:space="preserve">No replay path without visible state.</w:t>
      </w:r>
    </w:p>
    <w:p>
      <w:pPr>
        <w:pStyle w:val="FirstParagraph"/>
      </w:pPr>
      <w:r>
        <w:t xml:space="preserve">With the newer postulate/declaration stack, this expands to:</w:t>
      </w:r>
    </w:p>
    <w:p>
      <w:pPr>
        <w:pStyle w:val="SourceCode"/>
      </w:pPr>
      <w:r>
        <w:rPr>
          <w:rStyle w:val="VerbatimChar"/>
        </w:rPr>
        <w:t xml:space="preserve">No fact without a source rule.</w:t>
      </w:r>
      <w:r>
        <w:br/>
      </w:r>
      <w:r>
        <w:rPr>
          <w:rStyle w:val="VerbatimChar"/>
        </w:rPr>
        <w:t xml:space="preserve">No source rule without an axiom family.</w:t>
      </w:r>
      <w:r>
        <w:br/>
      </w:r>
      <w:r>
        <w:rPr>
          <w:rStyle w:val="VerbatimChar"/>
        </w:rPr>
        <w:t xml:space="preserve">No axiom family without a declaration expression.</w:t>
      </w:r>
      <w:r>
        <w:br/>
      </w:r>
      <w:r>
        <w:rPr>
          <w:rStyle w:val="VerbatimChar"/>
        </w:rPr>
        <w:t xml:space="preserve">No declaration expression without bitboard and bitblip behavior.</w:t>
      </w:r>
      <w:r>
        <w:br/>
      </w:r>
      <w:r>
        <w:rPr>
          <w:rStyle w:val="VerbatimChar"/>
        </w:rPr>
        <w:t xml:space="preserve">No derived fact without a test and projection.</w:t>
      </w:r>
    </w:p>
    <w:bookmarkEnd w:id="26"/>
    <w:bookmarkStart w:id="27" w:name="provider-checklist"/>
    <w:p>
      <w:pPr>
        <w:pStyle w:val="Heading3"/>
      </w:pPr>
      <w:r>
        <w:t xml:space="preserve">4.2 Provider Checklist</w:t>
      </w:r>
    </w:p>
    <w:p>
      <w:pPr>
        <w:pStyle w:val="FirstParagraph"/>
      </w:pPr>
      <w:r>
        <w:t xml:space="preserve">For each new OMI subsystem, create or update:</w:t>
      </w:r>
    </w:p>
    <w:p>
      <w:pPr>
        <w:pStyle w:val="SourceCode"/>
      </w:pPr>
      <w:r>
        <w:rPr>
          <w:rStyle w:val="VerbatimChar"/>
        </w:rPr>
        <w:t xml:space="preserve">RULES.omi or FACTS.omi       rule/fact pointer</w:t>
      </w:r>
      <w:r>
        <w:br/>
      </w:r>
      <w:r>
        <w:rPr>
          <w:rStyle w:val="VerbatimChar"/>
        </w:rPr>
        <w:t xml:space="preserve">src/.../&lt;kernel&gt;.js          implementation</w:t>
      </w:r>
      <w:r>
        <w:br/>
      </w:r>
      <w:r>
        <w:rPr>
          <w:rStyle w:val="VerbatimChar"/>
        </w:rPr>
        <w:t xml:space="preserve">test/&lt;kernel&gt;.test.js        regression tests</w:t>
      </w:r>
      <w:r>
        <w:br/>
      </w:r>
      <w:r>
        <w:rPr>
          <w:rStyle w:val="VerbatimChar"/>
        </w:rPr>
        <w:t xml:space="preserve">public/bidi.css              optional visual selector</w:t>
      </w:r>
      <w:r>
        <w:br/>
      </w:r>
      <w:r>
        <w:rPr>
          <w:rStyle w:val="VerbatimChar"/>
        </w:rPr>
        <w:t xml:space="preserve">docs/*.md                    human explanation</w:t>
      </w:r>
      <w:r>
        <w:br/>
      </w:r>
      <w:r>
        <w:rPr>
          <w:rStyle w:val="VerbatimChar"/>
        </w:rPr>
        <w:t xml:space="preserve">Makefile                     optional workflow target</w:t>
      </w:r>
    </w:p>
    <w:bookmarkEnd w:id="27"/>
    <w:bookmarkStart w:id="28" w:name="provider-example"/>
    <w:p>
      <w:pPr>
        <w:pStyle w:val="Heading3"/>
      </w:pPr>
      <w:r>
        <w:t xml:space="preserve">4.3 Provider Example</w:t>
      </w:r>
    </w:p>
    <w:p>
      <w:pPr>
        <w:pStyle w:val="SourceCode"/>
      </w:pPr>
      <w:r>
        <w:rPr>
          <w:rStyle w:val="VerbatimChar"/>
        </w:rPr>
        <w:t xml:space="preserve">Subsystem: eBPF/XDP packet signature gate</w:t>
      </w:r>
      <w:r>
        <w:br/>
      </w:r>
      <w:r>
        <w:rPr>
          <w:rStyle w:val="VerbatimChar"/>
        </w:rPr>
        <w:t xml:space="preserve">Rule range: 0x12D–0x12F</w:t>
      </w:r>
      <w:r>
        <w:br/>
      </w:r>
      <w:r>
        <w:rPr>
          <w:rStyle w:val="VerbatimChar"/>
        </w:rPr>
        <w:t xml:space="preserve">Pointer: omi-0000-0000-0000-0000-0000-0000-00eb-0066/112</w:t>
      </w:r>
      <w:r>
        <w:br/>
      </w:r>
      <w:r>
        <w:rPr>
          <w:rStyle w:val="VerbatimChar"/>
        </w:rPr>
        <w:t xml:space="preserve">Source: src/ebpf/ebpf-pipeline.bpf.c</w:t>
      </w:r>
      <w:r>
        <w:br/>
      </w:r>
      <w:r>
        <w:rPr>
          <w:rStyle w:val="VerbatimChar"/>
        </w:rPr>
        <w:t xml:space="preserve">Bridge: src/omi/cluster-packet-kernel.js</w:t>
      </w:r>
      <w:r>
        <w:br/>
      </w:r>
      <w:r>
        <w:rPr>
          <w:rStyle w:val="VerbatimChar"/>
        </w:rPr>
        <w:t xml:space="preserve">Test: test/ebpf-pipeline.test.js</w:t>
      </w:r>
      <w:r>
        <w:br/>
      </w:r>
      <w:r>
        <w:rPr>
          <w:rStyle w:val="VerbatimChar"/>
        </w:rPr>
        <w:t xml:space="preserve">Projection: BPF telemetry map + CSSOM rail</w:t>
      </w:r>
      <w:r>
        <w:br/>
      </w:r>
      <w:r>
        <w:rPr>
          <w:rStyle w:val="VerbatimChar"/>
        </w:rPr>
        <w:t xml:space="preserve">Failure behavior: XDP_DROP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ocumentation-stack"/>
    <w:p>
      <w:pPr>
        <w:pStyle w:val="Heading2"/>
      </w:pPr>
      <w:r>
        <w:t xml:space="preserve">5. Documentation Stack</w:t>
      </w:r>
    </w:p>
    <w:p>
      <w:pPr>
        <w:pStyle w:val="FirstParagraph"/>
      </w:pPr>
      <w:r>
        <w:t xml:space="preserve">OMI documentation is split by responsibility.</w:t>
      </w:r>
    </w:p>
    <w:p>
      <w:pPr>
        <w:pStyle w:val="SourceCode"/>
      </w:pPr>
      <w:r>
        <w:rPr>
          <w:rStyle w:val="VerbatimChar"/>
        </w:rPr>
        <w:t xml:space="preserve">README.md        how consumers/providers use OMI</w:t>
      </w:r>
      <w:r>
        <w:br/>
      </w:r>
      <w:r>
        <w:rPr>
          <w:rStyle w:val="VerbatimChar"/>
        </w:rPr>
        <w:t xml:space="preserve">ONTOLOGY.md      what OMI is and why it works</w:t>
      </w:r>
      <w:r>
        <w:br/>
      </w:r>
      <w:r>
        <w:rPr>
          <w:rStyle w:val="VerbatimChar"/>
        </w:rPr>
        <w:t xml:space="preserve">POSTULATES.md    what OMI permits us to construct</w:t>
      </w:r>
      <w:r>
        <w:br/>
      </w:r>
      <w:r>
        <w:rPr>
          <w:rStyle w:val="VerbatimChar"/>
        </w:rPr>
        <w:t xml:space="preserve">AXIOMS.md        how OMI folds, complements, and transforms constructions</w:t>
      </w:r>
      <w:r>
        <w:br/>
      </w:r>
      <w:r>
        <w:rPr>
          <w:rStyle w:val="VerbatimChar"/>
        </w:rPr>
        <w:t xml:space="preserve">DECLARATIONS.md  how RULES.omi clauses become FACTS.omi rows</w:t>
      </w:r>
      <w:r>
        <w:br/>
      </w:r>
      <w:r>
        <w:rPr>
          <w:rStyle w:val="VerbatimChar"/>
        </w:rPr>
        <w:t xml:space="preserve">GLOSSARY.md      what each term means</w:t>
      </w:r>
      <w:r>
        <w:br/>
      </w:r>
      <w:r>
        <w:rPr>
          <w:rStyle w:val="VerbatimChar"/>
        </w:rPr>
        <w:t xml:space="preserve">RULES.omi        normative MUST invariants</w:t>
      </w:r>
      <w:r>
        <w:br/>
      </w:r>
      <w:r>
        <w:rPr>
          <w:rStyle w:val="VerbatimChar"/>
        </w:rPr>
        <w:t xml:space="preserve">FACTS.omi        applied physical/system facts</w:t>
      </w:r>
      <w:r>
        <w:br/>
      </w:r>
      <w:r>
        <w:rPr>
          <w:rStyle w:val="VerbatimChar"/>
        </w:rPr>
        <w:t xml:space="preserve">AGENTS.md        implementation ground rules for contributors</w:t>
      </w:r>
      <w:r>
        <w:br/>
      </w:r>
      <w:r>
        <w:rPr>
          <w:rStyle w:val="VerbatimChar"/>
        </w:rPr>
        <w:t xml:space="preserve">SKILLS.md        repeatable project workflows</w:t>
      </w:r>
    </w:p>
    <w:bookmarkStart w:id="30" w:name="euclidean-origami-split"/>
    <w:p>
      <w:pPr>
        <w:pStyle w:val="Heading3"/>
      </w:pPr>
      <w:r>
        <w:t xml:space="preserve">5.1 Euclidean / Origami Split</w:t>
      </w:r>
    </w:p>
    <w:p>
      <w:pPr>
        <w:pStyle w:val="FirstParagraph"/>
      </w:pPr>
      <w:r>
        <w:t xml:space="preserve">OMI now uses a two-layer geometry:</w:t>
      </w:r>
    </w:p>
    <w:p>
      <w:pPr>
        <w:pStyle w:val="SourceCode"/>
      </w:pPr>
      <w:r>
        <w:rPr>
          <w:rStyle w:val="VerbatimChar"/>
        </w:rPr>
        <w:t xml:space="preserve">POSTULATES.md = straightedge construction layer</w:t>
      </w:r>
      <w:r>
        <w:br/>
      </w:r>
      <w:r>
        <w:rPr>
          <w:rStyle w:val="VerbatimChar"/>
        </w:rPr>
        <w:t xml:space="preserve">AXIOMS.md     = origami fold transformation layer</w:t>
      </w:r>
    </w:p>
    <w:p>
      <w:pPr>
        <w:pStyle w:val="FirstParagraph"/>
      </w:pPr>
      <w:r>
        <w:rPr>
          <w:rStyle w:val="VerbatimChar"/>
        </w:rPr>
        <w:t xml:space="preserve">POSTULATES.md</w:t>
      </w:r>
      <w:r>
        <w:t xml:space="preserve"> </w:t>
      </w:r>
      <w:r>
        <w:t xml:space="preserve">defines what can be constructed:</w:t>
      </w:r>
    </w:p>
    <w:p>
      <w:pPr>
        <w:pStyle w:val="SourceCode"/>
      </w:pPr>
      <w:r>
        <w:rPr>
          <w:rStyle w:val="VerbatimChar"/>
        </w:rPr>
        <w:t xml:space="preserve">address point</w:t>
      </w:r>
      <w:r>
        <w:br/>
      </w:r>
      <w:r>
        <w:rPr>
          <w:rStyle w:val="VerbatimChar"/>
        </w:rPr>
        <w:t xml:space="preserve">rule line</w:t>
      </w:r>
      <w:r>
        <w:br/>
      </w:r>
      <w:r>
        <w:rPr>
          <w:rStyle w:val="VerbatimChar"/>
        </w:rPr>
        <w:t xml:space="preserve">fact grounding</w:t>
      </w:r>
      <w:r>
        <w:br/>
      </w:r>
      <w:r>
        <w:rPr>
          <w:rStyle w:val="VerbatimChar"/>
        </w:rPr>
        <w:t xml:space="preserve">state transition</w:t>
      </w:r>
      <w:r>
        <w:br/>
      </w:r>
      <w:r>
        <w:rPr>
          <w:rStyle w:val="VerbatimChar"/>
        </w:rPr>
        <w:t xml:space="preserve">bitboard mask</w:t>
      </w:r>
      <w:r>
        <w:br/>
      </w:r>
      <w:r>
        <w:rPr>
          <w:rStyle w:val="VerbatimChar"/>
        </w:rPr>
        <w:t xml:space="preserve">bitblip policy</w:t>
      </w:r>
      <w:r>
        <w:br/>
      </w:r>
      <w:r>
        <w:rPr>
          <w:rStyle w:val="VerbatimChar"/>
        </w:rPr>
        <w:t xml:space="preserve">proof path</w:t>
      </w:r>
      <w:r>
        <w:br/>
      </w:r>
      <w:r>
        <w:rPr>
          <w:rStyle w:val="VerbatimChar"/>
        </w:rPr>
        <w:t xml:space="preserve">replay path</w:t>
      </w:r>
      <w:r>
        <w:br/>
      </w:r>
      <w:r>
        <w:rPr>
          <w:rStyle w:val="VerbatimChar"/>
        </w:rPr>
        <w:t xml:space="preserve">visible projection</w:t>
      </w:r>
    </w:p>
    <w:p>
      <w:pPr>
        <w:pStyle w:val="FirstParagraph"/>
      </w:pPr>
      <w:r>
        <w:rPr>
          <w:rStyle w:val="VerbatimChar"/>
        </w:rPr>
        <w:t xml:space="preserve">AXIOMS.md</w:t>
      </w:r>
      <w:r>
        <w:t xml:space="preserve"> </w:t>
      </w:r>
      <w:r>
        <w:t xml:space="preserve">defines how constructed objects can be folded:</w:t>
      </w:r>
    </w:p>
    <w:p>
      <w:pPr>
        <w:pStyle w:val="SourceCode"/>
      </w:pPr>
      <w:r>
        <w:rPr>
          <w:rStyle w:val="VerbatimChar"/>
        </w:rPr>
        <w:t xml:space="preserve">reflect</w:t>
      </w:r>
      <w:r>
        <w:br/>
      </w:r>
      <w:r>
        <w:rPr>
          <w:rStyle w:val="VerbatimChar"/>
        </w:rPr>
        <w:t xml:space="preserve">align</w:t>
      </w:r>
      <w:r>
        <w:br/>
      </w:r>
      <w:r>
        <w:rPr>
          <w:rStyle w:val="VerbatimChar"/>
        </w:rPr>
        <w:t xml:space="preserve">bisect</w:t>
      </w:r>
      <w:r>
        <w:br/>
      </w:r>
      <w:r>
        <w:rPr>
          <w:rStyle w:val="VerbatimChar"/>
        </w:rPr>
        <w:t xml:space="preserve">place point on line</w:t>
      </w:r>
      <w:r>
        <w:br/>
      </w:r>
      <w:r>
        <w:rPr>
          <w:rStyle w:val="VerbatimChar"/>
        </w:rPr>
        <w:t xml:space="preserve">place line on line</w:t>
      </w:r>
      <w:r>
        <w:br/>
      </w:r>
      <w:r>
        <w:rPr>
          <w:rStyle w:val="VerbatimChar"/>
        </w:rPr>
        <w:t xml:space="preserve">resolve ambiguity</w:t>
      </w:r>
      <w:r>
        <w:br/>
      </w:r>
      <w:r>
        <w:rPr>
          <w:rStyle w:val="VerbatimChar"/>
        </w:rPr>
        <w:t xml:space="preserve">fold through complement</w:t>
      </w:r>
      <w:r>
        <w:br/>
      </w:r>
      <w:r>
        <w:rPr>
          <w:rStyle w:val="VerbatimChar"/>
        </w:rPr>
        <w:t xml:space="preserve">fold rule onto failure surface</w:t>
      </w:r>
      <w:r>
        <w:br/>
      </w:r>
      <w:r>
        <w:rPr>
          <w:rStyle w:val="VerbatimChar"/>
        </w:rPr>
        <w:t xml:space="preserve">fold replay onto projection</w:t>
      </w:r>
    </w:p>
    <w:bookmarkEnd w:id="30"/>
    <w:bookmarkStart w:id="31" w:name="declarations-layer"/>
    <w:p>
      <w:pPr>
        <w:pStyle w:val="Heading3"/>
      </w:pPr>
      <w:r>
        <w:t xml:space="preserve">5.2 Declarations Layer</w:t>
      </w:r>
    </w:p>
    <w:p>
      <w:pPr>
        <w:pStyle w:val="FirstParagraph"/>
      </w:pPr>
      <w:r>
        <w:rPr>
          <w:rStyle w:val="VerbatimChar"/>
        </w:rPr>
        <w:t xml:space="preserve">DECLARATIONS.md</w:t>
      </w:r>
      <w:r>
        <w:t xml:space="preserve"> </w:t>
      </w:r>
      <w:r>
        <w:t xml:space="preserve">explains how</w:t>
      </w:r>
      <w:r>
        <w:t xml:space="preserve"> </w:t>
      </w:r>
      <w:r>
        <w:rPr>
          <w:rStyle w:val="VerbatimChar"/>
        </w:rPr>
        <w:t xml:space="preserve">FACTS.omi</w:t>
      </w:r>
      <w:r>
        <w:t xml:space="preserve"> </w:t>
      </w:r>
      <w:r>
        <w:t xml:space="preserve">rows are derived from</w:t>
      </w:r>
      <w:r>
        <w:t xml:space="preserve"> </w:t>
      </w:r>
      <w:r>
        <w:rPr>
          <w:rStyle w:val="VerbatimChar"/>
        </w:rPr>
        <w:t xml:space="preserve">RULES.omi</w:t>
      </w:r>
      <w:r>
        <w:t xml:space="preserve"> </w:t>
      </w:r>
      <w:r>
        <w:t xml:space="preserve">rows:</w:t>
      </w:r>
    </w:p>
    <w:p>
      <w:pPr>
        <w:pStyle w:val="SourceCode"/>
      </w:pPr>
      <w:r>
        <w:rPr>
          <w:rStyle w:val="VerbatimChar"/>
        </w:rPr>
        <w:t xml:space="preserve">RULES.omi clause</w:t>
      </w:r>
      <w:r>
        <w:br/>
      </w:r>
      <w:r>
        <w:rPr>
          <w:rStyle w:val="VerbatimChar"/>
        </w:rPr>
        <w:t xml:space="preserve">→ axiom family</w:t>
      </w:r>
      <w:r>
        <w:br/>
      </w:r>
      <w:r>
        <w:rPr>
          <w:rStyle w:val="VerbatimChar"/>
        </w:rPr>
        <w:t xml:space="preserve">→ a-list state transition</w:t>
      </w:r>
      <w:r>
        <w:br/>
      </w:r>
      <w:r>
        <w:rPr>
          <w:rStyle w:val="VerbatimChar"/>
        </w:rPr>
        <w:t xml:space="preserve">→ bitboard mask</w:t>
      </w:r>
      <w:r>
        <w:br/>
      </w:r>
      <w:r>
        <w:rPr>
          <w:rStyle w:val="VerbatimChar"/>
        </w:rPr>
        <w:t xml:space="preserve">→ bitblip policy</w:t>
      </w:r>
      <w:r>
        <w:br/>
      </w:r>
      <w:r>
        <w:rPr>
          <w:rStyle w:val="VerbatimChar"/>
        </w:rPr>
        <w:t xml:space="preserve">→ FACTS.omi declaration</w:t>
      </w:r>
      <w:r>
        <w:br/>
      </w:r>
      <w:r>
        <w:rPr>
          <w:rStyle w:val="VerbatimChar"/>
        </w:rPr>
        <w:t xml:space="preserve">→ test</w:t>
      </w:r>
      <w:r>
        <w:br/>
      </w:r>
      <w:r>
        <w:rPr>
          <w:rStyle w:val="VerbatimChar"/>
        </w:rPr>
        <w:t xml:space="preserve">→ replay path</w:t>
      </w:r>
      <w:r>
        <w:br/>
      </w:r>
      <w:r>
        <w:rPr>
          <w:rStyle w:val="VerbatimChar"/>
        </w:rPr>
        <w:t xml:space="preserve">→ visible projection</w:t>
      </w:r>
    </w:p>
    <w:p>
      <w:pPr>
        <w:pStyle w:val="FirstParagraph"/>
      </w:pPr>
      <w:r>
        <w:t xml:space="preserve">This makes rule-to-fact derivation inspectable instead of implicit.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core-subsystems"/>
    <w:p>
      <w:pPr>
        <w:pStyle w:val="Heading2"/>
      </w:pPr>
      <w:r>
        <w:t xml:space="preserve">6. Core Subsystems</w:t>
      </w:r>
    </w:p>
    <w:bookmarkStart w:id="33" w:name="binary-quadratic-lexer"/>
    <w:p>
      <w:pPr>
        <w:pStyle w:val="Heading3"/>
      </w:pPr>
      <w:r>
        <w:t xml:space="preserve">6.1 Binary Quadratic Lexer</w:t>
      </w:r>
    </w:p>
    <w:p>
      <w:pPr>
        <w:pStyle w:val="FirstParagraph"/>
      </w:pPr>
      <w:r>
        <w:t xml:space="preserve">The Binary Quadratic Meta-Mask Lexer validates a 128-bit instruction word by algebraic membership:</w:t>
      </w:r>
    </w:p>
    <w:p>
      <w:pPr>
        <w:pStyle w:val="SourceCode"/>
      </w:pPr>
      <w:r>
        <w:rPr>
          <w:rStyle w:val="VerbatimChar"/>
        </w:rPr>
        <w:t xml:space="preserve">Q(S) = 0  → valid instruction</w:t>
      </w:r>
      <w:r>
        <w:br/>
      </w:r>
      <w:r>
        <w:rPr>
          <w:rStyle w:val="VerbatimChar"/>
        </w:rPr>
        <w:t xml:space="preserve">Q(S) &gt; 0  → malformed instruction</w:t>
      </w:r>
    </w:p>
    <w:p>
      <w:pPr>
        <w:pStyle w:val="FirstParagraph"/>
      </w:pPr>
      <w:r>
        <w:t xml:space="preserve">The frame is eight 16-bit segments:</w:t>
      </w:r>
    </w:p>
    <w:p>
      <w:pPr>
        <w:pStyle w:val="SourceCode"/>
      </w:pPr>
      <w:r>
        <w:rPr>
          <w:rStyle w:val="VerbatimChar"/>
        </w:rPr>
        <w:t xml:space="preserve">S = [S0,S1,S2,S3,S4,S5,S6,S7]</w:t>
      </w:r>
    </w:p>
    <w:p>
      <w:pPr>
        <w:pStyle w:val="FirstParagraph"/>
      </w:pPr>
      <w:r>
        <w:t xml:space="preserve">The lexer checks:</w:t>
      </w:r>
    </w:p>
    <w:p>
      <w:pPr>
        <w:pStyle w:val="SourceCode"/>
      </w:pPr>
      <w:r>
        <w:rPr>
          <w:rStyle w:val="VerbatimChar"/>
        </w:rPr>
        <w:t xml:space="preserve">E_var   repeated LL coherence</w:t>
      </w:r>
      <w:r>
        <w:br/>
      </w:r>
      <w:r>
        <w:rPr>
          <w:rStyle w:val="VerbatimChar"/>
        </w:rPr>
        <w:t xml:space="preserve">E_const fixed delimiter alignment</w:t>
      </w:r>
      <w:r>
        <w:br/>
      </w:r>
      <w:r>
        <w:rPr>
          <w:rStyle w:val="VerbatimChar"/>
        </w:rPr>
        <w:t xml:space="preserve">Q(S)    E_var + E_const</w:t>
      </w:r>
    </w:p>
    <w:p>
      <w:pPr>
        <w:pStyle w:val="FirstParagraph"/>
      </w:pPr>
      <w:r>
        <w:t xml:space="preserve">The payload fields remain free after the envelope is proven:</w:t>
      </w:r>
    </w:p>
    <w:p>
      <w:pPr>
        <w:pStyle w:val="SourceCode"/>
      </w:pPr>
      <w:r>
        <w:rPr>
          <w:rStyle w:val="VerbatimChar"/>
        </w:rPr>
        <w:t xml:space="preserve">S2 = NNNN</w:t>
      </w:r>
      <w:r>
        <w:br/>
      </w:r>
      <w:r>
        <w:rPr>
          <w:rStyle w:val="VerbatimChar"/>
        </w:rPr>
        <w:t xml:space="preserve">S5 = MMMM</w:t>
      </w:r>
    </w:p>
    <w:bookmarkEnd w:id="33"/>
    <w:bookmarkStart w:id="34" w:name="δ_c-fano-orbit"/>
    <w:p>
      <w:pPr>
        <w:pStyle w:val="Heading3"/>
      </w:pPr>
      <w:r>
        <w:t xml:space="preserve">6.2 Δ_C / Fano Orbit</w:t>
      </w:r>
    </w:p>
    <w:p>
      <w:pPr>
        <w:pStyle w:val="FirstParagraph"/>
      </w:pPr>
      <w:r>
        <w:t xml:space="preserve">The Delta Law is:</w:t>
      </w:r>
    </w:p>
    <w:p>
      <w:pPr>
        <w:pStyle w:val="SourceCode"/>
      </w:pPr>
      <w:r>
        <w:rPr>
          <w:rStyle w:val="VerbatimChar"/>
        </w:rPr>
        <w:t xml:space="preserve">Δ_C(x) = rotl(x,1) ⊕ rotl(x,3) ⊕ rotr(x,2) ⊕ C</w:t>
      </w:r>
    </w:p>
    <w:p>
      <w:pPr>
        <w:pStyle w:val="FirstParagraph"/>
      </w:pPr>
      <w:r>
        <w:t xml:space="preserve">The canonical 16-bit inversion constant is:</w:t>
      </w:r>
    </w:p>
    <w:p>
      <w:pPr>
        <w:pStyle w:val="SourceCode"/>
      </w:pPr>
      <w:r>
        <w:rPr>
          <w:rStyle w:val="VerbatimChar"/>
        </w:rPr>
        <w:t xml:space="preserve">C = 0x5A3C</w:t>
      </w:r>
    </w:p>
    <w:p>
      <w:pPr>
        <w:pStyle w:val="FirstParagraph"/>
      </w:pPr>
      <w:r>
        <w:t xml:space="preserve">The Fano bound is:</w:t>
      </w:r>
    </w:p>
    <w:p>
      <w:pPr>
        <w:pStyle w:val="SourceCode"/>
      </w:pPr>
      <w:r>
        <w:rPr>
          <w:rStyle w:val="VerbatimChar"/>
        </w:rPr>
        <w:t xml:space="preserve">0 ≤ k &lt; 15</w:t>
      </w:r>
    </w:p>
    <w:p>
      <w:pPr>
        <w:pStyle w:val="FirstParagraph"/>
      </w:pPr>
      <w:r>
        <w:t xml:space="preserve">This gives OMI bounded projective motion over valid frames.</w:t>
      </w:r>
    </w:p>
    <w:bookmarkEnd w:id="34"/>
    <w:bookmarkStart w:id="35" w:name="ones-complement-fold"/>
    <w:p>
      <w:pPr>
        <w:pStyle w:val="Heading3"/>
      </w:pPr>
      <w:r>
        <w:t xml:space="preserve">6.3 Ones-Complement Fold</w:t>
      </w:r>
    </w:p>
    <w:p>
      <w:pPr>
        <w:pStyle w:val="FirstParagraph"/>
      </w:pPr>
      <w:r>
        <w:t xml:space="preserve">Ones-complement is the fundamental bit fold:</w:t>
      </w:r>
    </w:p>
    <w:p>
      <w:pPr>
        <w:pStyle w:val="SourceCode"/>
      </w:pPr>
      <w:r>
        <w:rPr>
          <w:rStyle w:val="VerbatimChar"/>
        </w:rPr>
        <w:t xml:space="preserve">fold16(x) = x XOR 0xFFFF</w:t>
      </w:r>
    </w:p>
    <w:p>
      <w:pPr>
        <w:pStyle w:val="FirstParagraph"/>
      </w:pPr>
      <w:r>
        <w:t xml:space="preserve">For the full 128-bit address:</w:t>
      </w:r>
    </w:p>
    <w:p>
      <w:pPr>
        <w:pStyle w:val="SourceCode"/>
      </w:pPr>
      <w:r>
        <w:rPr>
          <w:rStyle w:val="VerbatimChar"/>
        </w:rPr>
        <w:t xml:space="preserve">fold128(S) = S XOR ffff-ffff-ffff-ffff-ffff-ffff-ffff-ffff</w:t>
      </w:r>
    </w:p>
    <w:p>
      <w:pPr>
        <w:pStyle w:val="FirstParagraph"/>
      </w:pPr>
      <w:r>
        <w:t xml:space="preserve">This creates the complement surface:</w:t>
      </w:r>
    </w:p>
    <w:p>
      <w:pPr>
        <w:pStyle w:val="SourceCode"/>
      </w:pPr>
      <w:r>
        <w:rPr>
          <w:rStyle w:val="VerbatimChar"/>
        </w:rPr>
        <w:t xml:space="preserve">state      → anti-state</w:t>
      </w:r>
      <w:r>
        <w:br/>
      </w:r>
      <w:r>
        <w:rPr>
          <w:rStyle w:val="VerbatimChar"/>
        </w:rPr>
        <w:t xml:space="preserve">mask       → anti-mask</w:t>
      </w:r>
      <w:r>
        <w:br/>
      </w:r>
      <w:r>
        <w:rPr>
          <w:rStyle w:val="VerbatimChar"/>
        </w:rPr>
        <w:t xml:space="preserve">rule       → counter-rule</w:t>
      </w:r>
      <w:r>
        <w:br/>
      </w:r>
      <w:r>
        <w:rPr>
          <w:rStyle w:val="VerbatimChar"/>
        </w:rPr>
        <w:t xml:space="preserve">valid rail → eviction rail</w:t>
      </w:r>
      <w:r>
        <w:br/>
      </w:r>
      <w:r>
        <w:rPr>
          <w:rStyle w:val="VerbatimChar"/>
        </w:rPr>
        <w:t xml:space="preserve">presence   → absence</w:t>
      </w:r>
    </w:p>
    <w:p>
      <w:pPr>
        <w:pStyle w:val="FirstParagraph"/>
      </w:pPr>
      <w:r>
        <w:t xml:space="preserve">The complement is not automatically valid. It becomes valid only if a rule explicitly accepts it.</w:t>
      </w:r>
    </w:p>
    <w:bookmarkEnd w:id="35"/>
    <w:bookmarkStart w:id="36" w:name="ebpfxdp-packet-signature-gate"/>
    <w:p>
      <w:pPr>
        <w:pStyle w:val="Heading3"/>
      </w:pPr>
      <w:r>
        <w:t xml:space="preserve">6.4 eBPF/XDP Packet Signature Gate</w:t>
      </w:r>
    </w:p>
    <w:p>
      <w:pPr>
        <w:pStyle w:val="FirstParagraph"/>
      </w:pPr>
      <w:r>
        <w:t xml:space="preserve">OMI can compile a kernel-space packet gate that validates packet signatures before user-space receives them.</w:t>
      </w:r>
    </w:p>
    <w:p>
      <w:pPr>
        <w:pStyle w:val="SourceCode"/>
      </w:pPr>
      <w:r>
        <w:rPr>
          <w:rStyle w:val="VerbatimChar"/>
        </w:rPr>
        <w:t xml:space="preserve">raw packet</w:t>
      </w:r>
      <w:r>
        <w:br/>
      </w:r>
      <w:r>
        <w:rPr>
          <w:rStyle w:val="VerbatimChar"/>
        </w:rPr>
        <w:t xml:space="preserve">→ XDP hook</w:t>
      </w:r>
      <w:r>
        <w:br/>
      </w:r>
      <w:r>
        <w:rPr>
          <w:rStyle w:val="VerbatimChar"/>
        </w:rPr>
        <w:t xml:space="preserve">→ Delta Law signature</w:t>
      </w:r>
      <w:r>
        <w:br/>
      </w:r>
      <w:r>
        <w:rPr>
          <w:rStyle w:val="VerbatimChar"/>
        </w:rPr>
        <w:t xml:space="preserve">→ BPF telemetry map</w:t>
      </w:r>
      <w:r>
        <w:br/>
      </w:r>
      <w:r>
        <w:rPr>
          <w:rStyle w:val="VerbatimChar"/>
        </w:rPr>
        <w:t xml:space="preserve">→ pass/drop decision</w:t>
      </w:r>
    </w:p>
    <w:p>
      <w:pPr>
        <w:pStyle w:val="FirstParagraph"/>
      </w:pPr>
      <w:r>
        <w:t xml:space="preserve">The 64-bit packet signature form is:</w:t>
      </w:r>
    </w:p>
    <w:p>
      <w:pPr>
        <w:pStyle w:val="SourceCode"/>
      </w:pPr>
      <w:r>
        <w:rPr>
          <w:rStyle w:val="VerbatimChar"/>
        </w:rPr>
        <w:t xml:space="preserve">rotl1 ⊕ rotl3 ⊕ rotr2 ⊕ 0x1337C0DE</w:t>
      </w:r>
    </w:p>
    <w:p>
      <w:pPr>
        <w:pStyle w:val="FirstParagraph"/>
      </w:pPr>
      <w:r>
        <w:t xml:space="preserve">Use this subsystem for:</w:t>
      </w:r>
    </w:p>
    <w:p>
      <w:pPr>
        <w:pStyle w:val="SourceCode"/>
      </w:pPr>
      <w:r>
        <w:rPr>
          <w:rStyle w:val="VerbatimChar"/>
        </w:rPr>
        <w:t xml:space="preserve">low-latency packet validation</w:t>
      </w:r>
      <w:r>
        <w:br/>
      </w:r>
      <w:r>
        <w:rPr>
          <w:rStyle w:val="VerbatimChar"/>
        </w:rPr>
        <w:t xml:space="preserve">WAN telemetry</w:t>
      </w:r>
      <w:r>
        <w:br/>
      </w:r>
      <w:r>
        <w:rPr>
          <w:rStyle w:val="VerbatimChar"/>
        </w:rPr>
        <w:t xml:space="preserve">cluster signature tracking</w:t>
      </w:r>
      <w:r>
        <w:br/>
      </w:r>
      <w:r>
        <w:rPr>
          <w:rStyle w:val="VerbatimChar"/>
        </w:rPr>
        <w:t xml:space="preserve">kernel-space filtering</w:t>
      </w:r>
    </w:p>
    <w:bookmarkEnd w:id="36"/>
    <w:bookmarkStart w:id="37" w:name="ipv6-source-address-frame"/>
    <w:p>
      <w:pPr>
        <w:pStyle w:val="Heading3"/>
      </w:pPr>
      <w:r>
        <w:t xml:space="preserve">6.5 IPv6 Source Address Frame</w:t>
      </w:r>
    </w:p>
    <w:p>
      <w:pPr>
        <w:pStyle w:val="FirstParagraph"/>
      </w:pPr>
      <w:r>
        <w:t xml:space="preserve">OMI can treat an IPv6 source address as the 128-bit instruction frame:</w:t>
      </w:r>
    </w:p>
    <w:p>
      <w:pPr>
        <w:pStyle w:val="SourceCode"/>
      </w:pPr>
      <w:r>
        <w:rPr>
          <w:rStyle w:val="VerbatimChar"/>
        </w:rPr>
        <w:t xml:space="preserve">IPv6 saddr</w:t>
      </w:r>
      <w:r>
        <w:br/>
      </w:r>
      <w:r>
        <w:rPr>
          <w:rStyle w:val="VerbatimChar"/>
        </w:rPr>
        <w:t xml:space="preserve">→ uint16[8]</w:t>
      </w:r>
      <w:r>
        <w:br/>
      </w:r>
      <w:r>
        <w:rPr>
          <w:rStyle w:val="VerbatimChar"/>
        </w:rPr>
        <w:t xml:space="preserve">→ OMI frame</w:t>
      </w:r>
      <w:r>
        <w:br/>
      </w:r>
      <w:r>
        <w:rPr>
          <w:rStyle w:val="VerbatimChar"/>
        </w:rPr>
        <w:t xml:space="preserve">→ Q(S)=0 validation</w:t>
      </w:r>
      <w:r>
        <w:br/>
      </w:r>
      <w:r>
        <w:rPr>
          <w:rStyle w:val="VerbatimChar"/>
        </w:rPr>
        <w:t xml:space="preserve">→ Δ_C/Fano resolution</w:t>
      </w:r>
    </w:p>
    <w:p>
      <w:pPr>
        <w:pStyle w:val="FirstParagraph"/>
      </w:pPr>
      <w:r>
        <w:t xml:space="preserve">The wire profile uses:</w:t>
      </w:r>
    </w:p>
    <w:p>
      <w:pPr>
        <w:pStyle w:val="SourceCode"/>
      </w:pPr>
      <w:r>
        <w:rPr>
          <w:rStyle w:val="VerbatimChar"/>
        </w:rPr>
        <w:t xml:space="preserve">profile.net.v0</w:t>
      </w:r>
      <w:r>
        <w:br/>
      </w:r>
      <w:r>
        <w:rPr>
          <w:rStyle w:val="VerbatimChar"/>
        </w:rPr>
        <w:t xml:space="preserve">offset 0x16</w:t>
      </w:r>
      <w:r>
        <w:br/>
      </w:r>
      <w:r>
        <w:rPr>
          <w:rStyle w:val="VerbatimChar"/>
        </w:rPr>
        <w:t xml:space="preserve">canonical genesis address:</w:t>
      </w:r>
      <w:r>
        <w:br/>
      </w:r>
      <w:r>
        <w:rPr>
          <w:rStyle w:val="VerbatimChar"/>
        </w:rPr>
        <w:t xml:space="preserve">0100:03bf:7c00:2b01:2f01:1434:039f:01ff</w:t>
      </w:r>
    </w:p>
    <w:bookmarkEnd w:id="37"/>
    <w:bookmarkStart w:id="38" w:name="factorial-replay-ring"/>
    <w:p>
      <w:pPr>
        <w:pStyle w:val="Heading3"/>
      </w:pPr>
      <w:r>
        <w:t xml:space="preserve">6.6 Factorial Replay Ring</w:t>
      </w:r>
    </w:p>
    <w:p>
      <w:pPr>
        <w:pStyle w:val="FirstParagraph"/>
      </w:pPr>
      <w:r>
        <w:t xml:space="preserve">OMI uses a 5040-slot replay ring:</w:t>
      </w:r>
    </w:p>
    <w:p>
      <w:pPr>
        <w:pStyle w:val="SourceCode"/>
      </w:pPr>
      <w:r>
        <w:rPr>
          <w:rStyle w:val="VerbatimChar"/>
        </w:rPr>
        <w:t xml:space="preserve">5040 = 7!</w:t>
      </w:r>
    </w:p>
    <w:p>
      <w:pPr>
        <w:pStyle w:val="FirstParagraph"/>
      </w:pPr>
      <w:r>
        <w:t xml:space="preserve">Each slot stores a compact receipt:</w:t>
      </w:r>
    </w:p>
    <w:p>
      <w:pPr>
        <w:pStyle w:val="SourceCode"/>
      </w:pPr>
      <w:r>
        <w:rPr>
          <w:rStyle w:val="VerbatimChar"/>
        </w:rPr>
        <w:t xml:space="preserve">provenance:16 | steps:8 | LL:8 | NN:16 | MM:16</w:t>
      </w:r>
    </w:p>
    <w:p>
      <w:pPr>
        <w:pStyle w:val="FirstParagraph"/>
      </w:pPr>
      <w:r>
        <w:t xml:space="preserve">Use this when you need deterministic replay, bounded state history, or concurrency-safe receipt storage.</w:t>
      </w:r>
    </w:p>
    <w:bookmarkEnd w:id="38"/>
    <w:bookmarkStart w:id="39" w:name="tetragrammaton-scheduler"/>
    <w:p>
      <w:pPr>
        <w:pStyle w:val="Heading3"/>
      </w:pPr>
      <w:r>
        <w:t xml:space="preserve">6.7 Tetragrammaton Scheduler</w:t>
      </w:r>
    </w:p>
    <w:p>
      <w:pPr>
        <w:pStyle w:val="FirstParagraph"/>
      </w:pPr>
      <w:r>
        <w:t xml:space="preserve">OMI schedules typed nodes over:</w:t>
      </w:r>
    </w:p>
    <w:p>
      <w:pPr>
        <w:pStyle w:val="SourceCode"/>
      </w:pPr>
      <w:r>
        <w:rPr>
          <w:rStyle w:val="VerbatimChar"/>
        </w:rPr>
        <w:t xml:space="preserve">7 Fano points</w:t>
      </w:r>
      <w:r>
        <w:br/>
      </w:r>
      <w:r>
        <w:rPr>
          <w:rStyle w:val="VerbatimChar"/>
        </w:rPr>
        <w:t xml:space="preserve">12 regular divisors of 60</w:t>
      </w:r>
      <w:r>
        <w:br/>
      </w:r>
      <w:r>
        <w:rPr>
          <w:rStyle w:val="VerbatimChar"/>
        </w:rPr>
        <w:t xml:space="preserve">Text / Link / Group / File node roles</w:t>
      </w:r>
    </w:p>
    <w:p>
      <w:pPr>
        <w:pStyle w:val="FirstParagraph"/>
      </w:pPr>
      <w:r>
        <w:t xml:space="preserve">The regular divisors of 60 are:</w:t>
      </w:r>
    </w:p>
    <w:p>
      <w:pPr>
        <w:pStyle w:val="SourceCode"/>
      </w:pPr>
      <w:r>
        <w:rPr>
          <w:rStyle w:val="VerbatimChar"/>
        </w:rPr>
        <w:t xml:space="preserve">1, 2, 3, 4, 5, 6, 10, 12, 15, 20, 30, 60</w:t>
      </w:r>
    </w:p>
    <w:bookmarkEnd w:id="39"/>
    <w:bookmarkStart w:id="40" w:name="qemu-type_clock-model"/>
    <w:p>
      <w:pPr>
        <w:pStyle w:val="Heading3"/>
      </w:pPr>
      <w:r>
        <w:t xml:space="preserve">6.8 QEMU TYPE_CLOCK Model</w:t>
      </w:r>
    </w:p>
    <w:p>
      <w:pPr>
        <w:pStyle w:val="FirstParagraph"/>
      </w:pPr>
      <w:r>
        <w:t xml:space="preserve">OMI models QEMU clock-tree state using:</w:t>
      </w:r>
    </w:p>
    <w:p>
      <w:pPr>
        <w:pStyle w:val="SourceCode"/>
      </w:pPr>
      <w:r>
        <w:rPr>
          <w:rStyle w:val="VerbatimChar"/>
        </w:rPr>
        <w:t xml:space="preserve">period integer</w:t>
      </w:r>
      <w:r>
        <w:br/>
      </w:r>
      <w:r>
        <w:rPr>
          <w:rStyle w:val="VerbatimChar"/>
        </w:rPr>
        <w:t xml:space="preserve">2^-32 ns unit</w:t>
      </w:r>
      <w:r>
        <w:br/>
      </w:r>
      <w:r>
        <w:rPr>
          <w:rStyle w:val="VerbatimChar"/>
        </w:rPr>
        <w:t xml:space="preserve">0 = gated / inactive</w:t>
      </w:r>
    </w:p>
    <w:p>
      <w:pPr>
        <w:pStyle w:val="FirstParagraph"/>
      </w:pPr>
      <w:r>
        <w:t xml:space="preserve">This lets clock-tree state become an OMI-addressable object.</w:t>
      </w:r>
    </w:p>
    <w:bookmarkEnd w:id="40"/>
    <w:bookmarkStart w:id="41" w:name="wallisneugebauer-notation"/>
    <w:p>
      <w:pPr>
        <w:pStyle w:val="Heading3"/>
      </w:pPr>
      <w:r>
        <w:t xml:space="preserve">6.9 Wallis–Neugebauer Notation</w:t>
      </w:r>
    </w:p>
    <w:p>
      <w:pPr>
        <w:pStyle w:val="FirstParagraph"/>
      </w:pPr>
      <w:r>
        <w:t xml:space="preserve">OMI includes a notation kernel for positional base-60 structure:</w:t>
      </w:r>
    </w:p>
    <w:p>
      <w:pPr>
        <w:pStyle w:val="SourceCode"/>
      </w:pPr>
      <w:r>
        <w:rPr>
          <w:rStyle w:val="VerbatimChar"/>
        </w:rPr>
        <w:t xml:space="preserve">Wallis integer multiples</w:t>
      </w:r>
      <w:r>
        <w:br/>
      </w:r>
      <w:r>
        <w:rPr>
          <w:rStyle w:val="VerbatimChar"/>
        </w:rPr>
        <w:t xml:space="preserve">Neugebauer fractional slots</w:t>
      </w:r>
      <w:r>
        <w:br/>
      </w:r>
      <w:r>
        <w:rPr>
          <w:rStyle w:val="VerbatimChar"/>
        </w:rPr>
        <w:t xml:space="preserve">Hex-N to Hex-(N-1) encapsulation</w:t>
      </w:r>
    </w:p>
    <w:p>
      <w:pPr>
        <w:pStyle w:val="FirstParagraph"/>
      </w:pPr>
      <w:r>
        <w:t xml:space="preserve">Important convention:</w:t>
      </w:r>
    </w:p>
    <w:p>
      <w:pPr>
        <w:pStyle w:val="SourceCode"/>
      </w:pPr>
      <w:r>
        <w:rPr>
          <w:rStyle w:val="VerbatimChar"/>
        </w:rPr>
        <w:t xml:space="preserve">Use Hex-N to Hex-(N-1)</w:t>
      </w:r>
      <w:r>
        <w:br/>
      </w:r>
      <w:r>
        <w:rPr>
          <w:rStyle w:val="VerbatimChar"/>
        </w:rPr>
        <w:t xml:space="preserve">Do not leak literal -0x notation into production selector grammar</w:t>
      </w:r>
    </w:p>
    <w:bookmarkEnd w:id="41"/>
    <w:bookmarkStart w:id="42" w:name="optical-dom-framing"/>
    <w:p>
      <w:pPr>
        <w:pStyle w:val="Heading3"/>
      </w:pPr>
      <w:r>
        <w:t xml:space="preserve">6.10 Optical DOM Framing</w:t>
      </w:r>
    </w:p>
    <w:p>
      <w:pPr>
        <w:pStyle w:val="FirstParagraph"/>
      </w:pPr>
      <w:r>
        <w:t xml:space="preserve">OMI can structure browser pages as protocol states:</w:t>
      </w:r>
    </w:p>
    <w:p>
      <w:pPr>
        <w:pStyle w:val="SourceCode"/>
      </w:pPr>
      <w:r>
        <w:rPr>
          <w:rStyle w:val="VerbatimChar"/>
        </w:rPr>
        <w:t xml:space="preserve">Code16K DOM header</w:t>
      </w:r>
      <w:r>
        <w:br/>
      </w:r>
      <w:r>
        <w:rPr>
          <w:rStyle w:val="VerbatimChar"/>
        </w:rPr>
        <w:t xml:space="preserve">JABCode DOM body SVG</w:t>
      </w:r>
      <w:r>
        <w:br/>
      </w:r>
      <w:r>
        <w:rPr>
          <w:rStyle w:val="VerbatimChar"/>
        </w:rPr>
        <w:t xml:space="preserve">NAT64 iframe boundary</w:t>
      </w:r>
      <w:r>
        <w:br/>
      </w:r>
      <w:r>
        <w:rPr>
          <w:rStyle w:val="VerbatimChar"/>
        </w:rPr>
        <w:t xml:space="preserve">OMI-addressed DOM nodes</w:t>
      </w:r>
      <w:r>
        <w:br/>
      </w:r>
      <w:r>
        <w:rPr>
          <w:rStyle w:val="VerbatimChar"/>
        </w:rPr>
        <w:t xml:space="preserve">CSSOM visual rails</w:t>
      </w:r>
    </w:p>
    <w:p>
      <w:pPr>
        <w:pStyle w:val="FirstParagraph"/>
      </w:pPr>
      <w:r>
        <w:t xml:space="preserve">A page can therefore become both:</w:t>
      </w:r>
    </w:p>
    <w:p>
      <w:pPr>
        <w:pStyle w:val="SourceCode"/>
      </w:pPr>
      <w:r>
        <w:rPr>
          <w:rStyle w:val="VerbatimChar"/>
        </w:rPr>
        <w:t xml:space="preserve">a user interface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a scannable/verifiable state receipt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how-to-install"/>
    <w:p>
      <w:pPr>
        <w:pStyle w:val="Heading2"/>
      </w:pPr>
      <w:r>
        <w:t xml:space="preserve">7. How to Install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For eBPF/XDP workflows, install:</w:t>
      </w:r>
    </w:p>
    <w:p>
      <w:pPr>
        <w:pStyle w:val="SourceCode"/>
      </w:pPr>
      <w:r>
        <w:rPr>
          <w:rStyle w:val="VerbatimChar"/>
        </w:rPr>
        <w:t xml:space="preserve">clang with BPF target support</w:t>
      </w:r>
      <w:r>
        <w:br/>
      </w:r>
      <w:r>
        <w:rPr>
          <w:rStyle w:val="VerbatimChar"/>
        </w:rPr>
        <w:t xml:space="preserve">Linux headers matching the running kernel</w:t>
      </w:r>
      <w:r>
        <w:br/>
      </w:r>
      <w:r>
        <w:rPr>
          <w:rStyle w:val="VerbatimChar"/>
        </w:rPr>
        <w:t xml:space="preserve">bpftool, optional but recommended</w:t>
      </w:r>
    </w:p>
    <w:p>
      <w:r>
        <w:pict>
          <v:rect style="width:0;height:1.5pt" o:hralign="center" o:hrstd="t" o:hr="t"/>
        </w:pict>
      </w:r>
    </w:p>
    <w:bookmarkEnd w:id="44"/>
    <w:bookmarkStart w:id="48" w:name="how-to-build-and-verify"/>
    <w:p>
      <w:pPr>
        <w:pStyle w:val="Heading2"/>
      </w:pPr>
      <w:r>
        <w:t xml:space="preserve">8. How to Build and Verify</w:t>
      </w:r>
    </w:p>
    <w:bookmarkStart w:id="45" w:name="compile-ebpf-objects"/>
    <w:p>
      <w:pPr>
        <w:pStyle w:val="Heading3"/>
      </w:pPr>
      <w:r>
        <w:t xml:space="preserve">8.1 Compile eBPF Objects</w:t>
      </w:r>
    </w:p>
    <w:p>
      <w:pPr>
        <w:pStyle w:val="FirstParagraph"/>
      </w:pPr>
      <w:r>
        <w:t xml:space="preserve">Run this before the full test suite when eBPF tests expect compiled objects: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compile-ebpf-gate</w:t>
      </w:r>
    </w:p>
    <w:p>
      <w:pPr>
        <w:pStyle w:val="FirstParagraph"/>
      </w:pPr>
      <w:r>
        <w:t xml:space="preserve">Expected generated objects include:</w:t>
      </w:r>
    </w:p>
    <w:p>
      <w:pPr>
        <w:pStyle w:val="SourceCode"/>
      </w:pPr>
      <w:r>
        <w:rPr>
          <w:rStyle w:val="VerbatimChar"/>
        </w:rPr>
        <w:t xml:space="preserve">dist/ebpf/ebpf-pipeline.o</w:t>
      </w:r>
      <w:r>
        <w:br/>
      </w:r>
      <w:r>
        <w:rPr>
          <w:rStyle w:val="VerbatimChar"/>
        </w:rPr>
        <w:t xml:space="preserve">dist/delta_orbital_gate.o</w:t>
      </w:r>
    </w:p>
    <w:bookmarkEnd w:id="45"/>
    <w:bookmarkStart w:id="46" w:name="run-tests"/>
    <w:p>
      <w:pPr>
        <w:pStyle w:val="Heading3"/>
      </w:pPr>
      <w:r>
        <w:t xml:space="preserve">8.2 Run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Expected v1.0.0-RC1 baseline:</w:t>
      </w:r>
    </w:p>
    <w:p>
      <w:pPr>
        <w:pStyle w:val="SourceCode"/>
      </w:pPr>
      <w:r>
        <w:rPr>
          <w:rStyle w:val="VerbatimChar"/>
        </w:rPr>
        <w:t xml:space="preserve">934/934 passing</w:t>
      </w:r>
      <w:r>
        <w:br/>
      </w:r>
      <w:r>
        <w:rPr>
          <w:rStyle w:val="VerbatimChar"/>
        </w:rPr>
        <w:t xml:space="preserve">0 failures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test/ebpf-pipeline.test.js</w:t>
      </w:r>
      <w:r>
        <w:t xml:space="preserve"> </w:t>
      </w:r>
      <w:r>
        <w:t xml:space="preserve">fails because</w:t>
      </w:r>
      <w:r>
        <w:t xml:space="preserve"> </w:t>
      </w:r>
      <w:r>
        <w:rPr>
          <w:rStyle w:val="VerbatimChar"/>
        </w:rPr>
        <w:t xml:space="preserve">dist/ebpf/ebpf-pipeline.o</w:t>
      </w:r>
      <w:r>
        <w:t xml:space="preserve"> </w:t>
      </w:r>
      <w:r>
        <w:t xml:space="preserve">is missing, compile the eBPF objects first: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compile-ebpf-gate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bookmarkEnd w:id="46"/>
    <w:bookmarkStart w:id="47" w:name="build-production-bundle"/>
    <w:p>
      <w:pPr>
        <w:pStyle w:val="Heading3"/>
      </w:pPr>
      <w:r>
        <w:t xml:space="preserve">8.3 Build Production Bundle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Expected baseline:</w:t>
      </w:r>
    </w:p>
    <w:p>
      <w:pPr>
        <w:pStyle w:val="SourceCode"/>
      </w:pPr>
      <w:r>
        <w:rPr>
          <w:rStyle w:val="VerbatimChar"/>
        </w:rPr>
        <w:t xml:space="preserve">166 production modules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onsumer-examples"/>
    <w:p>
      <w:pPr>
        <w:pStyle w:val="Heading2"/>
      </w:pPr>
      <w:r>
        <w:t xml:space="preserve">9. Consumer Examples</w:t>
      </w:r>
    </w:p>
    <w:bookmarkStart w:id="49" w:name="find-a-rule-pointer"/>
    <w:p>
      <w:pPr>
        <w:pStyle w:val="Heading3"/>
      </w:pPr>
      <w:r>
        <w:t xml:space="preserve">9.1 Find a Rule Pointer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"00eb-0066"</w:t>
      </w:r>
      <w:r>
        <w:rPr>
          <w:rStyle w:val="NormalTok"/>
        </w:rPr>
        <w:t xml:space="preserve"> RULES.omi</w:t>
      </w:r>
    </w:p>
    <w:bookmarkEnd w:id="49"/>
    <w:bookmarkStart w:id="50" w:name="find-its-visual-projection"/>
    <w:p>
      <w:pPr>
        <w:pStyle w:val="Heading3"/>
      </w:pPr>
      <w:r>
        <w:t xml:space="preserve">9.2 Find Its Visual Projection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"00eb-0066"</w:t>
      </w:r>
      <w:r>
        <w:rPr>
          <w:rStyle w:val="NormalTok"/>
        </w:rPr>
        <w:t xml:space="preserve"> public/bidi.css</w:t>
      </w:r>
    </w:p>
    <w:bookmarkEnd w:id="50"/>
    <w:bookmarkStart w:id="51" w:name="run-its-test"/>
    <w:p>
      <w:pPr>
        <w:pStyle w:val="Heading3"/>
      </w:pPr>
      <w:r>
        <w:t xml:space="preserve">9.3 Run Its Test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test/ebpf-pipeline.test.js</w:t>
      </w:r>
    </w:p>
    <w:bookmarkEnd w:id="51"/>
    <w:bookmarkStart w:id="52" w:name="read-a-pointer-in-a-dom-element"/>
    <w:p>
      <w:pPr>
        <w:pStyle w:val="Heading3"/>
      </w:pPr>
      <w:r>
        <w:t xml:space="preserve">9.4 Read a Pointer in a DOM Element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br/>
      </w:r>
      <w:r>
        <w:rPr>
          <w:rStyle w:val="OtherTok"/>
        </w:rPr>
        <w:t xml:space="preserve">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"omi-0000-0000-0000-0000-0000-0000-00eb-0066/112"</w:t>
      </w:r>
      <w:r>
        <w:br/>
      </w:r>
      <w:r>
        <w:rPr>
          <w:rStyle w:val="OtherTok"/>
        </w:rPr>
        <w:t xml:space="preserve">  data-omi-role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"xdp-ingress-gate"</w:t>
      </w:r>
      <w:r>
        <w:br/>
      </w:r>
      <w:r>
        <w:rPr>
          <w:rStyle w:val="OtherTok"/>
        </w:rPr>
        <w:t xml:space="preserve">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eBPF/XDP Gate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rovider-examples"/>
    <w:p>
      <w:pPr>
        <w:pStyle w:val="Heading2"/>
      </w:pPr>
      <w:r>
        <w:t xml:space="preserve">10. Provider Examples</w:t>
      </w:r>
    </w:p>
    <w:bookmarkStart w:id="54" w:name="emit-a-json-canvas-node"/>
    <w:p>
      <w:pPr>
        <w:pStyle w:val="Heading3"/>
      </w:pPr>
      <w:r>
        <w:t xml:space="preserve">10.1 Emit a JSON Canvas Node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"omi-0000-0000-0000-0000-0000-0000-00eb-0066/112"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"eBPF/XDP packet parsing 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emit-a-telemetry-event"/>
    <w:p>
      <w:pPr>
        <w:pStyle w:val="Heading3"/>
      </w:pPr>
      <w:r>
        <w:t xml:space="preserve">10.2 Emit a Telemetry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"omi.telemetry.packet"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"omi-0000-0000-0000-0000-0000-0000-00eb-0066/112"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"0xa270ca70"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1504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emit-a-derived-fact"/>
    <w:p>
      <w:pPr>
        <w:pStyle w:val="Heading3"/>
      </w:pPr>
      <w:r>
        <w:t xml:space="preserve">10.3 Emit a Derived Fact</w:t>
      </w:r>
    </w:p>
    <w:p>
      <w:pPr>
        <w:pStyle w:val="SourceCode"/>
      </w:pPr>
      <w:r>
        <w:rPr>
          <w:rStyle w:val="VerbatimChar"/>
        </w:rPr>
        <w:t xml:space="preserve"># Derived from Rule 0x12D</w:t>
      </w:r>
      <w:r>
        <w:br/>
      </w:r>
      <w:r>
        <w:rPr>
          <w:rStyle w:val="VerbatimChar"/>
        </w:rPr>
        <w:t xml:space="preserve"># Rule: initialize-xdp-packet-parsing-gates</w:t>
      </w:r>
      <w:r>
        <w:br/>
      </w:r>
      <w:r>
        <w:rPr>
          <w:rStyle w:val="VerbatimChar"/>
        </w:rPr>
        <w:t xml:space="preserve"># Transition: unverified -&gt; configured</w:t>
      </w:r>
      <w:r>
        <w:br/>
      </w:r>
      <w:r>
        <w:rPr>
          <w:rStyle w:val="VerbatimChar"/>
        </w:rPr>
        <w:t xml:space="preserve"># Bitboard: [0000,0000,0000,0000,0000,0000,ffff,ffff]</w:t>
      </w:r>
      <w:r>
        <w:br/>
      </w:r>
      <w:r>
        <w:rPr>
          <w:rStyle w:val="VerbatimChar"/>
        </w:rPr>
        <w:t xml:space="preserve"># Bitblip: evict-single</w:t>
      </w:r>
      <w:r>
        <w:br/>
      </w:r>
      <w:r>
        <w:rPr>
          <w:rStyle w:val="VerbatimChar"/>
        </w:rPr>
        <w:t xml:space="preserve">omi-0000-0000-0000-0000-0000-0000-00eb-0066/112 FACT xdp-packet-parsing-gate-configured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dding-a-new-omi-subsystem"/>
    <w:p>
      <w:pPr>
        <w:pStyle w:val="Heading2"/>
      </w:pPr>
      <w:r>
        <w:t xml:space="preserve">11. Adding a New OMI Subsystem</w:t>
      </w:r>
    </w:p>
    <w:p>
      <w:pPr>
        <w:pStyle w:val="FirstParagraph"/>
      </w:pPr>
      <w:r>
        <w:t xml:space="preserve">Use this workflow:</w:t>
      </w:r>
    </w:p>
    <w:p>
      <w:pPr>
        <w:pStyle w:val="SourceCode"/>
      </w:pPr>
      <w:r>
        <w:rPr>
          <w:rStyle w:val="VerbatimChar"/>
        </w:rPr>
        <w:t xml:space="preserve">1. Choose an OMI pointer.</w:t>
      </w:r>
      <w:r>
        <w:br/>
      </w:r>
      <w:r>
        <w:rPr>
          <w:rStyle w:val="VerbatimChar"/>
        </w:rPr>
        <w:t xml:space="preserve">2. Add or reference a RULES.omi row.</w:t>
      </w:r>
      <w:r>
        <w:br/>
      </w:r>
      <w:r>
        <w:rPr>
          <w:rStyle w:val="VerbatimChar"/>
        </w:rPr>
        <w:t xml:space="preserve">3. Define the postulate construction.</w:t>
      </w:r>
      <w:r>
        <w:br/>
      </w:r>
      <w:r>
        <w:rPr>
          <w:rStyle w:val="VerbatimChar"/>
        </w:rPr>
        <w:t xml:space="preserve">4. Define the axiom fold or complement behavior.</w:t>
      </w:r>
      <w:r>
        <w:br/>
      </w:r>
      <w:r>
        <w:rPr>
          <w:rStyle w:val="VerbatimChar"/>
        </w:rPr>
        <w:t xml:space="preserve">5. Add a DECLARATIONS.md-style derivation expression.</w:t>
      </w:r>
      <w:r>
        <w:br/>
      </w:r>
      <w:r>
        <w:rPr>
          <w:rStyle w:val="VerbatimChar"/>
        </w:rPr>
        <w:t xml:space="preserve">6. Add or update FACTS.omi.</w:t>
      </w:r>
      <w:r>
        <w:br/>
      </w:r>
      <w:r>
        <w:rPr>
          <w:rStyle w:val="VerbatimChar"/>
        </w:rPr>
        <w:t xml:space="preserve">7. Implement the kernel.</w:t>
      </w:r>
      <w:r>
        <w:br/>
      </w:r>
      <w:r>
        <w:rPr>
          <w:rStyle w:val="VerbatimChar"/>
        </w:rPr>
        <w:t xml:space="preserve">8. Add tests.</w:t>
      </w:r>
      <w:r>
        <w:br/>
      </w:r>
      <w:r>
        <w:rPr>
          <w:rStyle w:val="VerbatimChar"/>
        </w:rPr>
        <w:t xml:space="preserve">9. Add replay or telemetry path.</w:t>
      </w:r>
      <w:r>
        <w:br/>
      </w:r>
      <w:r>
        <w:rPr>
          <w:rStyle w:val="VerbatimChar"/>
        </w:rPr>
        <w:t xml:space="preserve">10. Add visible or inspectable projection.</w:t>
      </w:r>
    </w:p>
    <w:p>
      <w:pPr>
        <w:pStyle w:val="FirstParagraph"/>
      </w:pPr>
      <w:r>
        <w:t xml:space="preserve">Minimum provider checklist:</w:t>
      </w:r>
    </w:p>
    <w:p>
      <w:pPr>
        <w:pStyle w:val="SourceCode"/>
      </w:pPr>
      <w:r>
        <w:rPr>
          <w:rStyle w:val="VerbatimChar"/>
        </w:rPr>
        <w:t xml:space="preserve">pointer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fact, if grounded</w:t>
      </w:r>
      <w:r>
        <w:br/>
      </w:r>
      <w:r>
        <w:rPr>
          <w:rStyle w:val="VerbatimChar"/>
        </w:rPr>
        <w:t xml:space="preserve">implementation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replay path</w:t>
      </w:r>
      <w:r>
        <w:br/>
      </w:r>
      <w:r>
        <w:rPr>
          <w:rStyle w:val="VerbatimChar"/>
        </w:rPr>
        <w:t xml:space="preserve">projection</w:t>
      </w:r>
      <w:r>
        <w:br/>
      </w:r>
      <w:r>
        <w:rPr>
          <w:rStyle w:val="VerbatimChar"/>
        </w:rPr>
        <w:t xml:space="preserve">failure behavior</w:t>
      </w:r>
    </w:p>
    <w:p>
      <w:r>
        <w:pict>
          <v:rect style="width:0;height:1.5pt" o:hralign="center" o:hrstd="t" o:hr="t"/>
        </w:pict>
      </w:r>
    </w:p>
    <w:bookmarkEnd w:id="58"/>
    <w:bookmarkStart w:id="59" w:name="directory-map"/>
    <w:p>
      <w:pPr>
        <w:pStyle w:val="Heading2"/>
      </w:pPr>
      <w:r>
        <w:t xml:space="preserve">12. Directory Map</w:t>
      </w:r>
    </w:p>
    <w:p>
      <w:pPr>
        <w:pStyle w:val="SourceCode"/>
      </w:pPr>
      <w:r>
        <w:rPr>
          <w:rStyle w:val="VerbatimChar"/>
        </w:rPr>
        <w:t xml:space="preserve">docs/        canonical specification layers</w:t>
      </w:r>
      <w:r>
        <w:br/>
      </w:r>
      <w:r>
        <w:rPr>
          <w:rStyle w:val="VerbatimChar"/>
        </w:rPr>
        <w:t xml:space="preserve">src/omi/     core OMI kernels</w:t>
      </w:r>
      <w:r>
        <w:br/>
      </w:r>
      <w:r>
        <w:rPr>
          <w:rStyle w:val="VerbatimChar"/>
        </w:rPr>
        <w:t xml:space="preserve">src/canvas/  JSON Canvas, Code16K, JABCode, page framing</w:t>
      </w:r>
      <w:r>
        <w:br/>
      </w:r>
      <w:r>
        <w:rPr>
          <w:rStyle w:val="VerbatimChar"/>
        </w:rPr>
        <w:t xml:space="preserve">src/ebpf/    eBPF/XDP kernel programs</w:t>
      </w:r>
      <w:r>
        <w:br/>
      </w:r>
      <w:r>
        <w:rPr>
          <w:rStyle w:val="VerbatimChar"/>
        </w:rPr>
        <w:t xml:space="preserve">src/wan/     WAN telemetry and distributed runtime loops</w:t>
      </w:r>
      <w:r>
        <w:br/>
      </w:r>
      <w:r>
        <w:rPr>
          <w:rStyle w:val="VerbatimChar"/>
        </w:rPr>
        <w:t xml:space="preserve">public/      browser surfaces and CSSOM selectors</w:t>
      </w:r>
      <w:r>
        <w:br/>
      </w:r>
      <w:r>
        <w:rPr>
          <w:rStyle w:val="VerbatimChar"/>
        </w:rPr>
        <w:t xml:space="preserve">test/        regression tests</w:t>
      </w:r>
      <w:r>
        <w:br/>
      </w:r>
      <w:r>
        <w:rPr>
          <w:rStyle w:val="VerbatimChar"/>
        </w:rPr>
        <w:t xml:space="preserve">prolog/      logic facts and symbolic inference support</w:t>
      </w:r>
      <w:r>
        <w:br/>
      </w:r>
      <w:r>
        <w:rPr>
          <w:rStyle w:val="VerbatimChar"/>
        </w:rPr>
        <w:t xml:space="preserve">dev-docs/    reference material and deeper derivations</w:t>
      </w:r>
    </w:p>
    <w:p>
      <w:r>
        <w:pict>
          <v:rect style="width:0;height:1.5pt" o:hralign="center" o:hrstd="t" o:hr="t"/>
        </w:pict>
      </w:r>
    </w:p>
    <w:bookmarkEnd w:id="59"/>
    <w:bookmarkStart w:id="60" w:name="glossary-snapshot"/>
    <w:p>
      <w:pPr>
        <w:pStyle w:val="Heading2"/>
      </w:pPr>
      <w:r>
        <w:t xml:space="preserve">13. Glossary Snapshot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 pointer</w:t>
            </w:r>
          </w:p>
        </w:tc>
        <w:tc>
          <w:tcPr/>
          <w:p>
            <w:pPr>
              <w:pStyle w:val="Compact"/>
            </w:pPr>
            <w:r>
              <w:t xml:space="preserve">128-bit</w:t>
            </w:r>
            <w:r>
              <w:t xml:space="preserve"> </w:t>
            </w:r>
            <w:r>
              <w:rPr>
                <w:rStyle w:val="VerbatimChar"/>
              </w:rPr>
              <w:t xml:space="preserve">omi-.../prefix</w:t>
            </w:r>
            <w:r>
              <w:t xml:space="preserve"> </w:t>
            </w:r>
            <w:r>
              <w:t xml:space="preserve">reference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  <w:r>
              <w:t xml:space="preserve"> </w:t>
            </w:r>
            <w:r>
              <w:rPr>
                <w:rStyle w:val="VerbatimChar"/>
              </w:rPr>
              <w:t xml:space="preserve">MUST</w:t>
            </w:r>
            <w:r>
              <w:t xml:space="preserve"> </w:t>
            </w:r>
            <w:r>
              <w:t xml:space="preserve">declaration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Grounded applied declaration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Postulate</w:t>
            </w:r>
          </w:p>
        </w:tc>
        <w:tc>
          <w:tcPr/>
          <w:p>
            <w:pPr>
              <w:pStyle w:val="Compact"/>
            </w:pPr>
            <w:r>
              <w:t xml:space="preserve">Permitted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Axiom</w:t>
            </w:r>
          </w:p>
        </w:tc>
        <w:tc>
          <w:tcPr/>
          <w:p>
            <w:pPr>
              <w:pStyle w:val="Compact"/>
            </w:pPr>
            <w:r>
              <w:t xml:space="preserve">Fold, complement, or transformation 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Declaration</w:t>
            </w:r>
          </w:p>
        </w:tc>
        <w:tc>
          <w:tcPr/>
          <w:p>
            <w:pPr>
              <w:pStyle w:val="Compact"/>
            </w:pPr>
            <w:r>
              <w:t xml:space="preserve">Rule-to-fact derivation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Bitboard</w:t>
            </w:r>
          </w:p>
        </w:tc>
        <w:tc>
          <w:tcPr/>
          <w:p>
            <w:pPr>
              <w:pStyle w:val="Compact"/>
            </w:pPr>
            <w:r>
              <w:t xml:space="preserve">Fixed-width mask over relevant address 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Bitblip</w:t>
            </w:r>
          </w:p>
        </w:tc>
        <w:tc>
          <w:tcPr/>
          <w:p>
            <w:pPr>
              <w:pStyle w:val="Compact"/>
            </w:pPr>
            <w:r>
              <w:t xml:space="preserve">Small bit-level deviation from expected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ring</w:t>
            </w:r>
          </w:p>
        </w:tc>
        <w:tc>
          <w:tcPr/>
          <w:p>
            <w:pPr>
              <w:pStyle w:val="Compact"/>
            </w:pPr>
            <w:r>
              <w:t xml:space="preserve">5040-slot factorial receipt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</w:t>
            </w:r>
          </w:p>
        </w:tc>
        <w:tc>
          <w:tcPr/>
          <w:p>
            <w:pPr>
              <w:pStyle w:val="Compact"/>
            </w:pPr>
            <w:r>
              <w:t xml:space="preserve">CSSOM, Canvas, telemetry, log, or optical visible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current-release-state"/>
    <w:p>
      <w:pPr>
        <w:pStyle w:val="Heading2"/>
      </w:pPr>
      <w:r>
        <w:t xml:space="preserve">14. Current Release State</w:t>
      </w:r>
    </w:p>
    <w:p>
      <w:pPr>
        <w:pStyle w:val="SourceCode"/>
      </w:pPr>
      <w:r>
        <w:rPr>
          <w:rStyle w:val="VerbatimChar"/>
        </w:rPr>
        <w:t xml:space="preserve">Version: v1.0.0-RC1</w:t>
      </w:r>
      <w:r>
        <w:br/>
      </w:r>
      <w:r>
        <w:rPr>
          <w:rStyle w:val="VerbatimChar"/>
        </w:rPr>
        <w:t xml:space="preserve">Tests: 934/934 passing after eBPF objects are compiled</w:t>
      </w:r>
      <w:r>
        <w:br/>
      </w:r>
      <w:r>
        <w:rPr>
          <w:rStyle w:val="VerbatimChar"/>
        </w:rPr>
        <w:t xml:space="preserve">Build: 166 modules</w:t>
      </w:r>
      <w:r>
        <w:br/>
      </w:r>
      <w:r>
        <w:rPr>
          <w:rStyle w:val="VerbatimChar"/>
        </w:rPr>
        <w:t xml:space="preserve">Addressing model: 128-bit OMI pointer</w:t>
      </w:r>
      <w:r>
        <w:br/>
      </w:r>
      <w:r>
        <w:rPr>
          <w:rStyle w:val="VerbatimChar"/>
        </w:rPr>
        <w:t xml:space="preserve">Consumer model: read, scan, verify, replay, inspect</w:t>
      </w:r>
      <w:r>
        <w:br/>
      </w:r>
      <w:r>
        <w:rPr>
          <w:rStyle w:val="VerbatimChar"/>
        </w:rPr>
        <w:t xml:space="preserve">Provider model: emit pointer, bind rule, test, replay, project</w:t>
      </w:r>
    </w:p>
    <w:p>
      <w:r>
        <w:pict>
          <v:rect style="width:0;height:1.5pt" o:hralign="center" o:hrstd="t" o:hr="t"/>
        </w:pict>
      </w:r>
    </w:p>
    <w:bookmarkEnd w:id="61"/>
    <w:bookmarkStart w:id="62" w:name="project-philosophy"/>
    <w:p>
      <w:pPr>
        <w:pStyle w:val="Heading2"/>
      </w:pPr>
      <w:r>
        <w:t xml:space="preserve">15. Project Philosophy</w:t>
      </w:r>
    </w:p>
    <w:p>
      <w:pPr>
        <w:pStyle w:val="FirstParagraph"/>
      </w:pPr>
      <w:r>
        <w:t xml:space="preserve">OMI is built around a simple principle:</w:t>
      </w:r>
    </w:p>
    <w:p>
      <w:pPr>
        <w:pStyle w:val="SourceCode"/>
      </w:pPr>
      <w:r>
        <w:rPr>
          <w:rStyle w:val="VerbatimChar"/>
        </w:rPr>
        <w:t xml:space="preserve">Every meaningful state should have an address.</w:t>
      </w:r>
      <w:r>
        <w:br/>
      </w:r>
      <w:r>
        <w:rPr>
          <w:rStyle w:val="VerbatimChar"/>
        </w:rPr>
        <w:t xml:space="preserve">Every address should have a rule.</w:t>
      </w:r>
      <w:r>
        <w:br/>
      </w:r>
      <w:r>
        <w:rPr>
          <w:rStyle w:val="VerbatimChar"/>
        </w:rPr>
        <w:t xml:space="preserve">Every rule should have a test.</w:t>
      </w:r>
      <w:r>
        <w:br/>
      </w:r>
      <w:r>
        <w:rPr>
          <w:rStyle w:val="VerbatimChar"/>
        </w:rPr>
        <w:t xml:space="preserve">Every test should be replayable.</w:t>
      </w:r>
      <w:r>
        <w:br/>
      </w:r>
      <w:r>
        <w:rPr>
          <w:rStyle w:val="VerbatimChar"/>
        </w:rPr>
        <w:t xml:space="preserve">Every replayable state should be visible.</w:t>
      </w:r>
    </w:p>
    <w:p>
      <w:pPr>
        <w:pStyle w:val="FirstParagraph"/>
      </w:pPr>
      <w:r>
        <w:t xml:space="preserve">With the Euclidean/origami documentation stack, that becomes:</w:t>
      </w:r>
    </w:p>
    <w:p>
      <w:pPr>
        <w:pStyle w:val="SourceCode"/>
      </w:pPr>
      <w:r>
        <w:rPr>
          <w:rStyle w:val="VerbatimChar"/>
        </w:rPr>
        <w:t xml:space="preserve">Construct the pointer.</w:t>
      </w:r>
      <w:r>
        <w:br/>
      </w:r>
      <w:r>
        <w:rPr>
          <w:rStyle w:val="VerbatimChar"/>
        </w:rPr>
        <w:t xml:space="preserve">Draw the rule line.</w:t>
      </w:r>
      <w:r>
        <w:br/>
      </w:r>
      <w:r>
        <w:rPr>
          <w:rStyle w:val="VerbatimChar"/>
        </w:rPr>
        <w:t xml:space="preserve">Ground the fact.</w:t>
      </w:r>
      <w:r>
        <w:br/>
      </w:r>
      <w:r>
        <w:rPr>
          <w:rStyle w:val="VerbatimChar"/>
        </w:rPr>
        <w:t xml:space="preserve">Fold through complement.</w:t>
      </w:r>
      <w:r>
        <w:br/>
      </w:r>
      <w:r>
        <w:rPr>
          <w:rStyle w:val="VerbatimChar"/>
        </w:rPr>
        <w:t xml:space="preserve">Test the result.</w:t>
      </w:r>
      <w:r>
        <w:br/>
      </w:r>
      <w:r>
        <w:rPr>
          <w:rStyle w:val="VerbatimChar"/>
        </w:rPr>
        <w:t xml:space="preserve">Replay the state.</w:t>
      </w:r>
      <w:r>
        <w:br/>
      </w:r>
      <w:r>
        <w:rPr>
          <w:rStyle w:val="VerbatimChar"/>
        </w:rPr>
        <w:t xml:space="preserve">Project it visibly.</w:t>
      </w:r>
    </w:p>
    <w:p>
      <w:pPr>
        <w:pStyle w:val="FirstParagraph"/>
      </w:pPr>
      <w:r>
        <w:t xml:space="preserve">A complete OMI state is therefore:</w:t>
      </w:r>
    </w:p>
    <w:p>
      <w:pPr>
        <w:pStyle w:val="SourceCode"/>
      </w:pPr>
      <w:r>
        <w:rPr>
          <w:rStyle w:val="VerbatimChar"/>
        </w:rPr>
        <w:t xml:space="preserve">pointer + rule + complement + test + replay + projection + failure surface</w:t>
      </w:r>
    </w:p>
    <w:p>
      <w:pPr>
        <w:pStyle w:val="FirstParagraph"/>
      </w:pPr>
      <w:r>
        <w:t xml:space="preserve">OMI turns addresses into executable, replayable, visible ontology.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2026-05-31T09:12:56Z</dcterms:created>
  <dcterms:modified xsi:type="dcterms:W3CDTF">2026-05-31T09:12:56Z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