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37b2afd7e71e1808578d45e5fc77412b711e482"/>
    <w:p>
      <w:pPr>
        <w:pStyle w:val="Heading1"/>
      </w:pPr>
      <w:r>
        <w:t xml:space="preserve">Algebraic Frame Validation and Bounded Truth-Row Resolution</w:t>
      </w:r>
    </w:p>
    <w:bookmarkStart w:id="20" w:name="X451b685794c95185854c125df02a495be880ef9"/>
    <w:p>
      <w:pPr>
        <w:pStyle w:val="Heading2"/>
      </w:pPr>
      <w:r>
        <w:t xml:space="preserve">A Fixed-Width Instruction ABI for Deterministic, Cross-Runtime Computation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Engineering Write-Up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Computer engineering, instruction validation, deterministic runtimes, bounded resolution, lock-free receipt indexing</w:t>
      </w:r>
      <w:r>
        <w:br/>
      </w:r>
      <w:r>
        <w:rPr>
          <w:b/>
          <w:bCs/>
        </w:rPr>
        <w:t xml:space="preserve">Reference ABI:</w:t>
      </w:r>
      <w:r>
        <w:t xml:space="preserve"> </w:t>
      </w:r>
      <w:r>
        <w:rPr>
          <w:rStyle w:val="VerbatimChar"/>
        </w:rPr>
        <w:t xml:space="preserve">omi.delta_orbital_lexer.v0</w:t>
      </w:r>
      <w:r>
        <w:br/>
      </w:r>
      <w:r>
        <w:rPr>
          <w:b/>
          <w:bCs/>
        </w:rPr>
        <w:t xml:space="preserve">Canonical frame width:</w:t>
      </w:r>
      <w:r>
        <w:t xml:space="preserve"> </w:t>
      </w:r>
      <w:r>
        <w:t xml:space="preserve">128 bits</w:t>
      </w:r>
      <w:r>
        <w:br/>
      </w:r>
      <w:r>
        <w:rPr>
          <w:b/>
          <w:bCs/>
        </w:rPr>
        <w:t xml:space="preserve">Canonical segment form:</w:t>
      </w:r>
      <w:r>
        <w:t xml:space="preserve"> </w:t>
      </w:r>
      <w:r>
        <w:rPr>
          <w:rStyle w:val="VerbatimChar"/>
        </w:rPr>
        <w:t xml:space="preserve">uint16_t[8]</w:t>
      </w:r>
      <w:r>
        <w:br/>
      </w:r>
      <w:r>
        <w:rPr>
          <w:b/>
          <w:bCs/>
        </w:rPr>
        <w:t xml:space="preserve">Reference implementations:</w:t>
      </w:r>
      <w:r>
        <w:t xml:space="preserve"> </w:t>
      </w:r>
      <w:r>
        <w:t xml:space="preserve">JavaScript, C99, WebAssembly</w:t>
      </w:r>
      <w:r>
        <w:br/>
      </w:r>
      <w:r>
        <w:rPr>
          <w:b/>
          <w:bCs/>
        </w:rPr>
        <w:t xml:space="preserve">Conformance status:</w:t>
      </w:r>
      <w:r>
        <w:t xml:space="preserve"> </w:t>
      </w:r>
      <w:r>
        <w:t xml:space="preserve">Cross-runtime equivalence verified by automated tests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system defines a fixed-width computational frame whose structural validity is determined by an algebraic error surface rather than by a parser, grammar, schema walker, or runtime-specific object model.</w:t>
      </w:r>
    </w:p>
    <w:p>
      <w:pPr>
        <w:pStyle w:val="BodyText"/>
      </w:pPr>
      <w:r>
        <w:t xml:space="preserve">The canonical frame is a 128-bit word represented as eight 16-bit unsigned segments:</w:t>
      </w:r>
    </w:p>
    <w:p>
      <w:pPr>
        <w:pStyle w:val="SourceCode"/>
      </w:pPr>
      <w:r>
        <w:rPr>
          <w:rStyle w:val="VerbatimChar"/>
        </w:rPr>
        <w:t xml:space="preserve">S[0]  S[1]   S[2]   S[3]   S[4]   S[5]   S[6]   S[7]</w:t>
      </w:r>
      <w:r>
        <w:br/>
      </w:r>
      <w:r>
        <w:rPr>
          <w:rStyle w:val="VerbatimChar"/>
        </w:rPr>
        <w:t xml:space="preserve">0xLL00 0x03bf 0xNNNN 0x2bLL 0x2fLL 0xMMMM 0x039f 0xLLff</w:t>
      </w:r>
    </w:p>
    <w:p>
      <w:pPr>
        <w:pStyle w:val="FirstParagraph"/>
      </w:pPr>
      <w:r>
        <w:t xml:space="preserve">The frame contains three variable components:</w:t>
      </w:r>
    </w:p>
    <w:p>
      <w:pPr>
        <w:pStyle w:val="SourceCode"/>
      </w:pPr>
      <w:r>
        <w:rPr>
          <w:rStyle w:val="VerbatimChar"/>
        </w:rPr>
        <w:t xml:space="preserve">LL    an 8-bit lens / row selector / projective binding value</w:t>
      </w:r>
      <w:r>
        <w:br/>
      </w:r>
      <w:r>
        <w:rPr>
          <w:rStyle w:val="VerbatimChar"/>
        </w:rPr>
        <w:t xml:space="preserve">NN    a 16-bit antecedent value</w:t>
      </w:r>
      <w:r>
        <w:br/>
      </w:r>
      <w:r>
        <w:rPr>
          <w:rStyle w:val="VerbatimChar"/>
        </w:rPr>
        <w:t xml:space="preserve">MM    a 16-bit consequent value</w:t>
      </w:r>
    </w:p>
    <w:p>
      <w:pPr>
        <w:pStyle w:val="FirstParagraph"/>
      </w:pPr>
      <w:r>
        <w:t xml:space="preserve">The remaining constants are structural delimiters. The frame is valid exactly when a quadratic error surface evaluates to zero:</w:t>
      </w:r>
    </w:p>
    <w:p>
      <w:pPr>
        <w:pStyle w:val="SourceCode"/>
      </w:pPr>
      <w:r>
        <w:rPr>
          <w:rStyle w:val="VerbatimChar"/>
        </w:rPr>
        <w:t xml:space="preserve">Q(S) = E_var + E_const</w:t>
      </w:r>
      <w:r>
        <w:br/>
      </w:r>
      <w:r>
        <w:br/>
      </w:r>
      <w:r>
        <w:rPr>
          <w:rStyle w:val="VerbatimChar"/>
        </w:rPr>
        <w:t xml:space="preserve">valid ⇔ Q(S) = 0</w:t>
      </w:r>
    </w:p>
    <w:p>
      <w:pPr>
        <w:pStyle w:val="FirstParagraph"/>
      </w:pPr>
      <w:r>
        <w:t xml:space="preserve">After structural validation, the tuple</w:t>
      </w:r>
      <w:r>
        <w:t xml:space="preserve"> </w:t>
      </w:r>
      <w:r>
        <w:rPr>
          <w:rStyle w:val="VerbatimChar"/>
        </w:rPr>
        <w:t xml:space="preserve">(LL, NN, MM)</w:t>
      </w:r>
      <w:r>
        <w:t xml:space="preserve"> </w:t>
      </w:r>
      <w:r>
        <w:t xml:space="preserve">is interpreted as one row of a bounded truth table. A resolver attempts to reach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NN</w:t>
      </w:r>
      <w:r>
        <w:t xml:space="preserve"> </w:t>
      </w:r>
      <w:r>
        <w:t xml:space="preserve">under an</w:t>
      </w:r>
      <w:r>
        <w:t xml:space="preserve"> </w:t>
      </w:r>
      <w:r>
        <w:rPr>
          <w:rStyle w:val="VerbatimChar"/>
        </w:rPr>
        <w:t xml:space="preserve">LL</w:t>
      </w:r>
      <w:r>
        <w:t xml:space="preserve">-modulated 16-bit transition law. If the resolver succeeds in fewer than 15 steps, the row is accepted and may advance a shared replay cursor.</w:t>
      </w:r>
    </w:p>
    <w:p>
      <w:pPr>
        <w:pStyle w:val="BodyText"/>
      </w:pPr>
      <w:r>
        <w:t xml:space="preserve">The full system therefore separates computation into three engineering stages:</w:t>
      </w:r>
    </w:p>
    <w:p>
      <w:pPr>
        <w:pStyle w:val="SourceCode"/>
      </w:pPr>
      <w:r>
        <w:rPr>
          <w:rStyle w:val="VerbatimChar"/>
        </w:rPr>
        <w:t xml:space="preserve">1. Structural validation</w:t>
      </w:r>
      <w:r>
        <w:br/>
      </w:r>
      <w:r>
        <w:rPr>
          <w:rStyle w:val="VerbatimChar"/>
        </w:rPr>
        <w:t xml:space="preserve">2. Bounded truth-row resolution</w:t>
      </w:r>
      <w:r>
        <w:br/>
      </w:r>
      <w:r>
        <w:rPr>
          <w:rStyle w:val="VerbatimChar"/>
        </w:rPr>
        <w:t xml:space="preserve">3. Atomic receipt indexing</w:t>
      </w:r>
    </w:p>
    <w:p>
      <w:pPr>
        <w:pStyle w:val="FirstParagraph"/>
      </w:pPr>
      <w:r>
        <w:t xml:space="preserve">This separation is important. A frame may carry arbitrary antecedent and consequent values, but those values are not interpreted until the structural envelope has proven itself. This creates a deterministic, portable, low-level validation boundary suitable for JavaScript, C99, WebAssembly, SharedArrayBuffer systems, embedded systems, packet filters, and other fixed-width execution environments.</w:t>
      </w:r>
    </w:p>
    <w:p>
      <w:r>
        <w:pict>
          <v:rect style="width:0;height:1.5pt" o:hralign="center" o:hrstd="t" o:hr="t"/>
        </w:pict>
      </w:r>
    </w:p>
    <w:bookmarkEnd w:id="21"/>
    <w:bookmarkStart w:id="22" w:name="design-goals"/>
    <w:p>
      <w:pPr>
        <w:pStyle w:val="Heading2"/>
      </w:pPr>
      <w:r>
        <w:t xml:space="preserve">2. Design Goals</w:t>
      </w:r>
    </w:p>
    <w:p>
      <w:pPr>
        <w:pStyle w:val="FirstParagraph"/>
      </w:pPr>
      <w:r>
        <w:t xml:space="preserve">The design is built around the following engineering goals:</w:t>
      </w:r>
    </w:p>
    <w:p>
      <w:pPr>
        <w:pStyle w:val="SourceCode"/>
      </w:pPr>
      <w:r>
        <w:rPr>
          <w:rStyle w:val="VerbatimChar"/>
        </w:rPr>
        <w:t xml:space="preserve">1. Fixed-width representation</w:t>
      </w:r>
      <w:r>
        <w:br/>
      </w:r>
      <w:r>
        <w:rPr>
          <w:rStyle w:val="VerbatimChar"/>
        </w:rPr>
        <w:t xml:space="preserve">2. Parser-free structural validation</w:t>
      </w:r>
      <w:r>
        <w:br/>
      </w:r>
      <w:r>
        <w:rPr>
          <w:rStyle w:val="VerbatimChar"/>
        </w:rPr>
        <w:t xml:space="preserve">3. Deterministic cross-runtime behavior</w:t>
      </w:r>
      <w:r>
        <w:br/>
      </w:r>
      <w:r>
        <w:rPr>
          <w:rStyle w:val="VerbatimChar"/>
        </w:rPr>
        <w:t xml:space="preserve">4. Explicit byte-order detection</w:t>
      </w:r>
      <w:r>
        <w:br/>
      </w:r>
      <w:r>
        <w:rPr>
          <w:rStyle w:val="VerbatimChar"/>
        </w:rPr>
        <w:t xml:space="preserve">5. Separation of envelope validity from payload meaning</w:t>
      </w:r>
      <w:r>
        <w:br/>
      </w:r>
      <w:r>
        <w:rPr>
          <w:rStyle w:val="VerbatimChar"/>
        </w:rPr>
        <w:t xml:space="preserve">6. Bounded truth-row resolution</w:t>
      </w:r>
      <w:r>
        <w:br/>
      </w:r>
      <w:r>
        <w:rPr>
          <w:rStyle w:val="VerbatimChar"/>
        </w:rPr>
        <w:t xml:space="preserve">7. Lock-free receipt indexing</w:t>
      </w:r>
      <w:r>
        <w:br/>
      </w:r>
      <w:r>
        <w:rPr>
          <w:rStyle w:val="VerbatimChar"/>
        </w:rPr>
        <w:t xml:space="preserve">8. Testable conformance across language targets</w:t>
      </w:r>
    </w:p>
    <w:p>
      <w:pPr>
        <w:pStyle w:val="FirstParagraph"/>
      </w:pPr>
      <w:r>
        <w:t xml:space="preserve">The system is not defined by a text grammar. The text representation is only a carrier. The canonical representation is the eight-segment</w:t>
      </w:r>
      <w:r>
        <w:t xml:space="preserve"> </w:t>
      </w:r>
      <w:r>
        <w:rPr>
          <w:rStyle w:val="VerbatimChar"/>
        </w:rPr>
        <w:t xml:space="preserve">uint16_t[8]</w:t>
      </w:r>
      <w:r>
        <w:t xml:space="preserve"> </w:t>
      </w:r>
      <w:r>
        <w:t xml:space="preserve">vector.</w:t>
      </w:r>
    </w:p>
    <w:p>
      <w:pPr>
        <w:pStyle w:val="BodyText"/>
      </w:pPr>
      <w:r>
        <w:t xml:space="preserve">The primary validity question is not:</w:t>
      </w:r>
    </w:p>
    <w:p>
      <w:pPr>
        <w:pStyle w:val="SourceCode"/>
      </w:pPr>
      <w:r>
        <w:rPr>
          <w:rStyle w:val="VerbatimChar"/>
        </w:rPr>
        <w:t xml:space="preserve">Can this string be parsed?</w:t>
      </w:r>
    </w:p>
    <w:p>
      <w:pPr>
        <w:pStyle w:val="FirstParagraph"/>
      </w:pPr>
      <w:r>
        <w:t xml:space="preserve">The primary validity question is:</w:t>
      </w:r>
    </w:p>
    <w:p>
      <w:pPr>
        <w:pStyle w:val="SourceCode"/>
      </w:pPr>
      <w:r>
        <w:rPr>
          <w:rStyle w:val="VerbatimChar"/>
        </w:rPr>
        <w:t xml:space="preserve">Does this 128-bit word lie on the zero surface Q(S) = 0?</w:t>
      </w:r>
    </w:p>
    <w:p>
      <w:r>
        <w:pict>
          <v:rect style="width:0;height:1.5pt" o:hralign="center" o:hrstd="t" o:hr="t"/>
        </w:pict>
      </w:r>
    </w:p>
    <w:bookmarkEnd w:id="22"/>
    <w:bookmarkStart w:id="23" w:name="canonical-frame-layout"/>
    <w:p>
      <w:pPr>
        <w:pStyle w:val="Heading2"/>
      </w:pPr>
      <w:r>
        <w:t xml:space="preserve">3. Canonical Frame Layout</w:t>
      </w:r>
    </w:p>
    <w:p>
      <w:pPr>
        <w:pStyle w:val="FirstParagraph"/>
      </w:pPr>
      <w:r>
        <w:t xml:space="preserve">A frame consists of eight unsigned 16-bit segments:</w:t>
      </w:r>
    </w:p>
    <w:p>
      <w:pPr>
        <w:pStyle w:val="SourceCode"/>
      </w:pPr>
      <w:r>
        <w:rPr>
          <w:rStyle w:val="VerbatimChar"/>
        </w:rPr>
        <w:t xml:space="preserve">S[0] = 0xLL00</w:t>
      </w:r>
      <w:r>
        <w:br/>
      </w:r>
      <w:r>
        <w:rPr>
          <w:rStyle w:val="VerbatimChar"/>
        </w:rPr>
        <w:t xml:space="preserve">S[1] = 0x03BF</w:t>
      </w:r>
      <w:r>
        <w:br/>
      </w:r>
      <w:r>
        <w:rPr>
          <w:rStyle w:val="VerbatimChar"/>
        </w:rPr>
        <w:t xml:space="preserve">S[2] = 0xNNNN</w:t>
      </w:r>
      <w:r>
        <w:br/>
      </w:r>
      <w:r>
        <w:rPr>
          <w:rStyle w:val="VerbatimChar"/>
        </w:rPr>
        <w:t xml:space="preserve">S[3] = 0x2BLL</w:t>
      </w:r>
      <w:r>
        <w:br/>
      </w:r>
      <w:r>
        <w:rPr>
          <w:rStyle w:val="VerbatimChar"/>
        </w:rPr>
        <w:t xml:space="preserve">S[4] = 0x2FLL</w:t>
      </w:r>
      <w:r>
        <w:br/>
      </w:r>
      <w:r>
        <w:rPr>
          <w:rStyle w:val="VerbatimChar"/>
        </w:rPr>
        <w:t xml:space="preserve">S[5] = 0xMMMM</w:t>
      </w:r>
      <w:r>
        <w:br/>
      </w:r>
      <w:r>
        <w:rPr>
          <w:rStyle w:val="VerbatimChar"/>
        </w:rPr>
        <w:t xml:space="preserve">S[6] = 0x039F</w:t>
      </w:r>
      <w:r>
        <w:br/>
      </w:r>
      <w:r>
        <w:rPr>
          <w:rStyle w:val="VerbatimChar"/>
        </w:rPr>
        <w:t xml:space="preserve">S[7] = 0xLLFF</w:t>
      </w:r>
    </w:p>
    <w:p>
      <w:pPr>
        <w:pStyle w:val="FirstParagraph"/>
      </w:pPr>
      <w:r>
        <w:t xml:space="preserve">The fields have the following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S[0]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0xLL00</w:t>
            </w:r>
          </w:p>
        </w:tc>
        <w:tc>
          <w:tcPr/>
          <w:p>
            <w:pPr>
              <w:pStyle w:val="Compact"/>
            </w:pPr>
            <w:r>
              <w:t xml:space="preserve">opening boundary / origin</w:t>
            </w:r>
          </w:p>
        </w:tc>
        <w:tc>
          <w:tcPr/>
          <w:p>
            <w:pPr>
              <w:pStyle w:val="Compact"/>
            </w:pPr>
            <w:r>
              <w:t xml:space="preserve">high byte is</w:t>
            </w:r>
            <w:r>
              <w:t xml:space="preserve"> </w:t>
            </w:r>
            <w:r>
              <w:rPr>
                <w:rStyle w:val="VerbatimChar"/>
              </w:rPr>
              <w:t xml:space="preserve">LL</w:t>
            </w:r>
            <w:r>
              <w:t xml:space="preserve">; low byte is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S[1]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0x03BF</w:t>
            </w:r>
          </w:p>
        </w:tc>
        <w:tc>
          <w:tcPr/>
          <w:p>
            <w:pPr>
              <w:pStyle w:val="Compact"/>
            </w:pPr>
            <w:r>
              <w:t xml:space="preserve">fixed chiral delimiter</w:t>
            </w:r>
          </w:p>
        </w:tc>
        <w:tc>
          <w:tcPr/>
          <w:p>
            <w:pPr>
              <w:pStyle w:val="Compact"/>
            </w:pPr>
            <w:r>
              <w:t xml:space="preserve">must equal</w:t>
            </w:r>
            <w:r>
              <w:t xml:space="preserve"> </w:t>
            </w:r>
            <w:r>
              <w:rPr>
                <w:rStyle w:val="VerbatimChar"/>
              </w:rPr>
              <w:t xml:space="preserve">0x03BF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S[2]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0xNNNN</w:t>
            </w:r>
          </w:p>
        </w:tc>
        <w:tc>
          <w:tcPr/>
          <w:p>
            <w:pPr>
              <w:pStyle w:val="Compact"/>
            </w:pPr>
            <w:r>
              <w:t xml:space="preserve">antecedent / input-side value</w:t>
            </w:r>
          </w:p>
        </w:tc>
        <w:tc>
          <w:tcPr/>
          <w:p>
            <w:pPr>
              <w:pStyle w:val="Compact"/>
            </w:pPr>
            <w:r>
              <w:t xml:space="preserve">free 16-bit value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S[3]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0x2BLL</w:t>
            </w:r>
          </w:p>
        </w:tc>
        <w:tc>
          <w:tcPr/>
          <w:p>
            <w:pPr>
              <w:pStyle w:val="Compact"/>
            </w:pPr>
            <w:r>
              <w:t xml:space="preserve">first interior lens binding</w:t>
            </w:r>
          </w:p>
        </w:tc>
        <w:tc>
          <w:tcPr/>
          <w:p>
            <w:pPr>
              <w:pStyle w:val="Compact"/>
            </w:pPr>
            <w:r>
              <w:t xml:space="preserve">high byte is</w:t>
            </w:r>
            <w:r>
              <w:t xml:space="preserve"> </w:t>
            </w:r>
            <w:r>
              <w:rPr>
                <w:rStyle w:val="VerbatimChar"/>
              </w:rPr>
              <w:t xml:space="preserve">0x2B</w:t>
            </w:r>
            <w:r>
              <w:t xml:space="preserve">; low byte is</w:t>
            </w:r>
            <w:r>
              <w:t xml:space="preserve"> </w:t>
            </w:r>
            <w:r>
              <w:rPr>
                <w:rStyle w:val="VerbatimChar"/>
              </w:rPr>
              <w:t xml:space="preserve">LL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S[4]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0x2FLL</w:t>
            </w:r>
          </w:p>
        </w:tc>
        <w:tc>
          <w:tcPr/>
          <w:p>
            <w:pPr>
              <w:pStyle w:val="Compact"/>
            </w:pPr>
            <w:r>
              <w:t xml:space="preserve">second interior lens binding</w:t>
            </w:r>
          </w:p>
        </w:tc>
        <w:tc>
          <w:tcPr/>
          <w:p>
            <w:pPr>
              <w:pStyle w:val="Compact"/>
            </w:pPr>
            <w:r>
              <w:t xml:space="preserve">high byte is</w:t>
            </w:r>
            <w:r>
              <w:t xml:space="preserve"> </w:t>
            </w:r>
            <w:r>
              <w:rPr>
                <w:rStyle w:val="VerbatimChar"/>
              </w:rPr>
              <w:t xml:space="preserve">0x2F</w:t>
            </w:r>
            <w:r>
              <w:t xml:space="preserve">; low byte is</w:t>
            </w:r>
            <w:r>
              <w:t xml:space="preserve"> </w:t>
            </w:r>
            <w:r>
              <w:rPr>
                <w:rStyle w:val="VerbatimChar"/>
              </w:rPr>
              <w:t xml:space="preserve">LL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S[5]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0xMMMM</w:t>
            </w:r>
          </w:p>
        </w:tc>
        <w:tc>
          <w:tcPr/>
          <w:p>
            <w:pPr>
              <w:pStyle w:val="Compact"/>
            </w:pPr>
            <w:r>
              <w:t xml:space="preserve">consequent / output-side value</w:t>
            </w:r>
          </w:p>
        </w:tc>
        <w:tc>
          <w:tcPr/>
          <w:p>
            <w:pPr>
              <w:pStyle w:val="Compact"/>
            </w:pPr>
            <w:r>
              <w:t xml:space="preserve">free 16-bit value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S[6]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0x039F</w:t>
            </w:r>
          </w:p>
        </w:tc>
        <w:tc>
          <w:tcPr/>
          <w:p>
            <w:pPr>
              <w:pStyle w:val="Compact"/>
            </w:pPr>
            <w:r>
              <w:t xml:space="preserve">fixed cardinal delimiter</w:t>
            </w:r>
          </w:p>
        </w:tc>
        <w:tc>
          <w:tcPr/>
          <w:p>
            <w:pPr>
              <w:pStyle w:val="Compact"/>
            </w:pPr>
            <w:r>
              <w:t xml:space="preserve">must equal</w:t>
            </w:r>
            <w:r>
              <w:t xml:space="preserve"> </w:t>
            </w:r>
            <w:r>
              <w:rPr>
                <w:rStyle w:val="VerbatimChar"/>
              </w:rPr>
              <w:t xml:space="preserve">0x039F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S[7]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0xLLFF</w:t>
            </w:r>
          </w:p>
        </w:tc>
        <w:tc>
          <w:tcPr/>
          <w:p>
            <w:pPr>
              <w:pStyle w:val="Compact"/>
            </w:pPr>
            <w:r>
              <w:t xml:space="preserve">closing boundary / terminus</w:t>
            </w:r>
          </w:p>
        </w:tc>
        <w:tc>
          <w:tcPr/>
          <w:p>
            <w:pPr>
              <w:pStyle w:val="Compact"/>
            </w:pPr>
            <w:r>
              <w:t xml:space="preserve">high byte is</w:t>
            </w:r>
            <w:r>
              <w:t xml:space="preserve"> </w:t>
            </w:r>
            <w:r>
              <w:rPr>
                <w:rStyle w:val="VerbatimChar"/>
              </w:rPr>
              <w:t xml:space="preserve">LL</w:t>
            </w:r>
            <w:r>
              <w:t xml:space="preserve">; low byte is</w:t>
            </w:r>
            <w:r>
              <w:t xml:space="preserve"> </w:t>
            </w:r>
            <w:r>
              <w:rPr>
                <w:rStyle w:val="VerbatimChar"/>
              </w:rPr>
              <w:t xml:space="preserve">0xFF</w:t>
            </w:r>
          </w:p>
        </w:tc>
      </w:tr>
    </w:tbl>
    <w:p>
      <w:pPr>
        <w:pStyle w:val="BodyText"/>
      </w:pPr>
      <w:r>
        <w:t xml:space="preserve">The frame uses four copies of the same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value:</w:t>
      </w:r>
    </w:p>
    <w:p>
      <w:pPr>
        <w:pStyle w:val="SourceCode"/>
      </w:pPr>
      <w:r>
        <w:rPr>
          <w:rStyle w:val="VerbatimChar"/>
        </w:rPr>
        <w:t xml:space="preserve">LL_s0 = (S[0] &gt;&gt; 8) &amp; 0xFF</w:t>
      </w:r>
      <w:r>
        <w:br/>
      </w:r>
      <w:r>
        <w:rPr>
          <w:rStyle w:val="VerbatimChar"/>
        </w:rPr>
        <w:t xml:space="preserve">LL_s3 =  S[3]       &amp; 0xFF</w:t>
      </w:r>
      <w:r>
        <w:br/>
      </w:r>
      <w:r>
        <w:rPr>
          <w:rStyle w:val="VerbatimChar"/>
        </w:rPr>
        <w:t xml:space="preserve">LL_s4 =  S[4]       &amp; 0xFF</w:t>
      </w:r>
      <w:r>
        <w:br/>
      </w:r>
      <w:r>
        <w:rPr>
          <w:rStyle w:val="VerbatimChar"/>
        </w:rPr>
        <w:t xml:space="preserve">LL_s7 = (S[7] &gt;&gt; 8) &amp; 0xFF</w:t>
      </w:r>
    </w:p>
    <w:p>
      <w:pPr>
        <w:pStyle w:val="FirstParagraph"/>
      </w:pPr>
      <w:r>
        <w:t xml:space="preserve">A structurally valid frame requires:</w:t>
      </w:r>
    </w:p>
    <w:p>
      <w:pPr>
        <w:pStyle w:val="SourceCode"/>
      </w:pPr>
      <w:r>
        <w:rPr>
          <w:rStyle w:val="VerbatimChar"/>
        </w:rPr>
        <w:t xml:space="preserve">LL_s0 = LL_s3 = LL_s4 = LL_s7</w:t>
      </w:r>
    </w:p>
    <w:p>
      <w:pPr>
        <w:pStyle w:val="FirstParagraph"/>
      </w:pPr>
      <w:r>
        <w:t xml:space="preserve">This repeated binding gives the frame an internal orientation check. The beginning, interior anchors, and ending all have to agree on the same lens value.</w:t>
      </w:r>
    </w:p>
    <w:p>
      <w:r>
        <w:pict>
          <v:rect style="width:0;height:1.5pt" o:hralign="center" o:hrstd="t" o:hr="t"/>
        </w:pict>
      </w:r>
    </w:p>
    <w:bookmarkEnd w:id="23"/>
    <w:bookmarkStart w:id="27" w:name="Xfd39af16eb9607f35284770af47167d46c6b045"/>
    <w:p>
      <w:pPr>
        <w:pStyle w:val="Heading2"/>
      </w:pPr>
      <w:r>
        <w:t xml:space="preserve">4. Structural Validation by Quadratic Error Surface</w:t>
      </w:r>
    </w:p>
    <w:p>
      <w:pPr>
        <w:pStyle w:val="FirstParagraph"/>
      </w:pPr>
      <w:r>
        <w:t xml:space="preserve">The structural validator computes:</w:t>
      </w:r>
    </w:p>
    <w:p>
      <w:pPr>
        <w:pStyle w:val="SourceCode"/>
      </w:pPr>
      <w:r>
        <w:rPr>
          <w:rStyle w:val="VerbatimChar"/>
        </w:rPr>
        <w:t xml:space="preserve">Q(S) = E_var + E_const</w:t>
      </w:r>
    </w:p>
    <w:p>
      <w:pPr>
        <w:pStyle w:val="FirstParagraph"/>
      </w:pPr>
      <w:r>
        <w:t xml:space="preserve">A frame is structurally valid if and only if:</w:t>
      </w:r>
    </w:p>
    <w:p>
      <w:pPr>
        <w:pStyle w:val="SourceCode"/>
      </w:pPr>
      <w:r>
        <w:rPr>
          <w:rStyle w:val="VerbatimChar"/>
        </w:rPr>
        <w:t xml:space="preserve">Q(S) = 0</w:t>
      </w:r>
    </w:p>
    <w:bookmarkStart w:id="24" w:name="variable-agreement-term"/>
    <w:p>
      <w:pPr>
        <w:pStyle w:val="Heading3"/>
      </w:pPr>
      <w:r>
        <w:t xml:space="preserve">4.1 Variable Agreement Term</w:t>
      </w:r>
    </w:p>
    <w:p>
      <w:pPr>
        <w:pStyle w:val="FirstParagraph"/>
      </w:pPr>
      <w:r>
        <w:t xml:space="preserve">The variable agreement term checks the four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appearances:</w:t>
      </w:r>
    </w:p>
    <w:p>
      <w:pPr>
        <w:pStyle w:val="SourceCode"/>
      </w:pPr>
      <w:r>
        <w:rPr>
          <w:rStyle w:val="VerbatimChar"/>
        </w:rPr>
        <w:t xml:space="preserve">d03 = LL_s0 - LL_s3</w:t>
      </w:r>
      <w:r>
        <w:br/>
      </w:r>
      <w:r>
        <w:rPr>
          <w:rStyle w:val="VerbatimChar"/>
        </w:rPr>
        <w:t xml:space="preserve">d34 = LL_s3 - LL_s4</w:t>
      </w:r>
      <w:r>
        <w:br/>
      </w:r>
      <w:r>
        <w:rPr>
          <w:rStyle w:val="VerbatimChar"/>
        </w:rPr>
        <w:t xml:space="preserve">d47 = LL_s4 - LL_s7</w:t>
      </w:r>
      <w:r>
        <w:br/>
      </w:r>
      <w:r>
        <w:br/>
      </w:r>
      <w:r>
        <w:rPr>
          <w:rStyle w:val="VerbatimChar"/>
        </w:rPr>
        <w:t xml:space="preserve">E_var = d03² + d34² + d47²</w:t>
      </w:r>
    </w:p>
    <w:p>
      <w:pPr>
        <w:pStyle w:val="FirstParagraph"/>
      </w:pPr>
      <w:r>
        <w:t xml:space="preserve">Because every term is squared,</w:t>
      </w:r>
      <w:r>
        <w:t xml:space="preserve"> </w:t>
      </w:r>
      <w:r>
        <w:rPr>
          <w:rStyle w:val="VerbatimChar"/>
        </w:rPr>
        <w:t xml:space="preserve">E_var = 0</w:t>
      </w:r>
      <w:r>
        <w:t xml:space="preserve"> </w:t>
      </w:r>
      <w:r>
        <w:t xml:space="preserve">exactly when all four extracted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values agree.</w:t>
      </w:r>
    </w:p>
    <w:bookmarkEnd w:id="24"/>
    <w:bookmarkStart w:id="25" w:name="constant-alignment-term"/>
    <w:p>
      <w:pPr>
        <w:pStyle w:val="Heading3"/>
      </w:pPr>
      <w:r>
        <w:t xml:space="preserve">4.2 Constant Alignment Term</w:t>
      </w:r>
    </w:p>
    <w:p>
      <w:pPr>
        <w:pStyle w:val="FirstParagraph"/>
      </w:pPr>
      <w:r>
        <w:t xml:space="preserve">The constant term checks the fixed delimiters and fixed byte positions:</w:t>
      </w:r>
    </w:p>
    <w:p>
      <w:pPr>
        <w:pStyle w:val="SourceCode"/>
      </w:pPr>
      <w:r>
        <w:rPr>
          <w:rStyle w:val="VerbatimChar"/>
        </w:rPr>
        <w:t xml:space="preserve">E_const =</w:t>
      </w:r>
      <w:r>
        <w:br/>
      </w:r>
      <w:r>
        <w:rPr>
          <w:rStyle w:val="VerbatimChar"/>
        </w:rPr>
        <w:t xml:space="preserve">    (S[0] &amp; 0x00FF)²</w:t>
      </w:r>
      <w:r>
        <w:br/>
      </w:r>
      <w:r>
        <w:rPr>
          <w:rStyle w:val="VerbatimChar"/>
        </w:rPr>
        <w:t xml:space="preserve">  + (S[1] - 0x03BF)²</w:t>
      </w:r>
      <w:r>
        <w:br/>
      </w:r>
      <w:r>
        <w:rPr>
          <w:rStyle w:val="VerbatimChar"/>
        </w:rPr>
        <w:t xml:space="preserve">  + ((S[3] &amp; 0xFF00) - 0x2B00)²</w:t>
      </w:r>
      <w:r>
        <w:br/>
      </w:r>
      <w:r>
        <w:rPr>
          <w:rStyle w:val="VerbatimChar"/>
        </w:rPr>
        <w:t xml:space="preserve">  + ((S[4] &amp; 0xFF00) - 0x2F00)²</w:t>
      </w:r>
      <w:r>
        <w:br/>
      </w:r>
      <w:r>
        <w:rPr>
          <w:rStyle w:val="VerbatimChar"/>
        </w:rPr>
        <w:t xml:space="preserve">  + (S[6] - 0x039F)²</w:t>
      </w:r>
      <w:r>
        <w:br/>
      </w:r>
      <w:r>
        <w:rPr>
          <w:rStyle w:val="VerbatimChar"/>
        </w:rPr>
        <w:t xml:space="preserve">  + ((S[7] &amp; 0x00FF) - 0x00FF)²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E_const = 0</w:t>
      </w:r>
    </w:p>
    <w:p>
      <w:pPr>
        <w:pStyle w:val="FirstParagraph"/>
      </w:pPr>
      <w:r>
        <w:t xml:space="preserve">exactly when all fixed structural constants are in their canonical positions.</w:t>
      </w:r>
    </w:p>
    <w:bookmarkEnd w:id="25"/>
    <w:bookmarkStart w:id="26" w:name="conformance-rule"/>
    <w:p>
      <w:pPr>
        <w:pStyle w:val="Heading3"/>
      </w:pPr>
      <w:r>
        <w:t xml:space="preserve">4.3 Conformance Rule</w:t>
      </w:r>
    </w:p>
    <w:p>
      <w:pPr>
        <w:pStyle w:val="FirstParagraph"/>
      </w:pPr>
      <w:r>
        <w:t xml:space="preserve">The structural validator is not a diagnostic bitmask. It is a numerical error surface.</w:t>
      </w:r>
    </w:p>
    <w:p>
      <w:pPr>
        <w:pStyle w:val="SourceCode"/>
      </w:pPr>
      <w:r>
        <w:rPr>
          <w:rStyle w:val="VerbatimChar"/>
        </w:rPr>
        <w:t xml:space="preserve">Q(S) = 0       valid frame</w:t>
      </w:r>
      <w:r>
        <w:br/>
      </w:r>
      <w:r>
        <w:rPr>
          <w:rStyle w:val="VerbatimChar"/>
        </w:rPr>
        <w:t xml:space="preserve">Q(S) ≠ 0       malformed frame</w:t>
      </w:r>
    </w:p>
    <w:p>
      <w:pPr>
        <w:pStyle w:val="FirstParagraph"/>
      </w:pPr>
      <w:r>
        <w:t xml:space="preserve">A diagnostic layer may exist, but it is not the canonical validity predicate.</w:t>
      </w:r>
    </w:p>
    <w:p>
      <w:pPr>
        <w:pStyle w:val="BodyText"/>
      </w:pPr>
      <w:r>
        <w:t xml:space="preserve">The canonical engineering rule is:</w:t>
      </w:r>
    </w:p>
    <w:p>
      <w:pPr>
        <w:pStyle w:val="SourceCode"/>
      </w:pPr>
      <w:r>
        <w:rPr>
          <w:rStyle w:val="VerbatimChar"/>
        </w:rPr>
        <w:t xml:space="preserve">A conforming implementation MUST accept a frame if and only if Q(S) = 0.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ayload-separation"/>
    <w:p>
      <w:pPr>
        <w:pStyle w:val="Heading2"/>
      </w:pPr>
      <w:r>
        <w:t xml:space="preserve">5. Payload Separation</w:t>
      </w:r>
    </w:p>
    <w:p>
      <w:pPr>
        <w:pStyle w:val="FirstParagraph"/>
      </w:pPr>
      <w:r>
        <w:t xml:space="preserve">The fields</w:t>
      </w:r>
      <w:r>
        <w:t xml:space="preserve"> </w:t>
      </w:r>
      <w:r>
        <w:rPr>
          <w:rStyle w:val="VerbatimChar"/>
        </w:rPr>
        <w:t xml:space="preserve">NN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are free with respect to structural validation.</w:t>
      </w:r>
    </w:p>
    <w:p>
      <w:pPr>
        <w:pStyle w:val="BodyText"/>
      </w:pPr>
      <w:r>
        <w:t xml:space="preserve">This means:</w:t>
      </w:r>
    </w:p>
    <w:p>
      <w:pPr>
        <w:pStyle w:val="SourceCode"/>
      </w:pPr>
      <w:r>
        <w:rPr>
          <w:rStyle w:val="VerbatimChar"/>
        </w:rPr>
        <w:t xml:space="preserve">S[2] = NNNN</w:t>
      </w:r>
      <w:r>
        <w:br/>
      </w:r>
      <w:r>
        <w:rPr>
          <w:rStyle w:val="VerbatimChar"/>
        </w:rPr>
        <w:t xml:space="preserve">S[5] = MMMM</w:t>
      </w:r>
    </w:p>
    <w:p>
      <w:pPr>
        <w:pStyle w:val="FirstParagraph"/>
      </w:pPr>
      <w:r>
        <w:t xml:space="preserve">may vary over all 16-bit values without changing the structural validity of the envelope, provided the delimiters and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agreement remain valid.</w:t>
      </w:r>
    </w:p>
    <w:p>
      <w:pPr>
        <w:pStyle w:val="BodyText"/>
      </w:pPr>
      <w:r>
        <w:t xml:space="preserve">This is intentional.</w:t>
      </w:r>
    </w:p>
    <w:p>
      <w:pPr>
        <w:pStyle w:val="BodyText"/>
      </w:pPr>
      <w:r>
        <w:t xml:space="preserve">The system separates two questions:</w:t>
      </w:r>
    </w:p>
    <w:p>
      <w:pPr>
        <w:pStyle w:val="SourceCode"/>
      </w:pPr>
      <w:r>
        <w:rPr>
          <w:rStyle w:val="VerbatimChar"/>
        </w:rPr>
        <w:t xml:space="preserve">1. Is the frame structurally valid?</w:t>
      </w:r>
      <w:r>
        <w:br/>
      </w:r>
      <w:r>
        <w:rPr>
          <w:rStyle w:val="VerbatimChar"/>
        </w:rPr>
        <w:t xml:space="preserve">2. Does the truth row resolve?</w:t>
      </w:r>
    </w:p>
    <w:p>
      <w:pPr>
        <w:pStyle w:val="FirstParagraph"/>
      </w:pPr>
      <w:r>
        <w:t xml:space="preserve">At Gate 1,</w:t>
      </w:r>
      <w:r>
        <w:t xml:space="preserve"> </w:t>
      </w:r>
      <w:r>
        <w:rPr>
          <w:rStyle w:val="VerbatimChar"/>
        </w:rPr>
        <w:t xml:space="preserve">NN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are free variables.</w:t>
      </w:r>
      <w:r>
        <w:br/>
      </w:r>
      <w:r>
        <w:t xml:space="preserve">At Gate 2, they become the antecedent and consequent of a bounded truth-row computation.</w:t>
      </w:r>
    </w:p>
    <w:p>
      <w:pPr>
        <w:pStyle w:val="BodyText"/>
      </w:pPr>
      <w:r>
        <w:t xml:space="preserve">This separation prevents payload content from redefining frame authority. Payload values may travel inside the frame, but they cannot make an invalid frame valid.</w:t>
      </w:r>
    </w:p>
    <w:p>
      <w:r>
        <w:pict>
          <v:rect style="width:0;height:1.5pt" o:hralign="center" o:hrstd="t" o:hr="t"/>
        </w:pict>
      </w:r>
    </w:p>
    <w:bookmarkEnd w:id="28"/>
    <w:bookmarkStart w:id="29" w:name="truth-row-extraction"/>
    <w:p>
      <w:pPr>
        <w:pStyle w:val="Heading2"/>
      </w:pPr>
      <w:r>
        <w:t xml:space="preserve">6. Truth Row Extraction</w:t>
      </w:r>
    </w:p>
    <w:p>
      <w:pPr>
        <w:pStyle w:val="FirstParagraph"/>
      </w:pPr>
      <w:r>
        <w:t xml:space="preserve">Once</w:t>
      </w:r>
      <w:r>
        <w:t xml:space="preserve"> </w:t>
      </w:r>
      <w:r>
        <w:rPr>
          <w:rStyle w:val="VerbatimChar"/>
        </w:rPr>
        <w:t xml:space="preserve">Q(S) = 0</w:t>
      </w:r>
      <w:r>
        <w:t xml:space="preserve">, the frame yields one truth row:</w:t>
      </w:r>
    </w:p>
    <w:p>
      <w:pPr>
        <w:pStyle w:val="SourceCode"/>
      </w:pPr>
      <w:r>
        <w:rPr>
          <w:rStyle w:val="VerbatimChar"/>
        </w:rPr>
        <w:t xml:space="preserve">row = (LL, NN, MM)</w:t>
      </w:r>
    </w:p>
    <w:p>
      <w:pPr>
        <w:pStyle w:val="FirstParagraph"/>
      </w:pPr>
      <w:r>
        <w:t xml:space="preserve">The packed 40-bit representation is:</w:t>
      </w:r>
    </w:p>
    <w:p>
      <w:pPr>
        <w:pStyle w:val="SourceCode"/>
      </w:pPr>
      <w:r>
        <w:rPr>
          <w:rStyle w:val="VerbatimChar"/>
        </w:rPr>
        <w:t xml:space="preserve">truthRow = (LL &lt;&lt; 32) | (NN &lt;&lt; 16) | MM</w:t>
      </w:r>
    </w:p>
    <w:p>
      <w:pPr>
        <w:pStyle w:val="FirstParagraph"/>
      </w:pPr>
      <w:r>
        <w:t xml:space="preserve">Field layout: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Bit range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39–32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bits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31–16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bits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15–0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bits</w:t>
            </w:r>
          </w:p>
        </w:tc>
      </w:tr>
    </w:tbl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LL ⊢ NN ⇒ MM</w:t>
      </w:r>
    </w:p>
    <w:p>
      <w:pPr>
        <w:pStyle w:val="FirstParagraph"/>
      </w:pPr>
      <w:r>
        <w:t xml:space="preserve">That is:</w:t>
      </w:r>
    </w:p>
    <w:p>
      <w:pPr>
        <w:pStyle w:val="SourceCode"/>
      </w:pPr>
      <w:r>
        <w:rPr>
          <w:rStyle w:val="VerbatimChar"/>
        </w:rPr>
        <w:t xml:space="preserve">under lens LL, antecedent NN resolves to consequent MM</w:t>
      </w:r>
    </w:p>
    <w:p>
      <w:pPr>
        <w:pStyle w:val="FirstParagraph"/>
      </w:pPr>
      <w:r>
        <w:t xml:space="preserve">The frame does not assert that the relation is true merely by being structurally valid. It only makes the row eligible for resolution.</w:t>
      </w:r>
    </w:p>
    <w:p>
      <w:r>
        <w:pict>
          <v:rect style="width:0;height:1.5pt" o:hralign="center" o:hrstd="t" o:hr="t"/>
        </w:pict>
      </w:r>
    </w:p>
    <w:bookmarkEnd w:id="29"/>
    <w:bookmarkStart w:id="30" w:name="the-16-bit-δ_c-transition-law"/>
    <w:p>
      <w:pPr>
        <w:pStyle w:val="Heading2"/>
      </w:pPr>
      <w:r>
        <w:t xml:space="preserve">7. The 16-Bit Δ_C Transition Law</w:t>
      </w:r>
    </w:p>
    <w:p>
      <w:pPr>
        <w:pStyle w:val="FirstParagraph"/>
      </w:pPr>
      <w:r>
        <w:t xml:space="preserve">The resolver uses a 16-bit transition function:</w:t>
      </w:r>
    </w:p>
    <w:p>
      <w:pPr>
        <w:pStyle w:val="SourceCode"/>
      </w:pPr>
      <w:r>
        <w:rPr>
          <w:rStyle w:val="VerbatimChar"/>
        </w:rPr>
        <w:t xml:space="preserve">δ_C(x) = rotl(x, 1) ⊕ rotl(x, 3) ⊕ rotr(x, 2) ⊕ C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rotl(x, n) = (x &lt;&lt; n) | (x &gt;&gt; (16 - n))</w:t>
      </w:r>
      <w:r>
        <w:br/>
      </w:r>
      <w:r>
        <w:rPr>
          <w:rStyle w:val="VerbatimChar"/>
        </w:rPr>
        <w:t xml:space="preserve">rotr(x, n) = (x &gt;&gt; n) | (x &lt;&lt; (16 - n))</w:t>
      </w:r>
    </w:p>
    <w:p>
      <w:pPr>
        <w:pStyle w:val="FirstParagraph"/>
      </w:pPr>
      <w:r>
        <w:t xml:space="preserve">All results are masked to 16 bits.</w:t>
      </w:r>
    </w:p>
    <w:p>
      <w:pPr>
        <w:pStyle w:val="BodyText"/>
      </w:pPr>
      <w:r>
        <w:t xml:space="preserve">The canonical base constant is:</w:t>
      </w:r>
    </w:p>
    <w:p>
      <w:pPr>
        <w:pStyle w:val="SourceCode"/>
      </w:pPr>
      <w:r>
        <w:rPr>
          <w:rStyle w:val="VerbatimChar"/>
        </w:rPr>
        <w:t xml:space="preserve">C = 0x5A3C</w:t>
      </w:r>
    </w:p>
    <w:p>
      <w:pPr>
        <w:pStyle w:val="FirstParagraph"/>
      </w:pPr>
      <w:r>
        <w:t xml:space="preserve">The strict truth-row resolver uses an</w:t>
      </w:r>
      <w:r>
        <w:t xml:space="preserve"> </w:t>
      </w:r>
      <w:r>
        <w:rPr>
          <w:rStyle w:val="VerbatimChar"/>
        </w:rPr>
        <w:t xml:space="preserve">LL</w:t>
      </w:r>
      <w:r>
        <w:t xml:space="preserve">-modulated constant:</w:t>
      </w:r>
    </w:p>
    <w:p>
      <w:pPr>
        <w:pStyle w:val="SourceCode"/>
      </w:pPr>
      <w:r>
        <w:rPr>
          <w:rStyle w:val="VerbatimChar"/>
        </w:rPr>
        <w:t xml:space="preserve">C_LL = (LL × 0x1337) &amp; 0xFFFF</w:t>
      </w:r>
    </w:p>
    <w:p>
      <w:pPr>
        <w:pStyle w:val="FirstParagraph"/>
      </w:pPr>
      <w:r>
        <w:t xml:space="preserve">Thus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is not merely metadata. It selects the transition law used to resolve the row.</w:t>
      </w:r>
    </w:p>
    <w:p>
      <w:r>
        <w:pict>
          <v:rect style="width:0;height:1.5pt" o:hralign="center" o:hrstd="t" o:hr="t"/>
        </w:pict>
      </w:r>
    </w:p>
    <w:bookmarkEnd w:id="30"/>
    <w:bookmarkStart w:id="31" w:name="bounded-truth-row-resolution"/>
    <w:p>
      <w:pPr>
        <w:pStyle w:val="Heading2"/>
      </w:pPr>
      <w:r>
        <w:t xml:space="preserve">8. Bounded Truth-Row Resolution</w:t>
      </w:r>
    </w:p>
    <w:p>
      <w:pPr>
        <w:pStyle w:val="FirstParagraph"/>
      </w:pPr>
      <w:r>
        <w:t xml:space="preserve">The resolver has the signature:</w:t>
      </w:r>
    </w:p>
    <w:p>
      <w:pPr>
        <w:pStyle w:val="SourceCode"/>
      </w:pPr>
      <w:r>
        <w:rPr>
          <w:rStyle w:val="VerbatimChar"/>
        </w:rPr>
        <w:t xml:space="preserve">fanoTruthResolver(LL, NN, MM) → steps</w:t>
      </w:r>
    </w:p>
    <w:p>
      <w:pPr>
        <w:pStyle w:val="FirstParagraph"/>
      </w:pPr>
      <w:r>
        <w:t xml:space="preserve">It returns:</w:t>
      </w:r>
    </w:p>
    <w:p>
      <w:pPr>
        <w:pStyle w:val="SourceCode"/>
      </w:pPr>
      <w:r>
        <w:rPr>
          <w:rStyle w:val="VerbatimChar"/>
        </w:rPr>
        <w:t xml:space="preserve">0..14     if MM is reached from NN inside the bound</w:t>
      </w:r>
      <w:r>
        <w:br/>
      </w:r>
      <w:r>
        <w:rPr>
          <w:rStyle w:val="VerbatimChar"/>
        </w:rPr>
        <w:t xml:space="preserve">-1        if LL is invalid or the target is not reached</w:t>
      </w:r>
    </w:p>
    <w:p>
      <w:pPr>
        <w:pStyle w:val="FirstParagraph"/>
      </w:pPr>
      <w:r>
        <w:t xml:space="preserve">The resolution algorithm is:</w:t>
      </w:r>
    </w:p>
    <w:p>
      <w:pPr>
        <w:pStyle w:val="SourceCode"/>
      </w:pPr>
      <w:r>
        <w:rPr>
          <w:rStyle w:val="VerbatimChar"/>
        </w:rPr>
        <w:t xml:space="preserve">if LL ∉ {1..7}:</w:t>
      </w:r>
      <w:r>
        <w:br/>
      </w:r>
      <w:r>
        <w:rPr>
          <w:rStyle w:val="VerbatimChar"/>
        </w:rPr>
        <w:t xml:space="preserve">    return -1</w:t>
      </w:r>
      <w:r>
        <w:br/>
      </w:r>
      <w:r>
        <w:br/>
      </w:r>
      <w:r>
        <w:rPr>
          <w:rStyle w:val="VerbatimChar"/>
        </w:rPr>
        <w:t xml:space="preserve">C = (LL × 0x1337) &amp; 0xFFFF</w:t>
      </w:r>
      <w:r>
        <w:br/>
      </w:r>
      <w:r>
        <w:rPr>
          <w:rStyle w:val="VerbatimChar"/>
        </w:rPr>
        <w:t xml:space="preserve">state = NN</w:t>
      </w:r>
      <w:r>
        <w:br/>
      </w:r>
      <w:r>
        <w:rPr>
          <w:rStyle w:val="VerbatimChar"/>
        </w:rPr>
        <w:t xml:space="preserve">target = MM</w:t>
      </w:r>
      <w:r>
        <w:br/>
      </w:r>
      <w:r>
        <w:br/>
      </w:r>
      <w:r>
        <w:rPr>
          <w:rStyle w:val="VerbatimChar"/>
        </w:rPr>
        <w:t xml:space="preserve">if state == target: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rPr>
          <w:rStyle w:val="VerbatimChar"/>
        </w:rPr>
        <w:t xml:space="preserve">for step = 1 to 14:</w:t>
      </w:r>
      <w:r>
        <w:br/>
      </w:r>
      <w:r>
        <w:rPr>
          <w:rStyle w:val="VerbatimChar"/>
        </w:rPr>
        <w:t xml:space="preserve">    state = δ_C(state, C)</w:t>
      </w:r>
      <w:r>
        <w:br/>
      </w:r>
      <w:r>
        <w:rPr>
          <w:rStyle w:val="VerbatimChar"/>
        </w:rPr>
        <w:t xml:space="preserve">    if state == target:</w:t>
      </w:r>
      <w:r>
        <w:br/>
      </w:r>
      <w:r>
        <w:rPr>
          <w:rStyle w:val="VerbatimChar"/>
        </w:rPr>
        <w:t xml:space="preserve">        return step</w:t>
      </w:r>
      <w:r>
        <w:br/>
      </w:r>
      <w:r>
        <w:br/>
      </w:r>
      <w:r>
        <w:rPr>
          <w:rStyle w:val="VerbatimChar"/>
        </w:rPr>
        <w:t xml:space="preserve">return -1</w:t>
      </w:r>
    </w:p>
    <w:p>
      <w:pPr>
        <w:pStyle w:val="FirstParagraph"/>
      </w:pPr>
      <w:r>
        <w:t xml:space="preserve">The strict Fano-bound domain is:</w:t>
      </w:r>
    </w:p>
    <w:p>
      <w:pPr>
        <w:pStyle w:val="SourceCode"/>
      </w:pPr>
      <w:r>
        <w:rPr>
          <w:rStyle w:val="VerbatimChar"/>
        </w:rPr>
        <w:t xml:space="preserve">LL ∈ {1,2,3,4,5,6,7}</w:t>
      </w:r>
    </w:p>
    <w:p>
      <w:pPr>
        <w:pStyle w:val="FirstParagraph"/>
      </w:pPr>
      <w:r>
        <w:t xml:space="preserve">Values outside this set may still be structurally valid under</w:t>
      </w:r>
      <w:r>
        <w:t xml:space="preserve"> </w:t>
      </w:r>
      <w:r>
        <w:rPr>
          <w:rStyle w:val="VerbatimChar"/>
        </w:rPr>
        <w:t xml:space="preserve">Q(S) = 0</w:t>
      </w:r>
      <w:r>
        <w:t xml:space="preserve">, but they do not carry the strict projective incidence guarantee.</w:t>
      </w:r>
    </w:p>
    <w:p>
      <w:pPr>
        <w:pStyle w:val="BodyText"/>
      </w:pPr>
      <w:r>
        <w:t xml:space="preserve">This creates a two-tier validity model:</w:t>
      </w:r>
    </w:p>
    <w:p>
      <w:pPr>
        <w:pStyle w:val="SourceCode"/>
      </w:pPr>
      <w:r>
        <w:rPr>
          <w:rStyle w:val="VerbatimChar"/>
        </w:rPr>
        <w:t xml:space="preserve">Structural validity:</w:t>
      </w:r>
      <w:r>
        <w:br/>
      </w:r>
      <w:r>
        <w:rPr>
          <w:rStyle w:val="VerbatimChar"/>
        </w:rPr>
        <w:t xml:space="preserve">    Q(S) = 0</w:t>
      </w:r>
      <w:r>
        <w:br/>
      </w:r>
      <w:r>
        <w:br/>
      </w:r>
      <w:r>
        <w:rPr>
          <w:rStyle w:val="VerbatimChar"/>
        </w:rPr>
        <w:t xml:space="preserve">Resolved truth-row validity:</w:t>
      </w:r>
      <w:r>
        <w:br/>
      </w:r>
      <w:r>
        <w:rPr>
          <w:rStyle w:val="VerbatimChar"/>
        </w:rPr>
        <w:t xml:space="preserve">    Q(S) = 0 and fanoTruthResolver(LL, NN, MM) ∈ {0..14}</w:t>
      </w:r>
    </w:p>
    <w:p>
      <w:pPr>
        <w:pStyle w:val="FirstParagraph"/>
      </w:pPr>
      <w:r>
        <w:t xml:space="preserve">For cursor advancement, implementations may require the nonzero range:</w:t>
      </w:r>
    </w:p>
    <w:p>
      <w:pPr>
        <w:pStyle w:val="SourceCode"/>
      </w:pPr>
      <w:r>
        <w:rPr>
          <w:rStyle w:val="VerbatimChar"/>
        </w:rPr>
        <w:t xml:space="preserve">1 ≤ steps ≤ 14</w:t>
      </w:r>
    </w:p>
    <w:p>
      <w:pPr>
        <w:pStyle w:val="FirstParagraph"/>
      </w:pPr>
      <w:r>
        <w:t xml:space="preserve">so that every accepted row advances the ring.</w:t>
      </w:r>
    </w:p>
    <w:p>
      <w:r>
        <w:pict>
          <v:rect style="width:0;height:1.5pt" o:hralign="center" o:hrstd="t" o:hr="t"/>
        </w:pict>
      </w:r>
    </w:p>
    <w:bookmarkEnd w:id="31"/>
    <w:bookmarkStart w:id="32" w:name="fano-incidence-layer"/>
    <w:p>
      <w:pPr>
        <w:pStyle w:val="Heading2"/>
      </w:pPr>
      <w:r>
        <w:t xml:space="preserve">9. Fano Incidence Layer</w:t>
      </w:r>
    </w:p>
    <w:p>
      <w:pPr>
        <w:pStyle w:val="FirstParagraph"/>
      </w:pPr>
      <w:r>
        <w:t xml:space="preserve">The strict projective layer uses the finite projective plane PG(2,2), commonly called the Fano plane.</w:t>
      </w:r>
    </w:p>
    <w:p>
      <w:pPr>
        <w:pStyle w:val="BodyText"/>
      </w:pPr>
      <w:r>
        <w:t xml:space="preserve">It has:</w:t>
      </w:r>
    </w:p>
    <w:p>
      <w:pPr>
        <w:pStyle w:val="SourceCode"/>
      </w:pPr>
      <w:r>
        <w:rPr>
          <w:rStyle w:val="VerbatimChar"/>
        </w:rPr>
        <w:t xml:space="preserve">7 points</w:t>
      </w:r>
      <w:r>
        <w:br/>
      </w:r>
      <w:r>
        <w:rPr>
          <w:rStyle w:val="VerbatimChar"/>
        </w:rPr>
        <w:t xml:space="preserve">7 lines</w:t>
      </w:r>
      <w:r>
        <w:br/>
      </w:r>
      <w:r>
        <w:rPr>
          <w:rStyle w:val="VerbatimChar"/>
        </w:rPr>
        <w:t xml:space="preserve">3 points per line</w:t>
      </w:r>
      <w:r>
        <w:br/>
      </w:r>
      <w:r>
        <w:rPr>
          <w:rStyle w:val="VerbatimChar"/>
        </w:rPr>
        <w:t xml:space="preserve">3 lines through each point</w:t>
      </w:r>
    </w:p>
    <w:p>
      <w:pPr>
        <w:pStyle w:val="FirstParagraph"/>
      </w:pPr>
      <w:r>
        <w:t xml:space="preserve">The implementation uses this incidence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 ID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Engineering Name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{1, 2, 3}</w:t>
            </w:r>
          </w:p>
        </w:tc>
        <w:tc>
          <w:tcPr/>
          <w:p>
            <w:pPr>
              <w:pStyle w:val="Compact"/>
            </w:pPr>
            <w:r>
              <w:t xml:space="preserve">chiral-cardinal-trace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{1, 4, 5}</w:t>
            </w:r>
          </w:p>
        </w:tc>
        <w:tc>
          <w:tcPr/>
          <w:p>
            <w:pPr>
              <w:pStyle w:val="Compact"/>
            </w:pPr>
            <w:r>
              <w:t xml:space="preserve">service-bus-projection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{1, 6, 7}</w:t>
            </w:r>
          </w:p>
        </w:tc>
        <w:tc>
          <w:tcPr/>
          <w:p>
            <w:pPr>
              <w:pStyle w:val="Compact"/>
            </w:pPr>
            <w:r>
              <w:t xml:space="preserve">factorial-sweep-line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{2, 4, 6}</w:t>
            </w:r>
          </w:p>
        </w:tc>
        <w:tc>
          <w:tcPr/>
          <w:p>
            <w:pPr>
              <w:pStyle w:val="Compact"/>
            </w:pPr>
            <w:r>
              <w:t xml:space="preserve">inversion-mirror-bridge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{2, 5, 7}</w:t>
            </w:r>
          </w:p>
        </w:tc>
        <w:tc>
          <w:tcPr/>
          <w:p>
            <w:pPr>
              <w:pStyle w:val="Compact"/>
            </w:pPr>
            <w:r>
              <w:t xml:space="preserve">erasure-coding-channel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{3, 4, 7}</w:t>
            </w:r>
          </w:p>
        </w:tc>
        <w:tc>
          <w:tcPr/>
          <w:p>
            <w:pPr>
              <w:pStyle w:val="Compact"/>
            </w:pPr>
            <w:r>
              <w:t xml:space="preserve">gossip-frontier-path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{3, 5, 6}</w:t>
            </w:r>
          </w:p>
        </w:tc>
        <w:tc>
          <w:tcPr/>
          <w:p>
            <w:pPr>
              <w:pStyle w:val="Compact"/>
            </w:pPr>
            <w:r>
              <w:t xml:space="preserve">anti-entropy-repair-arc</w:t>
            </w:r>
          </w:p>
        </w:tc>
      </w:tr>
    </w:tbl>
    <w:p>
      <w:pPr>
        <w:pStyle w:val="BodyText"/>
      </w:pPr>
      <w:r>
        <w:t xml:space="preserve">Any two distinct lines intersect at exactly one point.</w:t>
      </w:r>
    </w:p>
    <w:p>
      <w:pPr>
        <w:pStyle w:val="BodyText"/>
      </w:pPr>
      <w:r>
        <w:t xml:space="preserve">The implementation exposes a function equivalent to:</w:t>
      </w:r>
    </w:p>
    <w:p>
      <w:pPr>
        <w:pStyle w:val="SourceCode"/>
      </w:pPr>
      <w:r>
        <w:rPr>
          <w:rStyle w:val="VerbatimChar"/>
        </w:rPr>
        <w:t xml:space="preserve">fanoIntersectionPoint(LL1, LL2)</w:t>
      </w:r>
    </w:p>
    <w:p>
      <w:pPr>
        <w:pStyle w:val="FirstParagraph"/>
      </w:pPr>
      <w:r>
        <w:t xml:space="preserve">which returns the common point for two distinct valid line IDs and returns zero for invalid or identical inputs.</w:t>
      </w:r>
    </w:p>
    <w:p>
      <w:pPr>
        <w:pStyle w:val="BodyText"/>
      </w:pPr>
      <w:r>
        <w:t xml:space="preserve">This layer gives the resolver a finite coordination space. The important engineering property is not symbolic mysticism; it is bounded finite incidence.</w:t>
      </w:r>
    </w:p>
    <w:p>
      <w:r>
        <w:pict>
          <v:rect style="width:0;height:1.5pt" o:hralign="center" o:hrstd="t" o:hr="t"/>
        </w:pict>
      </w:r>
    </w:p>
    <w:bookmarkEnd w:id="32"/>
    <w:bookmarkStart w:id="36" w:name="dual-gate-instruction-pipeline"/>
    <w:p>
      <w:pPr>
        <w:pStyle w:val="Heading2"/>
      </w:pPr>
      <w:r>
        <w:t xml:space="preserve">10. Dual-Gate Instruction Pipeline</w:t>
      </w:r>
    </w:p>
    <w:p>
      <w:pPr>
        <w:pStyle w:val="FirstParagraph"/>
      </w:pPr>
      <w:r>
        <w:t xml:space="preserve">A conforming instruction pipeline has two gates.</w:t>
      </w:r>
    </w:p>
    <w:bookmarkStart w:id="33" w:name="gate-1-structural-envelope"/>
    <w:p>
      <w:pPr>
        <w:pStyle w:val="Heading3"/>
      </w:pPr>
      <w:r>
        <w:t xml:space="preserve">Gate 1 — Structural Envelope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S: uint16_t[8]</w:t>
      </w:r>
    </w:p>
    <w:p>
      <w:pPr>
        <w:pStyle w:val="FirstParagraph"/>
      </w:pPr>
      <w:r>
        <w:t xml:space="preserve">Compute:</w:t>
      </w:r>
    </w:p>
    <w:p>
      <w:pPr>
        <w:pStyle w:val="SourceCode"/>
      </w:pPr>
      <w:r>
        <w:rPr>
          <w:rStyle w:val="VerbatimChar"/>
        </w:rPr>
        <w:t xml:space="preserve">Q(S)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Q(S) ≠ 0</w:t>
      </w:r>
    </w:p>
    <w:p>
      <w:pPr>
        <w:pStyle w:val="FirstParagraph"/>
      </w:pPr>
      <w:r>
        <w:t xml:space="preserve">then reject:</w:t>
      </w:r>
    </w:p>
    <w:p>
      <w:pPr>
        <w:pStyle w:val="SourceCode"/>
      </w:pPr>
      <w:r>
        <w:rPr>
          <w:rStyle w:val="VerbatimChar"/>
        </w:rPr>
        <w:t xml:space="preserve">GATE_1_STRUCTURAL_MALFORMATION</w:t>
      </w:r>
    </w:p>
    <w:p>
      <w:pPr>
        <w:pStyle w:val="FirstParagraph"/>
      </w:pPr>
      <w:r>
        <w:t xml:space="preserve">No truth-row extraction or payload interpretation is allowed before Gate 1 passes.</w:t>
      </w:r>
    </w:p>
    <w:bookmarkEnd w:id="33"/>
    <w:bookmarkStart w:id="34" w:name="gate-2-truth-row-resolution"/>
    <w:p>
      <w:pPr>
        <w:pStyle w:val="Heading3"/>
      </w:pPr>
      <w:r>
        <w:t xml:space="preserve">Gate 2 — Truth-Row Resolution</w:t>
      </w:r>
    </w:p>
    <w:p>
      <w:pPr>
        <w:pStyle w:val="FirstParagraph"/>
      </w:pPr>
      <w:r>
        <w:t xml:space="preserve">If Gate 1 passes, extract:</w:t>
      </w:r>
    </w:p>
    <w:p>
      <w:pPr>
        <w:pStyle w:val="SourceCode"/>
      </w:pPr>
      <w:r>
        <w:rPr>
          <w:rStyle w:val="VerbatimChar"/>
        </w:rPr>
        <w:t xml:space="preserve">LL = (S[0] &gt;&gt; 8) &amp; 0xFF</w:t>
      </w:r>
      <w:r>
        <w:br/>
      </w:r>
      <w:r>
        <w:rPr>
          <w:rStyle w:val="VerbatimChar"/>
        </w:rPr>
        <w:t xml:space="preserve">NN = S[2]</w:t>
      </w:r>
      <w:r>
        <w:br/>
      </w:r>
      <w:r>
        <w:rPr>
          <w:rStyle w:val="VerbatimChar"/>
        </w:rPr>
        <w:t xml:space="preserve">MM = S[5]</w:t>
      </w:r>
    </w:p>
    <w:p>
      <w:pPr>
        <w:pStyle w:val="FirstParagraph"/>
      </w:pPr>
      <w:r>
        <w:t xml:space="preserve">Then compute:</w:t>
      </w:r>
    </w:p>
    <w:p>
      <w:pPr>
        <w:pStyle w:val="SourceCode"/>
      </w:pPr>
      <w:r>
        <w:rPr>
          <w:rStyle w:val="VerbatimChar"/>
        </w:rPr>
        <w:t xml:space="preserve">steps = fanoTruthResolver(LL, NN, MM)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steps = -1</w:t>
      </w:r>
    </w:p>
    <w:p>
      <w:pPr>
        <w:pStyle w:val="FirstParagraph"/>
      </w:pPr>
      <w:r>
        <w:t xml:space="preserve">then reject:</w:t>
      </w:r>
    </w:p>
    <w:p>
      <w:pPr>
        <w:pStyle w:val="SourceCode"/>
      </w:pPr>
      <w:r>
        <w:rPr>
          <w:rStyle w:val="VerbatimChar"/>
        </w:rPr>
        <w:t xml:space="preserve">GATE_2_RESOLUTION_DIVERGENCE</w:t>
      </w:r>
    </w:p>
    <w:p>
      <w:pPr>
        <w:pStyle w:val="FirstParagraph"/>
      </w:pPr>
      <w:r>
        <w:t xml:space="preserve">If the resolver returns a valid step count, the frame has produced a bounded truth-row receipt.</w:t>
      </w:r>
    </w:p>
    <w:bookmarkEnd w:id="34"/>
    <w:bookmarkStart w:id="35" w:name="accepted-receipt"/>
    <w:p>
      <w:pPr>
        <w:pStyle w:val="Heading3"/>
      </w:pPr>
      <w:r>
        <w:t xml:space="preserve">Accepted Receipt</w:t>
      </w:r>
    </w:p>
    <w:p>
      <w:pPr>
        <w:pStyle w:val="FirstParagraph"/>
      </w:pPr>
      <w:r>
        <w:t xml:space="preserve">The accepted receipt contains:</w:t>
      </w:r>
    </w:p>
    <w:p>
      <w:pPr>
        <w:pStyle w:val="SourceCode"/>
      </w:pPr>
      <w:r>
        <w:rPr>
          <w:rStyle w:val="VerbatimChar"/>
        </w:rPr>
        <w:t xml:space="preserve">steps</w:t>
      </w:r>
      <w:r>
        <w:br/>
      </w:r>
      <w:r>
        <w:rPr>
          <w:rStyle w:val="VerbatimChar"/>
        </w:rPr>
        <w:t xml:space="preserve">LL</w:t>
      </w:r>
      <w:r>
        <w:br/>
      </w:r>
      <w:r>
        <w:rPr>
          <w:rStyle w:val="VerbatimChar"/>
        </w:rPr>
        <w:t xml:space="preserve">NN</w:t>
      </w:r>
      <w:r>
        <w:br/>
      </w:r>
      <w:r>
        <w:rPr>
          <w:rStyle w:val="VerbatimChar"/>
        </w:rPr>
        <w:t xml:space="preserve">MM</w:t>
      </w:r>
      <w:r>
        <w:br/>
      </w:r>
      <w:r>
        <w:rPr>
          <w:rStyle w:val="VerbatimChar"/>
        </w:rPr>
        <w:t xml:space="preserve">packedRow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packedRow = (steps &lt;&lt; 40) | (LL &lt;&lt; 32) | (NN &lt;&lt; 16) | MM</w:t>
      </w:r>
    </w:p>
    <w:p>
      <w:pPr>
        <w:pStyle w:val="FirstParagraph"/>
      </w:pPr>
      <w:r>
        <w:t xml:space="preserve">This is a 48-bit receipt before provenance tagging.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bit-receipt-slot"/>
    <w:p>
      <w:pPr>
        <w:pStyle w:val="Heading2"/>
      </w:pPr>
      <w:r>
        <w:t xml:space="preserve">11. 64-Bit Receipt Slot</w:t>
      </w:r>
    </w:p>
    <w:p>
      <w:pPr>
        <w:pStyle w:val="FirstParagraph"/>
      </w:pPr>
      <w:r>
        <w:t xml:space="preserve">For replay indexing, receipts are stored in 64-bit slots.</w:t>
      </w:r>
    </w:p>
    <w:p>
      <w:pPr>
        <w:pStyle w:val="BodyText"/>
      </w:pPr>
      <w:r>
        <w:t xml:space="preserve">The slot layout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Bit range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63–48</w:t>
            </w:r>
          </w:p>
        </w:tc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bits</w:t>
            </w:r>
          </w:p>
        </w:tc>
        <w:tc>
          <w:tcPr/>
          <w:p>
            <w:pPr>
              <w:pStyle w:val="Compact"/>
            </w:pPr>
            <w:r>
              <w:t xml:space="preserve">source identity, root tag, or cryptographic tag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47–40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bits</w:t>
            </w:r>
          </w:p>
        </w:tc>
        <w:tc>
          <w:tcPr/>
          <w:p>
            <w:pPr>
              <w:pStyle w:val="Compact"/>
            </w:pPr>
            <w:r>
              <w:t xml:space="preserve">resolver step count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39–32</w:t>
            </w:r>
          </w:p>
        </w:tc>
        <w:tc>
          <w:tcPr/>
          <w:p>
            <w:pPr>
              <w:pStyle w:val="Compact"/>
            </w:pPr>
            <w:r>
              <w:t xml:space="preserve">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bits</w:t>
            </w:r>
          </w:p>
        </w:tc>
        <w:tc>
          <w:tcPr/>
          <w:p>
            <w:pPr>
              <w:pStyle w:val="Compact"/>
            </w:pPr>
            <w:r>
              <w:t xml:space="preserve">lens / projective row selector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31–16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bits</w:t>
            </w:r>
          </w:p>
        </w:tc>
        <w:tc>
          <w:tcPr/>
          <w:p>
            <w:pPr>
              <w:pStyle w:val="Compact"/>
            </w:pPr>
            <w:r>
              <w:t xml:space="preserve">antecedent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15–0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bits</w:t>
            </w:r>
          </w:p>
        </w:tc>
        <w:tc>
          <w:tcPr/>
          <w:p>
            <w:pPr>
              <w:pStyle w:val="Compact"/>
            </w:pPr>
            <w:r>
              <w:t xml:space="preserve">consequent</w:t>
            </w:r>
          </w:p>
        </w:tc>
      </w:tr>
    </w:tbl>
    <w:p>
      <w:pPr>
        <w:pStyle w:val="BodyText"/>
      </w:pPr>
      <w:r>
        <w:t xml:space="preserve">Packed form:</w:t>
      </w:r>
    </w:p>
    <w:p>
      <w:pPr>
        <w:pStyle w:val="SourceCode"/>
      </w:pPr>
      <w:r>
        <w:rPr>
          <w:rStyle w:val="VerbatimChar"/>
        </w:rPr>
        <w:t xml:space="preserve">slot =</w:t>
      </w:r>
      <w:r>
        <w:br/>
      </w:r>
      <w:r>
        <w:rPr>
          <w:rStyle w:val="VerbatimChar"/>
        </w:rPr>
        <w:t xml:space="preserve">    (provenance &lt;&lt; 48)</w:t>
      </w:r>
      <w:r>
        <w:br/>
      </w:r>
      <w:r>
        <w:rPr>
          <w:rStyle w:val="VerbatimChar"/>
        </w:rPr>
        <w:t xml:space="preserve">  | (steps      &lt;&lt; 40)</w:t>
      </w:r>
      <w:r>
        <w:br/>
      </w:r>
      <w:r>
        <w:rPr>
          <w:rStyle w:val="VerbatimChar"/>
        </w:rPr>
        <w:t xml:space="preserve">  | (LL         &lt;&lt; 32)</w:t>
      </w:r>
      <w:r>
        <w:br/>
      </w:r>
      <w:r>
        <w:rPr>
          <w:rStyle w:val="VerbatimChar"/>
        </w:rPr>
        <w:t xml:space="preserve">  | (NN         &lt;&lt; 16)</w:t>
      </w:r>
      <w:r>
        <w:br/>
      </w:r>
      <w:r>
        <w:rPr>
          <w:rStyle w:val="VerbatimChar"/>
        </w:rPr>
        <w:t xml:space="preserve">  | MM</w:t>
      </w:r>
    </w:p>
    <w:p>
      <w:pPr>
        <w:pStyle w:val="FirstParagraph"/>
      </w:pPr>
      <w:r>
        <w:t xml:space="preserve">This gives the runtime a compact replay receipt:</w:t>
      </w:r>
    </w:p>
    <w:p>
      <w:pPr>
        <w:pStyle w:val="SourceCode"/>
      </w:pPr>
      <w:r>
        <w:rPr>
          <w:rStyle w:val="VerbatimChar"/>
        </w:rPr>
        <w:t xml:space="preserve">who witnessed it</w:t>
      </w:r>
      <w:r>
        <w:br/>
      </w:r>
      <w:r>
        <w:rPr>
          <w:rStyle w:val="VerbatimChar"/>
        </w:rPr>
        <w:t xml:space="preserve">how far it resolved</w:t>
      </w:r>
      <w:r>
        <w:br/>
      </w:r>
      <w:r>
        <w:rPr>
          <w:rStyle w:val="VerbatimChar"/>
        </w:rPr>
        <w:t xml:space="preserve">which lens governed it</w:t>
      </w:r>
      <w:r>
        <w:br/>
      </w:r>
      <w:r>
        <w:rPr>
          <w:rStyle w:val="VerbatimChar"/>
        </w:rPr>
        <w:t xml:space="preserve">what antecedent entered</w:t>
      </w:r>
      <w:r>
        <w:br/>
      </w:r>
      <w:r>
        <w:rPr>
          <w:rStyle w:val="VerbatimChar"/>
        </w:rPr>
        <w:t xml:space="preserve">what consequent closed</w:t>
      </w:r>
    </w:p>
    <w:p>
      <w:r>
        <w:pict>
          <v:rect style="width:0;height:1.5pt" o:hralign="center" o:hrstd="t" o:hr="t"/>
        </w:pict>
      </w:r>
    </w:p>
    <w:bookmarkEnd w:id="37"/>
    <w:bookmarkStart w:id="38" w:name="atomic-cursor-and-ring-indexing"/>
    <w:p>
      <w:pPr>
        <w:pStyle w:val="Heading2"/>
      </w:pPr>
      <w:r>
        <w:t xml:space="preserve">12. Atomic Cursor and Ring Indexing</w:t>
      </w:r>
    </w:p>
    <w:p>
      <w:pPr>
        <w:pStyle w:val="FirstParagraph"/>
      </w:pPr>
      <w:r>
        <w:t xml:space="preserve">The replay ring contains:</w:t>
      </w:r>
    </w:p>
    <w:p>
      <w:pPr>
        <w:pStyle w:val="SourceCode"/>
      </w:pPr>
      <w:r>
        <w:rPr>
          <w:rStyle w:val="VerbatimChar"/>
        </w:rPr>
        <w:t xml:space="preserve">5040 slots</w:t>
      </w:r>
    </w:p>
    <w:p>
      <w:pPr>
        <w:pStyle w:val="FirstParagraph"/>
      </w:pPr>
      <w:r>
        <w:t xml:space="preserve">The cursor is stored separately from the receipt ring in its own 8-byte</w:t>
      </w:r>
      <w:r>
        <w:t xml:space="preserve"> </w:t>
      </w:r>
      <w:r>
        <w:rPr>
          <w:rStyle w:val="VerbatimChar"/>
        </w:rPr>
        <w:t xml:space="preserve">SharedArrayBuffer</w:t>
      </w:r>
      <w:r>
        <w:t xml:space="preserve">.</w:t>
      </w:r>
    </w:p>
    <w:p>
      <w:pPr>
        <w:pStyle w:val="BodyText"/>
      </w:pPr>
      <w:r>
        <w:t xml:space="preserve">The cursor is advanced only through atomic compare-exchange:</w:t>
      </w:r>
    </w:p>
    <w:p>
      <w:pPr>
        <w:pStyle w:val="SourceCode"/>
      </w:pPr>
      <w:r>
        <w:rPr>
          <w:rStyle w:val="VerbatimChar"/>
        </w:rPr>
        <w:t xml:space="preserve">loop:</w:t>
      </w:r>
      <w:r>
        <w:br/>
      </w:r>
      <w:r>
        <w:rPr>
          <w:rStyle w:val="VerbatimChar"/>
        </w:rPr>
        <w:t xml:space="preserve">    old = Atomics.load(cursor)</w:t>
      </w:r>
      <w:r>
        <w:br/>
      </w:r>
      <w:r>
        <w:rPr>
          <w:rStyle w:val="VerbatimChar"/>
        </w:rPr>
        <w:t xml:space="preserve">    new = (old + steps) mod 5040</w:t>
      </w:r>
      <w:r>
        <w:br/>
      </w:r>
      <w:r>
        <w:br/>
      </w:r>
      <w:r>
        <w:rPr>
          <w:rStyle w:val="VerbatimChar"/>
        </w:rPr>
        <w:t xml:space="preserve">    if Atomics.compareExchange(cursor, old, new) == old:</w:t>
      </w:r>
      <w:r>
        <w:br/>
      </w:r>
      <w:r>
        <w:rPr>
          <w:rStyle w:val="VerbatimChar"/>
        </w:rPr>
        <w:t xml:space="preserve">        write receipt at new slot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br/>
      </w:r>
      <w:r>
        <w:rPr>
          <w:rStyle w:val="VerbatimChar"/>
        </w:rPr>
        <w:t xml:space="preserve">    retry</w:t>
      </w:r>
    </w:p>
    <w:p>
      <w:pPr>
        <w:pStyle w:val="FirstParagraph"/>
      </w:pPr>
      <w:r>
        <w:t xml:space="preserve">The cursor may only be advanced by a resolved truth row.</w:t>
      </w:r>
    </w:p>
    <w:p>
      <w:pPr>
        <w:pStyle w:val="BodyText"/>
      </w:pPr>
      <w:r>
        <w:t xml:space="preserve">The engineering rule is:</w:t>
      </w:r>
    </w:p>
    <w:p>
      <w:pPr>
        <w:pStyle w:val="SourceCode"/>
      </w:pPr>
      <w:r>
        <w:rPr>
          <w:rStyle w:val="VerbatimChar"/>
        </w:rPr>
        <w:t xml:space="preserve">No valid resolution, no cursor movement.</w:t>
      </w:r>
    </w:p>
    <w:p>
      <w:pPr>
        <w:pStyle w:val="FirstParagraph"/>
      </w:pPr>
      <w:r>
        <w:t xml:space="preserve">Because valid positive step counts are bounded:</w:t>
      </w:r>
    </w:p>
    <w:p>
      <w:pPr>
        <w:pStyle w:val="SourceCode"/>
      </w:pPr>
      <w:r>
        <w:rPr>
          <w:rStyle w:val="VerbatimChar"/>
        </w:rPr>
        <w:t xml:space="preserve">1 ≤ steps ≤ 14</w:t>
      </w:r>
    </w:p>
    <w:p>
      <w:pPr>
        <w:pStyle w:val="FirstParagraph"/>
      </w:pPr>
      <w:r>
        <w:t xml:space="preserve">and the ring has 5040 slots, consecutive successful CAS operations advance by a small nonzero stride. The CAS loop serializes concurrent writers without a lock. Losing workers retry against the updated cursor. The cursor buffer is disjoint from the receipt ring, so receipt writes cannot corrupt the cursor.</w:t>
      </w:r>
    </w:p>
    <w:p>
      <w:pPr>
        <w:pStyle w:val="BodyText"/>
      </w:pPr>
      <w:r>
        <w:t xml:space="preserve">The resulting pipeline is:</w:t>
      </w:r>
    </w:p>
    <w:p>
      <w:pPr>
        <w:pStyle w:val="SourceCode"/>
      </w:pPr>
      <w:r>
        <w:rPr>
          <w:rStyle w:val="VerbatimChar"/>
        </w:rPr>
        <w:t xml:space="preserve">validated frame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resolved truth row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count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atomic cursor advance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receipt write</w:t>
      </w:r>
    </w:p>
    <w:p>
      <w:r>
        <w:pict>
          <v:rect style="width:0;height:1.5pt" o:hralign="center" o:hrstd="t" o:hr="t"/>
        </w:pict>
      </w:r>
    </w:p>
    <w:bookmarkEnd w:id="38"/>
    <w:bookmarkStart w:id="39" w:name="boot-anchor"/>
    <w:p>
      <w:pPr>
        <w:pStyle w:val="Heading2"/>
      </w:pPr>
      <w:r>
        <w:t xml:space="preserve">13. Boot Anchor</w:t>
      </w:r>
    </w:p>
    <w:p>
      <w:pPr>
        <w:pStyle w:val="FirstParagraph"/>
      </w:pPr>
      <w:r>
        <w:t xml:space="preserve">The system defines a boot anchor using the conventional boot-sector address:</w:t>
      </w:r>
    </w:p>
    <w:p>
      <w:pPr>
        <w:pStyle w:val="SourceCode"/>
      </w:pPr>
      <w:r>
        <w:rPr>
          <w:rStyle w:val="VerbatimChar"/>
        </w:rPr>
        <w:t xml:space="preserve">BOOT_ADDRESS = 0x7C00</w:t>
      </w:r>
    </w:p>
    <w:p>
      <w:pPr>
        <w:pStyle w:val="FirstParagraph"/>
      </w:pPr>
      <w:r>
        <w:t xml:space="preserve">Mapped into the 5040-slot ring:</w:t>
      </w:r>
    </w:p>
    <w:p>
      <w:pPr>
        <w:pStyle w:val="SourceCode"/>
      </w:pPr>
      <w:r>
        <w:rPr>
          <w:rStyle w:val="VerbatimChar"/>
        </w:rPr>
        <w:t xml:space="preserve">BOOT_SLOT = 0x7C00 mod 5040 = 1504</w:t>
      </w:r>
    </w:p>
    <w:p>
      <w:pPr>
        <w:pStyle w:val="FirstParagraph"/>
      </w:pPr>
      <w:r>
        <w:t xml:space="preserve">Canonical genesis parameters:</w:t>
      </w:r>
    </w:p>
    <w:p>
      <w:pPr>
        <w:pStyle w:val="SourceCode"/>
      </w:pPr>
      <w:r>
        <w:rPr>
          <w:rStyle w:val="VerbatimChar"/>
        </w:rPr>
        <w:t xml:space="preserve">GENESIS_LL = 0x01</w:t>
      </w:r>
      <w:r>
        <w:br/>
      </w:r>
      <w:r>
        <w:rPr>
          <w:rStyle w:val="VerbatimChar"/>
        </w:rPr>
        <w:t xml:space="preserve">GENESIS_NN = 0x7C00</w:t>
      </w:r>
      <w:r>
        <w:br/>
      </w:r>
      <w:r>
        <w:rPr>
          <w:rStyle w:val="VerbatimChar"/>
        </w:rPr>
        <w:t xml:space="preserve">C          = (0x01 × 0x1337) &amp; 0xFFFF = 0x1337</w:t>
      </w:r>
      <w:r>
        <w:br/>
      </w:r>
      <w:r>
        <w:rPr>
          <w:rStyle w:val="VerbatimChar"/>
        </w:rPr>
        <w:t xml:space="preserve">GENESIS_MM = δ_0x1337(0x7C00) = 0x1434</w:t>
      </w:r>
      <w:r>
        <w:br/>
      </w:r>
      <w:r>
        <w:rPr>
          <w:rStyle w:val="VerbatimChar"/>
        </w:rPr>
        <w:t xml:space="preserve">GENESIS_STEPS = 1</w:t>
      </w:r>
    </w:p>
    <w:p>
      <w:pPr>
        <w:pStyle w:val="FirstParagraph"/>
      </w:pPr>
      <w:r>
        <w:t xml:space="preserve">Canonical genesis frame:</w:t>
      </w:r>
    </w:p>
    <w:p>
      <w:pPr>
        <w:pStyle w:val="SourceCode"/>
      </w:pPr>
      <w:r>
        <w:rPr>
          <w:rStyle w:val="VerbatimChar"/>
        </w:rPr>
        <w:t xml:space="preserve">0100-03bf-7c00-2b01-2f01-1434-039f-01ff</w:t>
      </w:r>
    </w:p>
    <w:p>
      <w:pPr>
        <w:pStyle w:val="FirstParagraph"/>
      </w:pPr>
      <w:r>
        <w:t xml:space="preserve">The genesis frame is a golden accept fixture:</w:t>
      </w:r>
    </w:p>
    <w:p>
      <w:pPr>
        <w:pStyle w:val="SourceCode"/>
      </w:pPr>
      <w:r>
        <w:rPr>
          <w:rStyle w:val="VerbatimChar"/>
        </w:rPr>
        <w:t xml:space="preserve">Q(S) = 0</w:t>
      </w:r>
      <w:r>
        <w:br/>
      </w:r>
      <w:r>
        <w:rPr>
          <w:rStyle w:val="VerbatimChar"/>
        </w:rPr>
        <w:t xml:space="preserve">steps = 1</w:t>
      </w:r>
    </w:p>
    <w:p>
      <w:r>
        <w:pict>
          <v:rect style="width:0;height:1.5pt" o:hralign="center" o:hrstd="t" o:hr="t"/>
        </w:pict>
      </w:r>
    </w:p>
    <w:bookmarkEnd w:id="39"/>
    <w:bookmarkStart w:id="40" w:name="endianness-and-orientation-detection"/>
    <w:p>
      <w:pPr>
        <w:pStyle w:val="Heading2"/>
      </w:pPr>
      <w:r>
        <w:t xml:space="preserve">14. Endianness and Orientation Detection</w:t>
      </w:r>
    </w:p>
    <w:p>
      <w:pPr>
        <w:pStyle w:val="FirstParagraph"/>
      </w:pPr>
      <w:r>
        <w:t xml:space="preserve">The canonical wire representation is big-endian at the segment level. Implementations must map byte streams into</w:t>
      </w:r>
      <w:r>
        <w:t xml:space="preserve"> </w:t>
      </w:r>
      <w:r>
        <w:rPr>
          <w:rStyle w:val="VerbatimChar"/>
        </w:rPr>
        <w:t xml:space="preserve">uint16_t[8]</w:t>
      </w:r>
      <w:r>
        <w:t xml:space="preserve"> </w:t>
      </w:r>
      <w:r>
        <w:t xml:space="preserve">such that the segment constants match the canonical values.</w:t>
      </w:r>
    </w:p>
    <w:p>
      <w:pPr>
        <w:pStyle w:val="BodyText"/>
      </w:pPr>
      <w:r>
        <w:t xml:space="preserve">The quadratic surface acts as an orientation detector.</w:t>
      </w:r>
    </w:p>
    <w:p>
      <w:pPr>
        <w:pStyle w:val="BodyText"/>
      </w:pPr>
      <w:r>
        <w:t xml:space="preserve">For example, the canonical delimiter:</w:t>
      </w:r>
    </w:p>
    <w:p>
      <w:pPr>
        <w:pStyle w:val="SourceCode"/>
      </w:pPr>
      <w:r>
        <w:rPr>
          <w:rStyle w:val="VerbatimChar"/>
        </w:rPr>
        <w:t xml:space="preserve">0x03BF</w:t>
      </w:r>
    </w:p>
    <w:p>
      <w:pPr>
        <w:pStyle w:val="FirstParagraph"/>
      </w:pPr>
      <w:r>
        <w:t xml:space="preserve">becomes:</w:t>
      </w:r>
    </w:p>
    <w:p>
      <w:pPr>
        <w:pStyle w:val="SourceCode"/>
      </w:pPr>
      <w:r>
        <w:rPr>
          <w:rStyle w:val="VerbatimChar"/>
        </w:rPr>
        <w:t xml:space="preserve">0xBF03</w:t>
      </w:r>
    </w:p>
    <w:p>
      <w:pPr>
        <w:pStyle w:val="FirstParagraph"/>
      </w:pPr>
      <w:r>
        <w:t xml:space="preserve">under byte reversal.</w:t>
      </w:r>
    </w:p>
    <w:p>
      <w:pPr>
        <w:pStyle w:val="BodyText"/>
      </w:pPr>
      <w:r>
        <w:t xml:space="preserve">The error term:</w:t>
      </w:r>
    </w:p>
    <w:p>
      <w:pPr>
        <w:pStyle w:val="SourceCode"/>
      </w:pPr>
      <w:r>
        <w:rPr>
          <w:rStyle w:val="VerbatimChar"/>
        </w:rPr>
        <w:t xml:space="preserve">(S[1] - 0x03BF)²</w:t>
      </w:r>
    </w:p>
    <w:p>
      <w:pPr>
        <w:pStyle w:val="FirstParagraph"/>
      </w:pPr>
      <w:r>
        <w:t xml:space="preserve">therefore becomes large immediately.</w:t>
      </w:r>
    </w:p>
    <w:p>
      <w:pPr>
        <w:pStyle w:val="BodyText"/>
      </w:pPr>
      <w:r>
        <w:t xml:space="preserve">Likewise:</w:t>
      </w:r>
    </w:p>
    <w:p>
      <w:pPr>
        <w:pStyle w:val="SourceCode"/>
      </w:pPr>
      <w:r>
        <w:rPr>
          <w:rStyle w:val="VerbatimChar"/>
        </w:rPr>
        <w:t xml:space="preserve">0x039F → 0x9F03</w:t>
      </w:r>
      <w:r>
        <w:br/>
      </w:r>
      <w:r>
        <w:rPr>
          <w:rStyle w:val="VerbatimChar"/>
        </w:rPr>
        <w:t xml:space="preserve">0x2BLL → 0xLL2B</w:t>
      </w:r>
      <w:r>
        <w:br/>
      </w:r>
      <w:r>
        <w:rPr>
          <w:rStyle w:val="VerbatimChar"/>
        </w:rPr>
        <w:t xml:space="preserve">0x2FLL → 0xLL2F</w:t>
      </w:r>
    </w:p>
    <w:p>
      <w:pPr>
        <w:pStyle w:val="FirstParagraph"/>
      </w:pPr>
      <w:r>
        <w:t xml:space="preserve">The frame is therefore self-rejecting under incorrect byte order.</w:t>
      </w:r>
    </w:p>
    <w:p>
      <w:pPr>
        <w:pStyle w:val="BodyText"/>
      </w:pPr>
      <w:r>
        <w:t xml:space="preserve">This does not remove the need for careful serialization. It does provide a deterministic failure mode: incorrectly oriented frames do not silently validate.</w:t>
      </w:r>
    </w:p>
    <w:p>
      <w:r>
        <w:pict>
          <v:rect style="width:0;height:1.5pt" o:hralign="center" o:hrstd="t" o:hr="t"/>
        </w:pict>
      </w:r>
    </w:p>
    <w:bookmarkEnd w:id="40"/>
    <w:bookmarkStart w:id="41" w:name="visual-order-and-byte-authority"/>
    <w:p>
      <w:pPr>
        <w:pStyle w:val="Heading2"/>
      </w:pPr>
      <w:r>
        <w:t xml:space="preserve">15. Visual Order and Byte Authority</w:t>
      </w:r>
    </w:p>
    <w:p>
      <w:pPr>
        <w:pStyle w:val="FirstParagraph"/>
      </w:pPr>
      <w:r>
        <w:t xml:space="preserve">Text renderers may reorder visible characters, especially in environments involving bidirectional text, mixed scripts, or display transformations.</w:t>
      </w:r>
    </w:p>
    <w:p>
      <w:pPr>
        <w:pStyle w:val="BodyText"/>
      </w:pPr>
      <w:r>
        <w:t xml:space="preserve">This ABI does not assign authority to visual order.</w:t>
      </w:r>
    </w:p>
    <w:p>
      <w:pPr>
        <w:pStyle w:val="BodyText"/>
      </w:pPr>
      <w:r>
        <w:t xml:space="preserve">The canonical authority is the byte-to-segment mapping:</w:t>
      </w:r>
    </w:p>
    <w:p>
      <w:pPr>
        <w:pStyle w:val="SourceCode"/>
      </w:pPr>
      <w:r>
        <w:rPr>
          <w:rStyle w:val="VerbatimChar"/>
        </w:rPr>
        <w:t xml:space="preserve">S[0], S[1], S[2], S[3], S[4], S[5], S[6], S[7]</w:t>
      </w:r>
    </w:p>
    <w:p>
      <w:pPr>
        <w:pStyle w:val="FirstParagraph"/>
      </w:pPr>
      <w:r>
        <w:t xml:space="preserve">A visual rendering may display the frame differently, but a conforming implementation validates only the canonical segment vector.</w:t>
      </w:r>
    </w:p>
    <w:p>
      <w:pPr>
        <w:pStyle w:val="BodyText"/>
      </w:pPr>
      <w:r>
        <w:t xml:space="preserve">This is important for security. Display order must not alter execution order. The frame’s authority comes from bytes, not glyphs.</w:t>
      </w:r>
    </w:p>
    <w:p>
      <w:r>
        <w:pict>
          <v:rect style="width:0;height:1.5pt" o:hralign="center" o:hrstd="t" o:hr="t"/>
        </w:pict>
      </w:r>
    </w:p>
    <w:bookmarkEnd w:id="41"/>
    <w:bookmarkStart w:id="42" w:name="implementation-classes"/>
    <w:p>
      <w:pPr>
        <w:pStyle w:val="Heading2"/>
      </w:pPr>
      <w:r>
        <w:t xml:space="preserve">16. Implementation Classes</w:t>
      </w:r>
    </w:p>
    <w:p>
      <w:pPr>
        <w:pStyle w:val="FirstParagraph"/>
      </w:pPr>
      <w:r>
        <w:t xml:space="preserve">The system is implemented in three classes: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Language / Target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canonical high-level implementation and test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Portable</w:t>
            </w:r>
          </w:p>
        </w:tc>
        <w:tc>
          <w:tcPr/>
          <w:p>
            <w:pPr>
              <w:pStyle w:val="Compact"/>
            </w:pPr>
            <w:r>
              <w:t xml:space="preserve">C99</w:t>
            </w:r>
          </w:p>
        </w:tc>
        <w:tc>
          <w:tcPr/>
          <w:p>
            <w:pPr>
              <w:pStyle w:val="Compact"/>
            </w:pPr>
            <w:r>
              <w:t xml:space="preserve">low-level cross-platform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Executable</w:t>
            </w:r>
          </w:p>
        </w:tc>
        <w:tc>
          <w:tcPr/>
          <w:p>
            <w:pPr>
              <w:pStyle w:val="Compact"/>
            </w:pPr>
            <w:r>
              <w:t xml:space="preserve">WebAssembly</w:t>
            </w:r>
          </w:p>
        </w:tc>
        <w:tc>
          <w:tcPr/>
          <w:p>
            <w:pPr>
              <w:pStyle w:val="Compact"/>
            </w:pPr>
            <w:r>
              <w:t xml:space="preserve">compiled runtime artifact</w:t>
            </w:r>
          </w:p>
        </w:tc>
      </w:tr>
    </w:tbl>
    <w:p>
      <w:pPr>
        <w:pStyle w:val="BodyText"/>
      </w:pPr>
      <w:r>
        <w:t xml:space="preserve">The C99 and WebAssembly implementations must match the JavaScript reference for all exported operations.</w:t>
      </w:r>
    </w:p>
    <w:p>
      <w:pPr>
        <w:pStyle w:val="BodyText"/>
      </w:pPr>
      <w:r>
        <w:t xml:space="preserve">Core exported operations include:</w:t>
      </w:r>
    </w:p>
    <w:p>
      <w:pPr>
        <w:pStyle w:val="SourceCode"/>
      </w:pPr>
      <w:r>
        <w:rPr>
          <w:rStyle w:val="VerbatimChar"/>
        </w:rPr>
        <w:t xml:space="preserve">deltaC(x, C)</w:t>
      </w:r>
      <w:r>
        <w:br/>
      </w:r>
      <w:r>
        <w:rPr>
          <w:rStyle w:val="VerbatimChar"/>
        </w:rPr>
        <w:t xml:space="preserve">verifyOrbitLexer(S)</w:t>
      </w:r>
      <w:r>
        <w:br/>
      </w:r>
      <w:r>
        <w:rPr>
          <w:rStyle w:val="VerbatimChar"/>
        </w:rPr>
        <w:t xml:space="preserve">fanoTruthResolver(LL, NN, MM)</w:t>
      </w:r>
      <w:r>
        <w:br/>
      </w:r>
      <w:r>
        <w:rPr>
          <w:rStyle w:val="VerbatimChar"/>
        </w:rPr>
        <w:t xml:space="preserve">fanoIntersectionPoint(LL1, LL2)</w:t>
      </w:r>
      <w:r>
        <w:br/>
      </w:r>
      <w:r>
        <w:rPr>
          <w:rStyle w:val="VerbatimChar"/>
        </w:rPr>
        <w:t xml:space="preserve">generateDeltaCOrbit(start, C, out, maxLen)</w:t>
      </w:r>
      <w:r>
        <w:br/>
      </w:r>
      <w:r>
        <w:rPr>
          <w:rStyle w:val="VerbatimChar"/>
        </w:rPr>
        <w:t xml:space="preserve">makeGenesisTarget(LL, NN)</w:t>
      </w:r>
    </w:p>
    <w:p>
      <w:pPr>
        <w:pStyle w:val="FirstParagraph"/>
      </w:pPr>
      <w:r>
        <w:t xml:space="preserve">The key portability claim is:</w:t>
      </w:r>
    </w:p>
    <w:p>
      <w:pPr>
        <w:pStyle w:val="SourceCode"/>
      </w:pPr>
      <w:r>
        <w:rPr>
          <w:rStyle w:val="VerbatimChar"/>
        </w:rPr>
        <w:t xml:space="preserve">same inputs → same outputs</w:t>
      </w:r>
    </w:p>
    <w:p>
      <w:pPr>
        <w:pStyle w:val="FirstParagraph"/>
      </w:pPr>
      <w:r>
        <w:t xml:space="preserve">across all conforming implementations.</w:t>
      </w:r>
    </w:p>
    <w:p>
      <w:r>
        <w:pict>
          <v:rect style="width:0;height:1.5pt" o:hralign="center" o:hrstd="t" o:hr="t"/>
        </w:pict>
      </w:r>
    </w:p>
    <w:bookmarkEnd w:id="42"/>
    <w:bookmarkStart w:id="50" w:name="conformance-requirements"/>
    <w:p>
      <w:pPr>
        <w:pStyle w:val="Heading2"/>
      </w:pPr>
      <w:r>
        <w:t xml:space="preserve">17. Conformance Requirements</w:t>
      </w:r>
    </w:p>
    <w:p>
      <w:pPr>
        <w:pStyle w:val="FirstParagraph"/>
      </w:pPr>
      <w:r>
        <w:t xml:space="preserve">A conforming implementation must satisfy the following requirements.</w:t>
      </w:r>
    </w:p>
    <w:bookmarkStart w:id="43" w:name="structural-equivalence"/>
    <w:p>
      <w:pPr>
        <w:pStyle w:val="Heading3"/>
      </w:pPr>
      <w:r>
        <w:t xml:space="preserve">17.1 Structural Equivalence</w:t>
      </w:r>
    </w:p>
    <w:p>
      <w:pPr>
        <w:pStyle w:val="FirstParagraph"/>
      </w:pPr>
      <w:r>
        <w:t xml:space="preserve">For all tested frames:</w:t>
      </w:r>
    </w:p>
    <w:p>
      <w:pPr>
        <w:pStyle w:val="SourceCode"/>
      </w:pPr>
      <w:r>
        <w:rPr>
          <w:rStyle w:val="VerbatimChar"/>
        </w:rPr>
        <w:t xml:space="preserve">verifyOrbitLexer_JS(S)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verifyOrbitLexer_C99(S)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verifyOrbitLexer_WASM(S)</w:t>
      </w:r>
    </w:p>
    <w:bookmarkEnd w:id="43"/>
    <w:bookmarkStart w:id="44" w:name="resolver-equivalence"/>
    <w:p>
      <w:pPr>
        <w:pStyle w:val="Heading3"/>
      </w:pPr>
      <w:r>
        <w:t xml:space="preserve">17.2 Resolver Equivalence</w:t>
      </w:r>
    </w:p>
    <w:p>
      <w:pPr>
        <w:pStyle w:val="FirstParagraph"/>
      </w:pPr>
      <w:r>
        <w:t xml:space="preserve">For tested triples:</w:t>
      </w:r>
    </w:p>
    <w:p>
      <w:pPr>
        <w:pStyle w:val="SourceCode"/>
      </w:pPr>
      <w:r>
        <w:rPr>
          <w:rStyle w:val="VerbatimChar"/>
        </w:rPr>
        <w:t xml:space="preserve">fanoTruthResolver_JS(LL, NN, MM)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fanoTruthResolver_C99(LL, NN, MM)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fanoTruthResolver_WASM(LL, NN, MM)</w:t>
      </w:r>
    </w:p>
    <w:bookmarkEnd w:id="44"/>
    <w:bookmarkStart w:id="45" w:name="golden-accept"/>
    <w:p>
      <w:pPr>
        <w:pStyle w:val="Heading3"/>
      </w:pPr>
      <w:r>
        <w:t xml:space="preserve">17.3 Golden Accept</w:t>
      </w:r>
    </w:p>
    <w:p>
      <w:pPr>
        <w:pStyle w:val="FirstParagraph"/>
      </w:pPr>
      <w:r>
        <w:t xml:space="preserve">The genesis frame must return:</w:t>
      </w:r>
    </w:p>
    <w:p>
      <w:pPr>
        <w:pStyle w:val="SourceCode"/>
      </w:pPr>
      <w:r>
        <w:rPr>
          <w:rStyle w:val="VerbatimChar"/>
        </w:rPr>
        <w:t xml:space="preserve">Q(S) = 0</w:t>
      </w:r>
      <w:r>
        <w:br/>
      </w:r>
      <w:r>
        <w:rPr>
          <w:rStyle w:val="VerbatimChar"/>
        </w:rPr>
        <w:t xml:space="preserve">steps = 1</w:t>
      </w:r>
    </w:p>
    <w:bookmarkEnd w:id="45"/>
    <w:bookmarkStart w:id="46" w:name="golden-reject-gate-1"/>
    <w:p>
      <w:pPr>
        <w:pStyle w:val="Heading3"/>
      </w:pPr>
      <w:r>
        <w:t xml:space="preserve">17.4 Golden Reject — Gate 1</w:t>
      </w:r>
    </w:p>
    <w:p>
      <w:pPr>
        <w:pStyle w:val="FirstParagraph"/>
      </w:pPr>
      <w:r>
        <w:t xml:space="preserve">Malformed frames must return:</w:t>
      </w:r>
    </w:p>
    <w:p>
      <w:pPr>
        <w:pStyle w:val="SourceCode"/>
      </w:pPr>
      <w:r>
        <w:rPr>
          <w:rStyle w:val="VerbatimChar"/>
        </w:rPr>
        <w:t xml:space="preserve">Q(S) ≠ 0</w:t>
      </w:r>
    </w:p>
    <w:p>
      <w:pPr>
        <w:pStyle w:val="FirstParagraph"/>
      </w:pPr>
      <w:r>
        <w:t xml:space="preserve">Malformed examples include:</w:t>
      </w:r>
    </w:p>
    <w:p>
      <w:pPr>
        <w:pStyle w:val="SourceCode"/>
      </w:pPr>
      <w:r>
        <w:rPr>
          <w:rStyle w:val="VerbatimChar"/>
        </w:rPr>
        <w:t xml:space="preserve">wrong delimiter</w:t>
      </w:r>
      <w:r>
        <w:br/>
      </w:r>
      <w:r>
        <w:rPr>
          <w:rStyle w:val="VerbatimChar"/>
        </w:rPr>
        <w:t xml:space="preserve">wrong closure byte</w:t>
      </w:r>
      <w:r>
        <w:br/>
      </w:r>
      <w:r>
        <w:rPr>
          <w:rStyle w:val="VerbatimChar"/>
        </w:rPr>
        <w:t xml:space="preserve">wrong S3 or S4 high byte</w:t>
      </w:r>
      <w:r>
        <w:br/>
      </w:r>
      <w:r>
        <w:rPr>
          <w:rStyle w:val="VerbatimChar"/>
        </w:rPr>
        <w:t xml:space="preserve">LL disagreement</w:t>
      </w:r>
      <w:r>
        <w:br/>
      </w:r>
      <w:r>
        <w:rPr>
          <w:rStyle w:val="VerbatimChar"/>
        </w:rPr>
        <w:t xml:space="preserve">byte-swapped frame</w:t>
      </w:r>
      <w:r>
        <w:br/>
      </w:r>
      <w:r>
        <w:rPr>
          <w:rStyle w:val="VerbatimChar"/>
        </w:rPr>
        <w:t xml:space="preserve">incorrect segment count</w:t>
      </w:r>
      <w:r>
        <w:br/>
      </w:r>
      <w:r>
        <w:rPr>
          <w:rStyle w:val="VerbatimChar"/>
        </w:rPr>
        <w:t xml:space="preserve">non-hex segment in text carrier</w:t>
      </w:r>
      <w:r>
        <w:br/>
      </w:r>
      <w:r>
        <w:rPr>
          <w:rStyle w:val="VerbatimChar"/>
        </w:rPr>
        <w:t xml:space="preserve">segment overflow</w:t>
      </w:r>
    </w:p>
    <w:bookmarkEnd w:id="46"/>
    <w:bookmarkStart w:id="47" w:name="golden-reject-gate-2"/>
    <w:p>
      <w:pPr>
        <w:pStyle w:val="Heading3"/>
      </w:pPr>
      <w:r>
        <w:t xml:space="preserve">17.5 Golden Reject — Gate 2</w:t>
      </w:r>
    </w:p>
    <w:p>
      <w:pPr>
        <w:pStyle w:val="FirstParagraph"/>
      </w:pPr>
      <w:r>
        <w:t xml:space="preserve">A structurally valid frame whose truth row does not resolve inside the bound must return:</w:t>
      </w:r>
    </w:p>
    <w:p>
      <w:pPr>
        <w:pStyle w:val="SourceCode"/>
      </w:pPr>
      <w:r>
        <w:rPr>
          <w:rStyle w:val="VerbatimChar"/>
        </w:rPr>
        <w:t xml:space="preserve">steps = -1</w:t>
      </w:r>
    </w:p>
    <w:bookmarkEnd w:id="47"/>
    <w:bookmarkStart w:id="48" w:name="random-equivalence"/>
    <w:p>
      <w:pPr>
        <w:pStyle w:val="Heading3"/>
      </w:pPr>
      <w:r>
        <w:t xml:space="preserve">17.6 Random Equivalence</w:t>
      </w:r>
    </w:p>
    <w:p>
      <w:pPr>
        <w:pStyle w:val="FirstParagraph"/>
      </w:pPr>
      <w:r>
        <w:t xml:space="preserve">Conformance tests should include randomized inputs for:</w:t>
      </w:r>
    </w:p>
    <w:p>
      <w:pPr>
        <w:pStyle w:val="SourceCode"/>
      </w:pPr>
      <w:r>
        <w:rPr>
          <w:rStyle w:val="VerbatimChar"/>
        </w:rPr>
        <w:t xml:space="preserve">deltaC</w:t>
      </w:r>
      <w:r>
        <w:br/>
      </w:r>
      <w:r>
        <w:rPr>
          <w:rStyle w:val="VerbatimChar"/>
        </w:rPr>
        <w:t xml:space="preserve">fanoTruthResolver</w:t>
      </w:r>
      <w:r>
        <w:br/>
      </w:r>
      <w:r>
        <w:rPr>
          <w:rStyle w:val="VerbatimChar"/>
        </w:rPr>
        <w:t xml:space="preserve">makeGenesisTarget</w:t>
      </w:r>
      <w:r>
        <w:br/>
      </w:r>
      <w:r>
        <w:rPr>
          <w:rStyle w:val="VerbatimChar"/>
        </w:rPr>
        <w:t xml:space="preserve">fanoIntercept</w:t>
      </w:r>
      <w:r>
        <w:br/>
      </w:r>
      <w:r>
        <w:rPr>
          <w:rStyle w:val="VerbatimChar"/>
        </w:rPr>
        <w:t xml:space="preserve">fanoIntersectionPoint</w:t>
      </w:r>
      <w:r>
        <w:br/>
      </w:r>
      <w:r>
        <w:rPr>
          <w:rStyle w:val="VerbatimChar"/>
        </w:rPr>
        <w:t xml:space="preserve">verifyOrbitLexer</w:t>
      </w:r>
    </w:p>
    <w:bookmarkEnd w:id="48"/>
    <w:bookmarkStart w:id="49" w:name="period-and-orbit-tests"/>
    <w:p>
      <w:pPr>
        <w:pStyle w:val="Heading3"/>
      </w:pPr>
      <w:r>
        <w:t xml:space="preserve">17.7 Period and Orbit Tests</w:t>
      </w:r>
    </w:p>
    <w:p>
      <w:pPr>
        <w:pStyle w:val="FirstParagraph"/>
      </w:pPr>
      <w:r>
        <w:t xml:space="preserve">The implementation should verify the stated transition behavior over representative values and, where practical, over the full 16-bit state space.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ngineering-interpretation"/>
    <w:p>
      <w:pPr>
        <w:pStyle w:val="Heading2"/>
      </w:pPr>
      <w:r>
        <w:t xml:space="preserve">18. Engineering Interpretation</w:t>
      </w:r>
    </w:p>
    <w:p>
      <w:pPr>
        <w:pStyle w:val="FirstParagraph"/>
      </w:pPr>
      <w:r>
        <w:t xml:space="preserve">The system can be understood as a compact proof-carrying frame architecture.</w:t>
      </w:r>
    </w:p>
    <w:p>
      <w:pPr>
        <w:pStyle w:val="BodyText"/>
      </w:pPr>
      <w:r>
        <w:t xml:space="preserve">A conventional instruction pipeline often looks like:</w:t>
      </w:r>
    </w:p>
    <w:p>
      <w:pPr>
        <w:pStyle w:val="SourceCode"/>
      </w:pPr>
      <w:r>
        <w:rPr>
          <w:rStyle w:val="VerbatimChar"/>
        </w:rPr>
        <w:t xml:space="preserve">parse → interpret → execute → log</w:t>
      </w:r>
    </w:p>
    <w:p>
      <w:pPr>
        <w:pStyle w:val="FirstParagraph"/>
      </w:pPr>
      <w:r>
        <w:t xml:space="preserve">This system uses:</w:t>
      </w:r>
    </w:p>
    <w:p>
      <w:pPr>
        <w:pStyle w:val="SourceCode"/>
      </w:pPr>
      <w:r>
        <w:rPr>
          <w:rStyle w:val="VerbatimChar"/>
        </w:rPr>
        <w:t xml:space="preserve">validate frame → resolve truth row → atomically index receipt</w:t>
      </w:r>
    </w:p>
    <w:p>
      <w:pPr>
        <w:pStyle w:val="FirstParagraph"/>
      </w:pPr>
      <w:r>
        <w:t xml:space="preserve">The difference is that structural authority is established before semantic interpretation.</w:t>
      </w:r>
    </w:p>
    <w:p>
      <w:pPr>
        <w:pStyle w:val="BodyText"/>
      </w:pPr>
      <w:r>
        <w:t xml:space="preserve">The frame itself does not execute arbitrary behavior. It proves that it has a lawful envelope. Only then does the resolver interpret the truth row. Only a resolved row may move the cursor.</w:t>
      </w:r>
    </w:p>
    <w:p>
      <w:pPr>
        <w:pStyle w:val="BodyText"/>
      </w:pPr>
      <w:r>
        <w:t xml:space="preserve">This creates a disciplined boundary between:</w:t>
      </w:r>
    </w:p>
    <w:p>
      <w:pPr>
        <w:pStyle w:val="SourceCode"/>
      </w:pPr>
      <w:r>
        <w:rPr>
          <w:rStyle w:val="VerbatimChar"/>
        </w:rPr>
        <w:t xml:space="preserve">representation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resolution</w:t>
      </w:r>
      <w:r>
        <w:br/>
      </w:r>
      <w:r>
        <w:rPr>
          <w:rStyle w:val="VerbatimChar"/>
        </w:rPr>
        <w:t xml:space="preserve">replay</w:t>
      </w:r>
    </w:p>
    <w:p>
      <w:pPr>
        <w:pStyle w:val="FirstParagraph"/>
      </w:pPr>
      <w:r>
        <w:t xml:space="preserve">That boundary is useful for systems requiring deterministic behavior across runtimes, such as:</w:t>
      </w:r>
    </w:p>
    <w:p>
      <w:pPr>
        <w:pStyle w:val="SourceCode"/>
      </w:pPr>
      <w:r>
        <w:rPr>
          <w:rStyle w:val="VerbatimChar"/>
        </w:rPr>
        <w:t xml:space="preserve">language-neutral instruction encodings</w:t>
      </w:r>
      <w:r>
        <w:br/>
      </w:r>
      <w:r>
        <w:rPr>
          <w:rStyle w:val="VerbatimChar"/>
        </w:rPr>
        <w:t xml:space="preserve">WASM modules</w:t>
      </w:r>
      <w:r>
        <w:br/>
      </w:r>
      <w:r>
        <w:rPr>
          <w:rStyle w:val="VerbatimChar"/>
        </w:rPr>
        <w:t xml:space="preserve">embedded packet filters</w:t>
      </w:r>
      <w:r>
        <w:br/>
      </w:r>
      <w:r>
        <w:rPr>
          <w:rStyle w:val="VerbatimChar"/>
        </w:rPr>
        <w:t xml:space="preserve">SharedArrayBuffer coordination</w:t>
      </w:r>
      <w:r>
        <w:br/>
      </w:r>
      <w:r>
        <w:rPr>
          <w:rStyle w:val="VerbatimChar"/>
        </w:rPr>
        <w:t xml:space="preserve">browser/server equivalence tests</w:t>
      </w:r>
      <w:r>
        <w:br/>
      </w:r>
      <w:r>
        <w:rPr>
          <w:rStyle w:val="VerbatimChar"/>
        </w:rPr>
        <w:t xml:space="preserve">deterministic simulation</w:t>
      </w:r>
      <w:r>
        <w:br/>
      </w:r>
      <w:r>
        <w:rPr>
          <w:rStyle w:val="VerbatimChar"/>
        </w:rPr>
        <w:t xml:space="preserve">bootstrapping experiments</w:t>
      </w:r>
      <w:r>
        <w:br/>
      </w:r>
      <w:r>
        <w:rPr>
          <w:rStyle w:val="VerbatimChar"/>
        </w:rPr>
        <w:t xml:space="preserve">local-first distributed systems</w:t>
      </w:r>
      <w:r>
        <w:br/>
      </w:r>
      <w:r>
        <w:rPr>
          <w:rStyle w:val="VerbatimChar"/>
        </w:rPr>
        <w:t xml:space="preserve">replayable state machines</w:t>
      </w:r>
    </w:p>
    <w:p>
      <w:r>
        <w:pict>
          <v:rect style="width:0;height:1.5pt" o:hralign="center" o:hrstd="t" o:hr="t"/>
        </w:pict>
      </w:r>
    </w:p>
    <w:bookmarkEnd w:id="51"/>
    <w:bookmarkStart w:id="58" w:name="security-and-failure-properties"/>
    <w:p>
      <w:pPr>
        <w:pStyle w:val="Heading2"/>
      </w:pPr>
      <w:r>
        <w:t xml:space="preserve">19. Security and Failure Properties</w:t>
      </w:r>
    </w:p>
    <w:p>
      <w:pPr>
        <w:pStyle w:val="FirstParagraph"/>
      </w:pPr>
      <w:r>
        <w:t xml:space="preserve">The ABI provides several useful failure properties.</w:t>
      </w:r>
    </w:p>
    <w:bookmarkStart w:id="52" w:name="Xe121a9c06822ec366eb5f25d089dc18dfa25d2f"/>
    <w:p>
      <w:pPr>
        <w:pStyle w:val="Heading3"/>
      </w:pPr>
      <w:r>
        <w:t xml:space="preserve">19.1 Malformed Frames Fail Before Interpretation</w:t>
      </w:r>
    </w:p>
    <w:p>
      <w:pPr>
        <w:pStyle w:val="FirstParagraph"/>
      </w:pPr>
      <w:r>
        <w:t xml:space="preserve">Payload fields are not interpreted until</w:t>
      </w:r>
      <w:r>
        <w:t xml:space="preserve"> </w:t>
      </w:r>
      <w:r>
        <w:rPr>
          <w:rStyle w:val="VerbatimChar"/>
        </w:rPr>
        <w:t xml:space="preserve">Q(S) = 0</w:t>
      </w:r>
      <w:r>
        <w:t xml:space="preserve">.</w:t>
      </w:r>
    </w:p>
    <w:bookmarkEnd w:id="52"/>
    <w:bookmarkStart w:id="53" w:name="Xac74a4e29c2ac0cf1475cf5d9c58aa1091bcc22"/>
    <w:p>
      <w:pPr>
        <w:pStyle w:val="Heading3"/>
      </w:pPr>
      <w:r>
        <w:t xml:space="preserve">19.2 Byte-Swapped Frames Fail Deterministically</w:t>
      </w:r>
    </w:p>
    <w:p>
      <w:pPr>
        <w:pStyle w:val="FirstParagraph"/>
      </w:pPr>
      <w:r>
        <w:t xml:space="preserve">The fixed delimiters are not byte-order symmetric.</w:t>
      </w:r>
    </w:p>
    <w:bookmarkEnd w:id="53"/>
    <w:bookmarkStart w:id="54" w:name="X1e3b71d383e3589f20219b02cb8aaeedde04f54"/>
    <w:p>
      <w:pPr>
        <w:pStyle w:val="Heading3"/>
      </w:pPr>
      <w:r>
        <w:t xml:space="preserve">19.3 Visual Reordering Does Not Create Authority</w:t>
      </w:r>
    </w:p>
    <w:p>
      <w:pPr>
        <w:pStyle w:val="FirstParagraph"/>
      </w:pPr>
      <w:r>
        <w:t xml:space="preserve">Only canonical segment order matters.</w:t>
      </w:r>
    </w:p>
    <w:bookmarkEnd w:id="54"/>
    <w:bookmarkStart w:id="55" w:name="invalid-projective-rows-do-not-resolve"/>
    <w:p>
      <w:pPr>
        <w:pStyle w:val="Heading3"/>
      </w:pPr>
      <w:r>
        <w:t xml:space="preserve">19.4 Invalid Projective Rows Do Not Resolve</w:t>
      </w:r>
    </w:p>
    <w:p>
      <w:pPr>
        <w:pStyle w:val="FirstParagraph"/>
      </w:pPr>
      <w:r>
        <w:rPr>
          <w:rStyle w:val="VerbatimChar"/>
        </w:rPr>
        <w:t xml:space="preserve">LL</w:t>
      </w:r>
      <w:r>
        <w:t xml:space="preserve"> </w:t>
      </w:r>
      <w:r>
        <w:t xml:space="preserve">values outside</w:t>
      </w:r>
      <w:r>
        <w:t xml:space="preserve"> </w:t>
      </w:r>
      <w:r>
        <w:rPr>
          <w:rStyle w:val="VerbatimChar"/>
        </w:rPr>
        <w:t xml:space="preserve">1..7</w:t>
      </w:r>
      <w:r>
        <w:t xml:space="preserve"> </w:t>
      </w:r>
      <w:r>
        <w:t xml:space="preserve">may be structurally valid but fail strict truth-row resolution.</w:t>
      </w:r>
    </w:p>
    <w:bookmarkEnd w:id="55"/>
    <w:bookmarkStart w:id="56" w:name="cursor-movement-requires-resolution"/>
    <w:p>
      <w:pPr>
        <w:pStyle w:val="Heading3"/>
      </w:pPr>
      <w:r>
        <w:t xml:space="preserve">19.5 Cursor Movement Requires Resolution</w:t>
      </w:r>
    </w:p>
    <w:p>
      <w:pPr>
        <w:pStyle w:val="FirstParagraph"/>
      </w:pPr>
      <w:r>
        <w:t xml:space="preserve">The replay ring cannot advance from an unresolved truth row.</w:t>
      </w:r>
    </w:p>
    <w:bookmarkEnd w:id="56"/>
    <w:bookmarkStart w:id="57" w:name="concurrent-writers-are-serialized-by-cas"/>
    <w:p>
      <w:pPr>
        <w:pStyle w:val="Heading3"/>
      </w:pPr>
      <w:r>
        <w:t xml:space="preserve">19.6 Concurrent Writers Are Serialized by CAS</w:t>
      </w:r>
    </w:p>
    <w:p>
      <w:pPr>
        <w:pStyle w:val="FirstParagraph"/>
      </w:pPr>
      <w:r>
        <w:t xml:space="preserve">The cursor update is lock-free and atomic.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Xdb6bcdc9874aca3be9292c19984c44bf8ae96ea"/>
    <w:p>
      <w:pPr>
        <w:pStyle w:val="Heading2"/>
      </w:pPr>
      <w:r>
        <w:t xml:space="preserve">20. Limitations and Open Engineering Questions</w:t>
      </w:r>
    </w:p>
    <w:p>
      <w:pPr>
        <w:pStyle w:val="FirstParagraph"/>
      </w:pPr>
      <w:r>
        <w:t xml:space="preserve">The implementation establishes a working ABI candidate, but several questions should remain explicit.</w:t>
      </w:r>
    </w:p>
    <w:bookmarkStart w:id="59" w:name="bound-semantics"/>
    <w:p>
      <w:pPr>
        <w:pStyle w:val="Heading3"/>
      </w:pPr>
      <w:r>
        <w:t xml:space="preserve">20.1 Bound Semantics</w:t>
      </w:r>
    </w:p>
    <w:p>
      <w:pPr>
        <w:pStyle w:val="FirstParagraph"/>
      </w:pPr>
      <w:r>
        <w:t xml:space="preserve">The resolver currently uses a bounded iteration limit of 14 steps. The exact mathematical proof connecting this bound to the incidence interpretation should be maintained separately from the implementation.</w:t>
      </w:r>
    </w:p>
    <w:bookmarkEnd w:id="59"/>
    <w:bookmarkStart w:id="60" w:name="diagnostic-layer"/>
    <w:p>
      <w:pPr>
        <w:pStyle w:val="Heading3"/>
      </w:pPr>
      <w:r>
        <w:t xml:space="preserve">20.2 Diagnostic Layer</w:t>
      </w:r>
    </w:p>
    <w:p>
      <w:pPr>
        <w:pStyle w:val="FirstParagraph"/>
      </w:pPr>
      <w:r>
        <w:rPr>
          <w:rStyle w:val="VerbatimChar"/>
        </w:rPr>
        <w:t xml:space="preserve">Q(S)</w:t>
      </w:r>
      <w:r>
        <w:t xml:space="preserve"> </w:t>
      </w:r>
      <w:r>
        <w:t xml:space="preserve">is the canonical validity predicate. A diagnostic bitmask may be useful for tooling, but it must not replace the error-surface validator.</w:t>
      </w:r>
    </w:p>
    <w:bookmarkEnd w:id="60"/>
    <w:bookmarkStart w:id="61" w:name="serialization-profiles"/>
    <w:p>
      <w:pPr>
        <w:pStyle w:val="Heading3"/>
      </w:pPr>
      <w:r>
        <w:t xml:space="preserve">20.3 Serialization Profiles</w:t>
      </w:r>
    </w:p>
    <w:p>
      <w:pPr>
        <w:pStyle w:val="FirstParagraph"/>
      </w:pPr>
      <w:r>
        <w:t xml:space="preserve">The ABI should define exact byte serialization rules for:</w:t>
      </w:r>
    </w:p>
    <w:p>
      <w:pPr>
        <w:pStyle w:val="SourceCode"/>
      </w:pPr>
      <w:r>
        <w:rPr>
          <w:rStyle w:val="VerbatimChar"/>
        </w:rPr>
        <w:t xml:space="preserve">binary carrier</w:t>
      </w:r>
      <w:r>
        <w:br/>
      </w:r>
      <w:r>
        <w:rPr>
          <w:rStyle w:val="VerbatimChar"/>
        </w:rPr>
        <w:t xml:space="preserve">hex string carrier</w:t>
      </w:r>
      <w:r>
        <w:br/>
      </w:r>
      <w:r>
        <w:rPr>
          <w:rStyle w:val="VerbatimChar"/>
        </w:rPr>
        <w:t xml:space="preserve">network packet carrier</w:t>
      </w:r>
      <w:r>
        <w:br/>
      </w:r>
      <w:r>
        <w:rPr>
          <w:rStyle w:val="VerbatimChar"/>
        </w:rPr>
        <w:t xml:space="preserve">WASM memory carrier</w:t>
      </w:r>
      <w:r>
        <w:br/>
      </w:r>
      <w:r>
        <w:rPr>
          <w:rStyle w:val="VerbatimChar"/>
        </w:rPr>
        <w:t xml:space="preserve">SharedArrayBuffer carrier</w:t>
      </w:r>
    </w:p>
    <w:bookmarkEnd w:id="61"/>
    <w:bookmarkStart w:id="62" w:name="full-state-verification"/>
    <w:p>
      <w:pPr>
        <w:pStyle w:val="Heading3"/>
      </w:pPr>
      <w:r>
        <w:t xml:space="preserve">20.4 Full-State Verification</w:t>
      </w:r>
    </w:p>
    <w:p>
      <w:pPr>
        <w:pStyle w:val="FirstParagraph"/>
      </w:pPr>
      <w:r>
        <w:t xml:space="preserve">Where the ABI claims properties over all 16-bit states, the test suite should include either exhaustive verification or a documented proof.</w:t>
      </w:r>
    </w:p>
    <w:bookmarkEnd w:id="62"/>
    <w:bookmarkStart w:id="63" w:name="ring-overwrite-policy"/>
    <w:p>
      <w:pPr>
        <w:pStyle w:val="Heading3"/>
      </w:pPr>
      <w:r>
        <w:t xml:space="preserve">20.5 Ring Overwrite Policy</w:t>
      </w:r>
    </w:p>
    <w:p>
      <w:pPr>
        <w:pStyle w:val="FirstParagraph"/>
      </w:pPr>
      <w:r>
        <w:t xml:space="preserve">The 5040-slot ring is finite. The ABI should define whether overwrite is permitted, whether receipts are epoch-tagged, and how replay consumers detect wraparound.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minimal-canonical-statement"/>
    <w:p>
      <w:pPr>
        <w:pStyle w:val="Heading2"/>
      </w:pPr>
      <w:r>
        <w:t xml:space="preserve">21. Minimal Canonical Statement</w:t>
      </w:r>
    </w:p>
    <w:p>
      <w:pPr>
        <w:pStyle w:val="FirstParagraph"/>
      </w:pPr>
      <w:r>
        <w:t xml:space="preserve">The minimal statement of the system is:</w:t>
      </w:r>
    </w:p>
    <w:p>
      <w:pPr>
        <w:pStyle w:val="SourceCode"/>
      </w:pPr>
      <w:r>
        <w:rPr>
          <w:rStyle w:val="VerbatimChar"/>
        </w:rPr>
        <w:t xml:space="preserve">A frame is valid iff Q(S) = 0.</w:t>
      </w:r>
      <w:r>
        <w:br/>
      </w:r>
      <w:r>
        <w:rPr>
          <w:rStyle w:val="VerbatimChar"/>
        </w:rPr>
        <w:t xml:space="preserve">A valid frame yields one truth row (LL, NN, MM).</w:t>
      </w:r>
      <w:r>
        <w:br/>
      </w:r>
      <w:r>
        <w:rPr>
          <w:rStyle w:val="VerbatimChar"/>
        </w:rPr>
        <w:t xml:space="preserve">A truth row is accepted iff it resolves under δ_C_LL within the bounded step window.</w:t>
      </w:r>
      <w:r>
        <w:br/>
      </w:r>
      <w:r>
        <w:rPr>
          <w:rStyle w:val="VerbatimChar"/>
        </w:rPr>
        <w:t xml:space="preserve">An accepted row advances the 5040-slot replay cursor by its step count using atomic compare-exchange.</w:t>
      </w:r>
      <w:r>
        <w:br/>
      </w:r>
      <w:r>
        <w:rPr>
          <w:rStyle w:val="VerbatimChar"/>
        </w:rPr>
        <w:t xml:space="preserve">The resulting slot stores a 64-bit receipt.</w:t>
      </w:r>
    </w:p>
    <w:p>
      <w:pPr>
        <w:pStyle w:val="FirstParagraph"/>
      </w:pPr>
      <w:r>
        <w:t xml:space="preserve">Or, as a compact engineering summary:</w:t>
      </w:r>
    </w:p>
    <w:p>
      <w:pPr>
        <w:pStyle w:val="SourceCode"/>
      </w:pPr>
      <w:r>
        <w:rPr>
          <w:rStyle w:val="VerbatimChar"/>
        </w:rPr>
        <w:t xml:space="preserve">prove the frame,</w:t>
      </w:r>
      <w:r>
        <w:br/>
      </w:r>
      <w:r>
        <w:rPr>
          <w:rStyle w:val="VerbatimChar"/>
        </w:rPr>
        <w:t xml:space="preserve">resolve the row,</w:t>
      </w:r>
      <w:r>
        <w:br/>
      </w:r>
      <w:r>
        <w:rPr>
          <w:rStyle w:val="VerbatimChar"/>
        </w:rPr>
        <w:t xml:space="preserve">advance the cursor,</w:t>
      </w:r>
      <w:r>
        <w:br/>
      </w:r>
      <w:r>
        <w:rPr>
          <w:rStyle w:val="VerbatimChar"/>
        </w:rPr>
        <w:t xml:space="preserve">store the receipt.</w:t>
      </w:r>
    </w:p>
    <w:p>
      <w:r>
        <w:pict>
          <v:rect style="width:0;height:1.5pt" o:hralign="center" o:hrstd="t" o:hr="t"/>
        </w:pict>
      </w:r>
    </w:p>
    <w:bookmarkEnd w:id="65"/>
    <w:bookmarkStart w:id="66" w:name="reference-pipeline"/>
    <w:p>
      <w:pPr>
        <w:pStyle w:val="Heading2"/>
      </w:pPr>
      <w:r>
        <w:t xml:space="preserve">22. Reference Pipeline</w:t>
      </w:r>
    </w:p>
    <w:p>
      <w:pPr>
        <w:pStyle w:val="SourceCode"/>
      </w:pPr>
      <w:r>
        <w:rPr>
          <w:rStyle w:val="VerbatimChar"/>
        </w:rPr>
        <w:t xml:space="preserve">byte stream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canonical uint16_t[8] segment vector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Q(S) = E_var + E_const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if Q(S) ≠ 0: reject structural frame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extract LL, NN, MM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C_LL = (LL × 0x1337) &amp; 0xFFFF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resolve NN → MM under δ_C_LL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if steps = -1: reject unresolved row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pack receipt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CAS cursor advance mod 5040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write 64-bit receipt</w:t>
      </w:r>
    </w:p>
    <w:p>
      <w:r>
        <w:pict>
          <v:rect style="width:0;height:1.5pt" o:hralign="center" o:hrstd="t" o:hr="t"/>
        </w:pict>
      </w:r>
    </w:p>
    <w:bookmarkEnd w:id="66"/>
    <w:bookmarkStart w:id="67" w:name="conclusion"/>
    <w:p>
      <w:pPr>
        <w:pStyle w:val="Heading2"/>
      </w:pPr>
      <w:r>
        <w:t xml:space="preserve">23. Conclusion</w:t>
      </w:r>
    </w:p>
    <w:p>
      <w:pPr>
        <w:pStyle w:val="FirstParagraph"/>
      </w:pPr>
      <w:r>
        <w:t xml:space="preserve">This ABI defines a deterministic, fixed-width computation surface in which structural validity is algebraic, payload interpretation is delayed until after validation, truth-row resolution is bounded, and accepted rows are recorded through an atomic replay cursor.</w:t>
      </w:r>
    </w:p>
    <w:p>
      <w:pPr>
        <w:pStyle w:val="BodyText"/>
      </w:pPr>
      <w:r>
        <w:t xml:space="preserve">The main engineering contribution is not the specific constants alone. It is the separation of responsibilities:</w:t>
      </w:r>
    </w:p>
    <w:p>
      <w:pPr>
        <w:pStyle w:val="SourceCode"/>
      </w:pPr>
      <w:r>
        <w:rPr>
          <w:rStyle w:val="VerbatimChar"/>
        </w:rPr>
        <w:t xml:space="preserve">the frame proves orientation,</w:t>
      </w:r>
      <w:r>
        <w:br/>
      </w:r>
      <w:r>
        <w:rPr>
          <w:rStyle w:val="VerbatimChar"/>
        </w:rPr>
        <w:t xml:space="preserve">the resolver proves relation,</w:t>
      </w:r>
      <w:r>
        <w:br/>
      </w:r>
      <w:r>
        <w:rPr>
          <w:rStyle w:val="VerbatimChar"/>
        </w:rPr>
        <w:t xml:space="preserve">the cursor proves replay order.</w:t>
      </w:r>
    </w:p>
    <w:p>
      <w:pPr>
        <w:pStyle w:val="FirstParagraph"/>
      </w:pPr>
      <w:r>
        <w:t xml:space="preserve">That separation makes the system portable, testable, and suitable for cross-runtime conformance.</w:t>
      </w:r>
    </w:p>
    <w:p>
      <w:pPr>
        <w:pStyle w:val="BodyText"/>
      </w:pPr>
      <w:r>
        <w:t xml:space="preserve">The core conformance law is:</w:t>
      </w:r>
    </w:p>
    <w:p>
      <w:pPr>
        <w:pStyle w:val="SourceCode"/>
      </w:pPr>
      <w:r>
        <w:rPr>
          <w:rStyle w:val="VerbatimChar"/>
        </w:rPr>
        <w:t xml:space="preserve">A frame is valid iff Q(S) = 0 in every conforming implementation.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2026-05-29T09:04:50Z</dcterms:created>
  <dcterms:modified xsi:type="dcterms:W3CDTF">2026-05-29T09:04:50Z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