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0a3bc492c9cf5e8bf16f765266968d36a9c27d"/>
    <w:p>
      <w:pPr>
        <w:pStyle w:val="Heading1"/>
      </w:pPr>
      <w:r>
        <w:t xml:space="preserve">Base36, Bijective Numeration, and Symbolic Character Encoding in OMI</w:t>
      </w:r>
    </w:p>
    <w:bookmarkStart w:id="20" w:name="Xcd4c64c064df1a392091de8f63a419dd7e57516"/>
    <w:p>
      <w:pPr>
        <w:pStyle w:val="Heading2"/>
      </w:pPr>
      <w:r>
        <w:t xml:space="preserve">A Whitepaper on the W = 36 Orbit Alphabet, Hidden Five Root, and Unicode Symbolic Projection Layer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Conceptual Whitepaper / v1.0.0-RC1 Alignment Draft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Base36 relevance, Delta Law period recovery, bijective numeration, unary root logic, signed/folded symbolic digits, emoji/domino projection, and OMI symbolic encoding</w:t>
      </w:r>
      <w:r>
        <w:br/>
      </w:r>
      <w:r>
        <w:rPr>
          <w:b/>
          <w:bCs/>
        </w:rPr>
        <w:t xml:space="preserve">Core Claim:</w:t>
      </w:r>
      <w:r>
        <w:t xml:space="preserve"> </w:t>
      </w:r>
      <w:r>
        <w:t xml:space="preserve">Base36 is relevant to OMI because the Delta Law derives an orbital tracking width of</w:t>
      </w:r>
      <w:r>
        <w:t xml:space="preserve"> </w:t>
      </w:r>
      <w:r>
        <w:rPr>
          <w:rStyle w:val="VerbatimChar"/>
        </w:rPr>
        <w:t xml:space="preserve">W = 36</w:t>
      </w:r>
      <w:r>
        <w:t xml:space="preserve">. Base36 supplies a compact printable alphabet for that width, while bijective/unary/signed numeration explain how OMI can separate hidden roots, visible steps, complement folds, and symbolic carriers.</w:t>
      </w:r>
    </w:p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OMI is an address-centered protocol model. Its core wire object is the 128-bit pointer:</w:t>
      </w:r>
    </w:p>
    <w:p>
      <w:pPr>
        <w:pStyle w:val="SourceCode"/>
      </w:pPr>
      <w:r>
        <w:rPr>
          <w:rStyle w:val="VerbatimChar"/>
        </w:rPr>
        <w:t xml:space="preserve">omi-S0-S1-S2-S3-S4-S5-S6-S7/prefix</w:t>
      </w:r>
    </w:p>
    <w:p>
      <w:pPr>
        <w:pStyle w:val="FirstParagraph"/>
      </w:pPr>
      <w:r>
        <w:t xml:space="preserve">The pointer remains the authority. Symbolic encodings such as Base36, emoji, domino tiles, Code16K, JABCode, and visual glyph systems do not replace the pointer. They project the pointer.</w:t>
      </w:r>
    </w:p>
    <w:p>
      <w:pPr>
        <w:pStyle w:val="BodyText"/>
      </w:pPr>
      <w:r>
        <w:t xml:space="preserve">The relevance of Base36 comes from the Delta Law:</w:t>
      </w:r>
    </w:p>
    <w:p>
      <w:pPr>
        <w:pStyle w:val="SourceCode"/>
      </w:pPr>
      <w:r>
        <w:rPr>
          <w:rStyle w:val="VerbatimChar"/>
        </w:rPr>
        <w:t xml:space="preserve">Δ_C(x) = rotl(x,1) ⊕ rotl(x,3) ⊕ rotr(x,2) ⊕ C</w:t>
      </w:r>
    </w:p>
    <w:p>
      <w:pPr>
        <w:pStyle w:val="FirstParagraph"/>
      </w:pPr>
      <w:r>
        <w:t xml:space="preserve">The law produces a period-8 orbit on the 16-bit space. Period 8 points to prime 73 as the smallest prime whose decimal expansion repeats with period 8:</w:t>
      </w:r>
    </w:p>
    <w:p>
      <w:pPr>
        <w:pStyle w:val="SourceCode"/>
      </w:pPr>
      <w:r>
        <w:rPr>
          <w:rStyle w:val="VerbatimChar"/>
        </w:rPr>
        <w:t xml:space="preserve">1 / 73 = 0.01369863 01369863 ...</w:t>
      </w:r>
    </w:p>
    <w:p>
      <w:pPr>
        <w:pStyle w:val="FirstParagraph"/>
      </w:pPr>
      <w:r>
        <w:t xml:space="preserve">The repeating block is:</w:t>
      </w:r>
    </w:p>
    <w:p>
      <w:pPr>
        <w:pStyle w:val="SourceCode"/>
      </w:pPr>
      <w:r>
        <w:rPr>
          <w:rStyle w:val="VerbatimChar"/>
        </w:rPr>
        <w:t xml:space="preserve">B = [0, 1, 3, 6, 9, 8, 6, 3]</w:t>
      </w:r>
    </w:p>
    <w:p>
      <w:pPr>
        <w:pStyle w:val="FirstParagraph"/>
      </w:pPr>
      <w:r>
        <w:t xml:space="preserve">The digit sum is:</w:t>
      </w:r>
    </w:p>
    <w:p>
      <w:pPr>
        <w:pStyle w:val="SourceCode"/>
      </w:pPr>
      <w:r>
        <w:rPr>
          <w:rStyle w:val="VerbatimChar"/>
        </w:rPr>
        <w:t xml:space="preserve">W = 0 + 1 + 3 + 6 + 9 + 8 + 6 + 3 = 36</w:t>
      </w:r>
    </w:p>
    <w:p>
      <w:pPr>
        <w:pStyle w:val="FirstParagraph"/>
      </w:pPr>
      <w:r>
        <w:t xml:space="preserve">Thus OMI receives a natural 36-wide tracker:</w:t>
      </w:r>
    </w:p>
    <w:p>
      <w:pPr>
        <w:pStyle w:val="SourceCode"/>
      </w:pPr>
      <w:r>
        <w:rPr>
          <w:rStyle w:val="VerbatimChar"/>
        </w:rPr>
        <w:t xml:space="preserve">divmod(position, 36)</w:t>
      </w:r>
    </w:p>
    <w:p>
      <w:pPr>
        <w:pStyle w:val="FirstParagraph"/>
      </w:pPr>
      <w:r>
        <w:t xml:space="preserve">Base36 supplies exactly 36 printable symbols:</w:t>
      </w:r>
    </w:p>
    <w:p>
      <w:pPr>
        <w:pStyle w:val="SourceCode"/>
      </w:pPr>
      <w:r>
        <w:rPr>
          <w:rStyle w:val="VerbatimChar"/>
        </w:rPr>
        <w:t xml:space="preserve">0–9 + A–Z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Base36 = visible alphabet for W = 36</w:t>
      </w:r>
    </w:p>
    <w:p>
      <w:pPr>
        <w:pStyle w:val="FirstParagraph"/>
      </w:pPr>
      <w:r>
        <w:t xml:space="preserve">Base36 is not the law. Base36 is the symbolic projection alphabet for the law-derived orbit width.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he-governing-hierarchy"/>
    <w:p>
      <w:pPr>
        <w:pStyle w:val="Heading1"/>
      </w:pPr>
      <w:r>
        <w:t xml:space="preserve">1. The Governing Hierarchy</w:t>
      </w:r>
    </w:p>
    <w:p>
      <w:pPr>
        <w:pStyle w:val="FirstParagraph"/>
      </w:pPr>
      <w:r>
        <w:t xml:space="preserve">The correct order is:</w:t>
      </w:r>
    </w:p>
    <w:p>
      <w:pPr>
        <w:pStyle w:val="SourceCode"/>
      </w:pPr>
      <w:r>
        <w:rPr>
          <w:rStyle w:val="VerbatimChar"/>
        </w:rPr>
        <w:t xml:space="preserve">Delta Law</w:t>
      </w:r>
      <w:r>
        <w:br/>
      </w:r>
      <w:r>
        <w:rPr>
          <w:rStyle w:val="VerbatimChar"/>
        </w:rPr>
        <w:t xml:space="preserve">→ period 8</w:t>
      </w:r>
      <w:r>
        <w:br/>
      </w:r>
      <w:r>
        <w:rPr>
          <w:rStyle w:val="VerbatimChar"/>
        </w:rPr>
        <w:t xml:space="preserve">→ prime 73</w:t>
      </w:r>
      <w:r>
        <w:br/>
      </w:r>
      <w:r>
        <w:rPr>
          <w:rStyle w:val="VerbatimChar"/>
        </w:rPr>
        <w:t xml:space="preserve">→ block B = 01369863</w:t>
      </w:r>
      <w:r>
        <w:br/>
      </w:r>
      <w:r>
        <w:rPr>
          <w:rStyle w:val="VerbatimChar"/>
        </w:rPr>
        <w:t xml:space="preserve">→ W = 36</w:t>
      </w:r>
      <w:r>
        <w:br/>
      </w:r>
      <w:r>
        <w:rPr>
          <w:rStyle w:val="VerbatimChar"/>
        </w:rPr>
        <w:t xml:space="preserve">→ divmod(position, 36)</w:t>
      </w:r>
      <w:r>
        <w:br/>
      </w:r>
      <w:r>
        <w:rPr>
          <w:rStyle w:val="VerbatimChar"/>
        </w:rPr>
        <w:t xml:space="preserve">→ Base36 symbolic alphabet</w:t>
      </w:r>
      <w:r>
        <w:br/>
      </w:r>
      <w:r>
        <w:rPr>
          <w:rStyle w:val="VerbatimChar"/>
        </w:rPr>
        <w:t xml:space="preserve">→ emoji/domino/visual projection</w:t>
      </w:r>
    </w:p>
    <w:p>
      <w:pPr>
        <w:pStyle w:val="FirstParagraph"/>
      </w:pPr>
      <w:r>
        <w:t xml:space="preserve">The symbolic encoding layer must never be placed before the Delta Law.</w:t>
      </w:r>
    </w:p>
    <w:p>
      <w:pPr>
        <w:pStyle w:val="BodyText"/>
      </w:pPr>
      <w:r>
        <w:t xml:space="preserve">Wrong:</w:t>
      </w:r>
    </w:p>
    <w:p>
      <w:pPr>
        <w:pStyle w:val="SourceCode"/>
      </w:pPr>
      <w:r>
        <w:rPr>
          <w:rStyle w:val="VerbatimChar"/>
        </w:rPr>
        <w:t xml:space="preserve">Base36 creates the OMI orbit.</w:t>
      </w:r>
    </w:p>
    <w:p>
      <w:pPr>
        <w:pStyle w:val="FirstParagraph"/>
      </w:pPr>
      <w:r>
        <w:t xml:space="preserve">Correct:</w:t>
      </w:r>
    </w:p>
    <w:p>
      <w:pPr>
        <w:pStyle w:val="SourceCode"/>
      </w:pPr>
      <w:r>
        <w:rPr>
          <w:rStyle w:val="VerbatimChar"/>
        </w:rPr>
        <w:t xml:space="preserve">The Delta Law creates W = 36.</w:t>
      </w:r>
      <w:r>
        <w:br/>
      </w:r>
      <w:r>
        <w:rPr>
          <w:rStyle w:val="VerbatimChar"/>
        </w:rPr>
        <w:t xml:space="preserve">Base36 names the 36 positions.</w:t>
      </w:r>
    </w:p>
    <w:p>
      <w:pPr>
        <w:pStyle w:val="FirstParagraph"/>
      </w:pPr>
      <w:r>
        <w:t xml:space="preserve">This distinction preserves the authority boundary:</w:t>
      </w:r>
    </w:p>
    <w:p>
      <w:pPr>
        <w:pStyle w:val="SourceCode"/>
      </w:pPr>
      <w:r>
        <w:rPr>
          <w:rStyle w:val="VerbatimChar"/>
        </w:rPr>
        <w:t xml:space="preserve">law first</w:t>
      </w:r>
      <w:r>
        <w:br/>
      </w:r>
      <w:r>
        <w:rPr>
          <w:rStyle w:val="VerbatimChar"/>
        </w:rPr>
        <w:t xml:space="preserve">symbol second</w:t>
      </w:r>
      <w:r>
        <w:br/>
      </w:r>
      <w:r>
        <w:rPr>
          <w:rStyle w:val="VerbatimChar"/>
        </w:rPr>
        <w:t xml:space="preserve">projection third</w:t>
      </w:r>
    </w:p>
    <w:p>
      <w:r>
        <w:pict>
          <v:rect style="width:0;height:1.5pt" o:hralign="center" o:hrstd="t" o:hr="t"/>
        </w:pict>
      </w:r>
    </w:p>
    <w:bookmarkEnd w:id="23"/>
    <w:bookmarkStart w:id="24" w:name="why-base36-fits-omi"/>
    <w:p>
      <w:pPr>
        <w:pStyle w:val="Heading1"/>
      </w:pPr>
      <w:r>
        <w:t xml:space="preserve">2. Why Base36 Fits OMI</w:t>
      </w:r>
    </w:p>
    <w:p>
      <w:pPr>
        <w:pStyle w:val="FirstParagraph"/>
      </w:pPr>
      <w:r>
        <w:t xml:space="preserve">Base36 has 36 symbols:</w:t>
      </w:r>
    </w:p>
    <w:p>
      <w:pPr>
        <w:pStyle w:val="SourceCode"/>
      </w:pPr>
      <w:r>
        <w:rPr>
          <w:rStyle w:val="VerbatimChar"/>
        </w:rPr>
        <w:t xml:space="preserve">0123456789ABCDEFGHIJKLMNOPQRSTUVWXYZ</w:t>
      </w:r>
    </w:p>
    <w:p>
      <w:pPr>
        <w:pStyle w:val="FirstParagraph"/>
      </w:pPr>
      <w:r>
        <w:t xml:space="preserve">OMI’s orbit tracker has width 36:</w:t>
      </w:r>
    </w:p>
    <w:p>
      <w:pPr>
        <w:pStyle w:val="SourceCode"/>
      </w:pPr>
      <w:r>
        <w:rPr>
          <w:rStyle w:val="VerbatimChar"/>
        </w:rPr>
        <w:t xml:space="preserve">W = 36</w:t>
      </w:r>
    </w:p>
    <w:p>
      <w:pPr>
        <w:pStyle w:val="FirstParagraph"/>
      </w:pPr>
      <w:r>
        <w:t xml:space="preserve">So every Base36 character can represent exactly one local orbit remainder:</w:t>
      </w:r>
    </w:p>
    <w:p>
      <w:pPr>
        <w:pStyle w:val="SourceCode"/>
      </w:pPr>
      <w:r>
        <w:rPr>
          <w:rStyle w:val="VerbatimChar"/>
        </w:rPr>
        <w:t xml:space="preserve">char36 ∈ {0..9,A..Z}</w:t>
      </w:r>
      <w:r>
        <w:br/>
      </w:r>
      <w:r>
        <w:rPr>
          <w:rStyle w:val="VerbatimChar"/>
        </w:rPr>
        <w:t xml:space="preserve">value36 ∈ {0..35}</w:t>
      </w:r>
    </w:p>
    <w:p>
      <w:pPr>
        <w:pStyle w:val="FirstParagraph"/>
      </w:pPr>
      <w:r>
        <w:t xml:space="preserve">This gives a printable symbolic layer for:</w:t>
      </w:r>
    </w:p>
    <w:p>
      <w:pPr>
        <w:pStyle w:val="SourceCode"/>
      </w:pPr>
      <w:r>
        <w:rPr>
          <w:rStyle w:val="VerbatimChar"/>
        </w:rPr>
        <w:t xml:space="preserve">remainder36</w:t>
      </w:r>
      <w:r>
        <w:br/>
      </w:r>
      <w:r>
        <w:rPr>
          <w:rStyle w:val="VerbatimChar"/>
        </w:rPr>
        <w:t xml:space="preserve">local240 substep</w:t>
      </w:r>
      <w:r>
        <w:br/>
      </w:r>
      <w:r>
        <w:rPr>
          <w:rStyle w:val="VerbatimChar"/>
        </w:rPr>
        <w:t xml:space="preserve">Karnaugh-torus coordinate</w:t>
      </w:r>
      <w:r>
        <w:br/>
      </w:r>
      <w:r>
        <w:rPr>
          <w:rStyle w:val="VerbatimChar"/>
        </w:rPr>
        <w:t xml:space="preserve">canvas cell</w:t>
      </w:r>
      <w:r>
        <w:br/>
      </w:r>
      <w:r>
        <w:rPr>
          <w:rStyle w:val="VerbatimChar"/>
        </w:rPr>
        <w:t xml:space="preserve">symbolic route</w:t>
      </w:r>
      <w:r>
        <w:br/>
      </w:r>
      <w:r>
        <w:rPr>
          <w:rStyle w:val="VerbatimChar"/>
        </w:rPr>
        <w:t xml:space="preserve">barcode character</w:t>
      </w:r>
      <w:r>
        <w:br/>
      </w:r>
      <w:r>
        <w:rPr>
          <w:rStyle w:val="VerbatimChar"/>
        </w:rPr>
        <w:t xml:space="preserve">emoji bridge</w:t>
      </w:r>
      <w:r>
        <w:br/>
      </w:r>
      <w:r>
        <w:rPr>
          <w:rStyle w:val="VerbatimChar"/>
        </w:rPr>
        <w:t xml:space="preserve">DOM/CSSOM metadata</w:t>
      </w:r>
    </w:p>
    <w:p>
      <w:pPr>
        <w:pStyle w:val="FirstParagraph"/>
      </w:pPr>
      <w:r>
        <w:t xml:space="preserve">The core mapping is:</w:t>
      </w:r>
    </w:p>
    <w:p>
      <w:pPr>
        <w:pStyle w:val="SourceCode"/>
      </w:pPr>
      <w:r>
        <w:rPr>
          <w:rStyle w:val="VerbatimChar"/>
        </w:rPr>
        <w:t xml:space="preserve">value = parseBase36(char)</w:t>
      </w:r>
      <w:r>
        <w:br/>
      </w:r>
      <w:r>
        <w:rPr>
          <w:rStyle w:val="VerbatimChar"/>
        </w:rPr>
        <w:t xml:space="preserve">quotient, remainder = divmod(position, 36)</w:t>
      </w:r>
    </w:p>
    <w:p>
      <w:pPr>
        <w:pStyle w:val="FirstParagraph"/>
      </w:pPr>
      <w:r>
        <w:t xml:space="preserve">The character itself is not the source of truth. It is the readable name of a position inside the 36-wide tracker.</w:t>
      </w:r>
    </w:p>
    <w:p>
      <w:r>
        <w:pict>
          <v:rect style="width:0;height:1.5pt" o:hralign="center" o:hrstd="t" o:hr="t"/>
        </w:pict>
      </w:r>
    </w:p>
    <w:bookmarkEnd w:id="24"/>
    <w:bookmarkStart w:id="25" w:name="base36-as-the-orbit-alphabet"/>
    <w:p>
      <w:pPr>
        <w:pStyle w:val="Heading1"/>
      </w:pPr>
      <w:r>
        <w:t xml:space="preserve">3. Base36 as the Orbit Alphabet</w:t>
      </w:r>
    </w:p>
    <w:p>
      <w:pPr>
        <w:pStyle w:val="FirstParagraph"/>
      </w:pPr>
      <w:r>
        <w:t xml:space="preserve">The period block from</w:t>
      </w:r>
      <w:r>
        <w:t xml:space="preserve"> </w:t>
      </w:r>
      <w:r>
        <w:rPr>
          <w:rStyle w:val="VerbatimChar"/>
        </w:rPr>
        <w:t xml:space="preserve">1/73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01369863</w:t>
      </w:r>
    </w:p>
    <w:p>
      <w:pPr>
        <w:pStyle w:val="FirstParagraph"/>
      </w:pPr>
      <w:r>
        <w:t xml:space="preserve">These are stepping digits, not the full alphabet.</w:t>
      </w:r>
    </w:p>
    <w:p>
      <w:pPr>
        <w:pStyle w:val="BodyText"/>
      </w:pPr>
      <w:r>
        <w:t xml:space="preserve">The full local symbolic alphabet is Base36:</w:t>
      </w:r>
    </w:p>
    <w:p>
      <w:pPr>
        <w:pStyle w:val="SourceCode"/>
      </w:pPr>
      <w:r>
        <w:rPr>
          <w:rStyle w:val="VerbatimChar"/>
        </w:rPr>
        <w:t xml:space="preserve">0 1 2 3 4 5 6 7 8 9 A B C ... Z</w:t>
      </w:r>
    </w:p>
    <w:p>
      <w:pPr>
        <w:pStyle w:val="FirstParagraph"/>
      </w:pPr>
      <w:r>
        <w:t xml:space="preserve">OMI should distinguish:</w:t>
      </w:r>
    </w:p>
    <w:p>
      <w:pPr>
        <w:pStyle w:val="SourceCode"/>
      </w:pPr>
      <w:r>
        <w:rPr>
          <w:rStyle w:val="VerbatimChar"/>
        </w:rPr>
        <w:t xml:space="preserve">period digits = active recurrence guide</w:t>
      </w:r>
      <w:r>
        <w:br/>
      </w:r>
      <w:r>
        <w:rPr>
          <w:rStyle w:val="VerbatimChar"/>
        </w:rPr>
        <w:t xml:space="preserve">Base36 symbols = complete 36-position naming alphabet</w:t>
      </w:r>
    </w:p>
    <w:p>
      <w:pPr>
        <w:pStyle w:val="FirstParagraph"/>
      </w:pPr>
      <w:r>
        <w:t xml:space="preserve">The period digits are:</w:t>
      </w:r>
    </w:p>
    <w:p>
      <w:pPr>
        <w:pStyle w:val="SourceCode"/>
      </w:pPr>
      <w:r>
        <w:rPr>
          <w:rStyle w:val="VerbatimChar"/>
        </w:rPr>
        <w:t xml:space="preserve">{0,1,3,6,8,9}</w:t>
      </w:r>
    </w:p>
    <w:p>
      <w:pPr>
        <w:pStyle w:val="FirstParagraph"/>
      </w:pPr>
      <w:r>
        <w:t xml:space="preserve">The visible stepping digits omit</w:t>
      </w:r>
      <w:r>
        <w:t xml:space="preserve"> </w:t>
      </w:r>
      <w:r>
        <w:rPr>
          <w:rStyle w:val="VerbatimChar"/>
        </w:rPr>
        <w:t xml:space="preserve">5</w:t>
      </w:r>
      <w:r>
        <w:t xml:space="preserve">.</w:t>
      </w:r>
    </w:p>
    <w:p>
      <w:pPr>
        <w:pStyle w:val="BodyText"/>
      </w:pPr>
      <w:r>
        <w:t xml:space="preserve">That omission matters because the factor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is not a visible step. It is hidden in the five-fold root:</w:t>
      </w:r>
    </w:p>
    <w:p>
      <w:pPr>
        <w:pStyle w:val="SourceCode"/>
      </w:pPr>
      <w:r>
        <w:rPr>
          <w:rStyle w:val="VerbatimChar"/>
        </w:rPr>
        <w:t xml:space="preserve">5! = 120</w:t>
      </w:r>
      <w:r>
        <w:br/>
      </w:r>
      <w:r>
        <w:rPr>
          <w:rStyle w:val="VerbatimChar"/>
        </w:rPr>
        <w:t xml:space="preserve">240 = 2 × 5!</w:t>
      </w:r>
    </w:p>
    <w:p>
      <w:pPr>
        <w:pStyle w:val="FirstParagraph"/>
      </w:pPr>
      <w:r>
        <w:t xml:space="preserve">So Base36 names the full tracker, but the active Delta/73 stepping path walks only the recurrence residues.</w:t>
      </w:r>
    </w:p>
    <w:p>
      <w:r>
        <w:pict>
          <v:rect style="width:0;height:1.5pt" o:hralign="center" o:hrstd="t" o:hr="t"/>
        </w:pict>
      </w:r>
    </w:p>
    <w:bookmarkEnd w:id="25"/>
    <w:bookmarkStart w:id="26" w:name="X6d9e72a23a4dc93ddd61c1e6825b2d7337aa694"/>
    <w:p>
      <w:pPr>
        <w:pStyle w:val="Heading1"/>
      </w:pPr>
      <w:r>
        <w:t xml:space="preserve">4. The Hidden Five and the Visible Base36 Alphabet</w:t>
      </w:r>
    </w:p>
    <w:p>
      <w:pPr>
        <w:pStyle w:val="FirstParagraph"/>
      </w:pPr>
      <w:r>
        <w:t xml:space="preserve">A subtle point:</w:t>
      </w:r>
    </w:p>
    <w:p>
      <w:pPr>
        <w:pStyle w:val="BodyText"/>
      </w:pPr>
      <w:r>
        <w:t xml:space="preserve">Base36 contains the character</w:t>
      </w:r>
      <w:r>
        <w:t xml:space="preserve"> </w:t>
      </w:r>
      <w:r>
        <w:rPr>
          <w:rStyle w:val="VerbatimChar"/>
        </w:rPr>
        <w:t xml:space="preserve">5</w:t>
      </w:r>
      <w:r>
        <w:t xml:space="preserve">.</w:t>
      </w:r>
    </w:p>
    <w:p>
      <w:pPr>
        <w:pStyle w:val="BodyText"/>
      </w:pPr>
      <w:r>
        <w:t xml:space="preserve">The Delta stepping digits from</w:t>
      </w:r>
      <w:r>
        <w:t xml:space="preserve"> </w:t>
      </w:r>
      <w:r>
        <w:rPr>
          <w:rStyle w:val="VerbatimChar"/>
        </w:rPr>
        <w:t xml:space="preserve">1/73</w:t>
      </w:r>
      <w:r>
        <w:t xml:space="preserve"> </w:t>
      </w:r>
      <w:r>
        <w:t xml:space="preserve">do not.</w:t>
      </w:r>
    </w:p>
    <w:p>
      <w:pPr>
        <w:pStyle w:val="BodyText"/>
      </w:pPr>
      <w:r>
        <w:t xml:space="preserve">This is not a contradiction.</w:t>
      </w:r>
    </w:p>
    <w:p>
      <w:pPr>
        <w:pStyle w:val="BodyText"/>
      </w:pPr>
      <w:r>
        <w:t xml:space="preserve">Base36 is the full alphabet:</w:t>
      </w:r>
    </w:p>
    <w:p>
      <w:pPr>
        <w:pStyle w:val="SourceCode"/>
      </w:pPr>
      <w:r>
        <w:rPr>
          <w:rStyle w:val="VerbatimChar"/>
        </w:rPr>
        <w:t xml:space="preserve">all positions 0..35</w:t>
      </w:r>
    </w:p>
    <w:p>
      <w:pPr>
        <w:pStyle w:val="FirstParagraph"/>
      </w:pPr>
      <w:r>
        <w:t xml:space="preserve">The Delta stepping sequence is the orbit trace:</w:t>
      </w:r>
    </w:p>
    <w:p>
      <w:pPr>
        <w:pStyle w:val="SourceCode"/>
      </w:pPr>
      <w:r>
        <w:rPr>
          <w:rStyle w:val="VerbatimChar"/>
        </w:rPr>
        <w:t xml:space="preserve">0,1,3,6,9,8,6,3</w:t>
      </w:r>
    </w:p>
    <w:p>
      <w:pPr>
        <w:pStyle w:val="FirstParagraph"/>
      </w:pPr>
      <w:r>
        <w:t xml:space="preserve">The factor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remains hidden as the packet root:</w:t>
      </w:r>
    </w:p>
    <w:p>
      <w:pPr>
        <w:pStyle w:val="SourceCode"/>
      </w:pPr>
      <w:r>
        <w:rPr>
          <w:rStyle w:val="VerbatimChar"/>
        </w:rPr>
        <w:t xml:space="preserve">5! = 120</w:t>
      </w:r>
    </w:p>
    <w:p>
      <w:pPr>
        <w:pStyle w:val="FirstParagraph"/>
      </w:pPr>
      <w:r>
        <w:t xml:space="preserve">The symbol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may exist as a printable character in Base36, but it should not be interpreted as the root factor itself.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Base36 digit "5" = symbolic position 5 in the visible alphabet</w:t>
      </w:r>
      <w:r>
        <w:br/>
      </w:r>
      <w:r>
        <w:rPr>
          <w:rStyle w:val="VerbatimChar"/>
        </w:rPr>
        <w:t xml:space="preserve">factor 5 = hidden ontological root inside 5!</w:t>
      </w:r>
    </w:p>
    <w:p>
      <w:pPr>
        <w:pStyle w:val="FirstParagraph"/>
      </w:pPr>
      <w:r>
        <w:t xml:space="preserve">These must not be confused.</w:t>
      </w:r>
    </w:p>
    <w:p>
      <w:pPr>
        <w:pStyle w:val="BodyText"/>
      </w:pPr>
      <w:r>
        <w:t xml:space="preserve">Canonical rule:</w:t>
      </w:r>
    </w:p>
    <w:p>
      <w:pPr>
        <w:pStyle w:val="SourceCode"/>
      </w:pPr>
      <w:r>
        <w:rPr>
          <w:rStyle w:val="VerbatimChar"/>
        </w:rPr>
        <w:t xml:space="preserve">The character "5" may appear in Base36 encoding.</w:t>
      </w:r>
      <w:r>
        <w:br/>
      </w:r>
      <w:r>
        <w:rPr>
          <w:rStyle w:val="VerbatimChar"/>
        </w:rPr>
        <w:t xml:space="preserve">The factor 5 does not appear as an operational stepping digit in the 1/73 carrier.</w:t>
      </w:r>
    </w:p>
    <w:p>
      <w:pPr>
        <w:pStyle w:val="FirstParagraph"/>
      </w:pPr>
      <w:r>
        <w:t xml:space="preserve">That preserves the hidden-root doctrine:</w:t>
      </w:r>
    </w:p>
    <w:p>
      <w:pPr>
        <w:pStyle w:val="SourceCode"/>
      </w:pPr>
      <w:r>
        <w:rPr>
          <w:rStyle w:val="VerbatimChar"/>
        </w:rPr>
        <w:t xml:space="preserve">The climb does not step to 5.</w:t>
      </w:r>
      <w:r>
        <w:br/>
      </w:r>
      <w:r>
        <w:rPr>
          <w:rStyle w:val="VerbatimChar"/>
        </w:rPr>
        <w:t xml:space="preserve">The climb preserves 5.</w:t>
      </w:r>
    </w:p>
    <w:p>
      <w:r>
        <w:pict>
          <v:rect style="width:0;height:1.5pt" o:hralign="center" o:hrstd="t" o:hr="t"/>
        </w:pict>
      </w:r>
    </w:p>
    <w:bookmarkEnd w:id="26"/>
    <w:bookmarkStart w:id="27" w:name="bijective-numeration-and-omi"/>
    <w:p>
      <w:pPr>
        <w:pStyle w:val="Heading1"/>
      </w:pPr>
      <w:r>
        <w:t xml:space="preserve">5. Bijective Numeration and OMI</w:t>
      </w:r>
    </w:p>
    <w:p>
      <w:pPr>
        <w:pStyle w:val="FirstParagraph"/>
      </w:pPr>
      <w:r>
        <w:t xml:space="preserve">Bijective numeration matters because OMI wants one-to-one symbolic names for states.</w:t>
      </w:r>
    </w:p>
    <w:p>
      <w:pPr>
        <w:pStyle w:val="BodyText"/>
      </w:pPr>
      <w:r>
        <w:t xml:space="preserve">In ordinary positional notation, leading zeros can create multiple strings for the same value: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01</w:t>
      </w:r>
      <w:r>
        <w:br/>
      </w:r>
      <w:r>
        <w:rPr>
          <w:rStyle w:val="VerbatimChar"/>
        </w:rPr>
        <w:t xml:space="preserve">001</w:t>
      </w:r>
    </w:p>
    <w:p>
      <w:pPr>
        <w:pStyle w:val="FirstParagraph"/>
      </w:pPr>
      <w:r>
        <w:t xml:space="preserve">All can represent the same number in ordinary notation.</w:t>
      </w:r>
    </w:p>
    <w:p>
      <w:pPr>
        <w:pStyle w:val="BodyText"/>
      </w:pPr>
      <w:r>
        <w:t xml:space="preserve">That is bad for canonical addressing because OMI needs stable references.</w:t>
      </w:r>
    </w:p>
    <w:p>
      <w:pPr>
        <w:pStyle w:val="BodyText"/>
      </w:pPr>
      <w:r>
        <w:t xml:space="preserve">Bijective numeration solves this by using digits without a zero digit. In bijective base-k, the digit set is:</w:t>
      </w:r>
    </w:p>
    <w:p>
      <w:pPr>
        <w:pStyle w:val="SourceCode"/>
      </w:pPr>
      <w:r>
        <w:rPr>
          <w:rStyle w:val="VerbatimChar"/>
        </w:rPr>
        <w:t xml:space="preserve">{1, 2, ..., k}</w:t>
      </w:r>
    </w:p>
    <w:p>
      <w:pPr>
        <w:pStyle w:val="FirstParagraph"/>
      </w:pPr>
      <w:r>
        <w:t xml:space="preserve">Zero is represented by the empty string.</w:t>
      </w:r>
    </w:p>
    <w:p>
      <w:pPr>
        <w:pStyle w:val="BodyText"/>
      </w:pPr>
      <w:r>
        <w:t xml:space="preserve">That matters for OMI because:</w:t>
      </w:r>
    </w:p>
    <w:p>
      <w:pPr>
        <w:pStyle w:val="SourceCode"/>
      </w:pPr>
      <w:r>
        <w:rPr>
          <w:rStyle w:val="VerbatimChar"/>
        </w:rPr>
        <w:t xml:space="preserve">empty string = null / identity / root absence</w:t>
      </w:r>
      <w:r>
        <w:br/>
      </w:r>
      <w:r>
        <w:rPr>
          <w:rStyle w:val="VerbatimChar"/>
        </w:rPr>
        <w:t xml:space="preserve">nonempty string = active symbolic state</w:t>
      </w:r>
    </w:p>
    <w:p>
      <w:pPr>
        <w:pStyle w:val="FirstParagraph"/>
      </w:pPr>
      <w:r>
        <w:t xml:space="preserve">This maps cleanly to the hidden-root model:</w:t>
      </w:r>
    </w:p>
    <w:p>
      <w:pPr>
        <w:pStyle w:val="SourceCode"/>
      </w:pPr>
      <w:r>
        <w:rPr>
          <w:rStyle w:val="VerbatimChar"/>
        </w:rPr>
        <w:t xml:space="preserve">empty = presupposed identity</w:t>
      </w:r>
      <w:r>
        <w:br/>
      </w:r>
      <w:r>
        <w:rPr>
          <w:rStyle w:val="VerbatimChar"/>
        </w:rPr>
        <w:t xml:space="preserve">visible digit = projected state</w:t>
      </w:r>
    </w:p>
    <w:p>
      <w:pPr>
        <w:pStyle w:val="FirstParagraph"/>
      </w:pPr>
      <w:r>
        <w:t xml:space="preserve">OMI can use ordinary Base36 for compatibility, but it should also define a</w:t>
      </w:r>
      <w:r>
        <w:t xml:space="preserve"> </w:t>
      </w:r>
      <w:r>
        <w:rPr>
          <w:b/>
          <w:bCs/>
        </w:rPr>
        <w:t xml:space="preserve">bijective Base36 mode</w:t>
      </w:r>
      <w:r>
        <w:t xml:space="preserve"> </w:t>
      </w:r>
      <w:r>
        <w:t xml:space="preserve">for canonical symbolic state names.</w:t>
      </w:r>
    </w:p>
    <w:p>
      <w:r>
        <w:pict>
          <v:rect style="width:0;height:1.5pt" o:hralign="center" o:hrstd="t" o:hr="t"/>
        </w:pict>
      </w:r>
    </w:p>
    <w:bookmarkEnd w:id="27"/>
    <w:bookmarkStart w:id="28" w:name="ordinary-base36-vs-bijective-base36"/>
    <w:p>
      <w:pPr>
        <w:pStyle w:val="Heading1"/>
      </w:pPr>
      <w:r>
        <w:t xml:space="preserve">6. Ordinary Base36 vs Bijective Base36</w:t>
      </w:r>
    </w:p>
    <w:p>
      <w:pPr>
        <w:pStyle w:val="FirstParagraph"/>
      </w:pPr>
      <w:r>
        <w:t xml:space="preserve">Ordinary Base36 uses:</w:t>
      </w:r>
    </w:p>
    <w:p>
      <w:pPr>
        <w:pStyle w:val="SourceCode"/>
      </w:pPr>
      <w:r>
        <w:rPr>
          <w:rStyle w:val="VerbatimChar"/>
        </w:rPr>
        <w:t xml:space="preserve">0 1 2 3 4 5 6 7 8 9 A ... Z</w:t>
      </w:r>
    </w:p>
    <w:p>
      <w:pPr>
        <w:pStyle w:val="FirstParagraph"/>
      </w:pPr>
      <w:r>
        <w:t xml:space="preserve">Bijective Base36 would use 36 nonzero symbols.</w:t>
      </w:r>
    </w:p>
    <w:p>
      <w:pPr>
        <w:pStyle w:val="BodyText"/>
      </w:pPr>
      <w:r>
        <w:t xml:space="preserve">One possible OMI bijective alphabet is:</w:t>
      </w:r>
    </w:p>
    <w:p>
      <w:pPr>
        <w:pStyle w:val="SourceCode"/>
      </w:pPr>
      <w:r>
        <w:rPr>
          <w:rStyle w:val="VerbatimChar"/>
        </w:rPr>
        <w:t xml:space="preserve">1 2 3 4 5 6 7 8 9 A B C ... Z Ω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Ω</w:t>
      </w:r>
      <w:r>
        <w:t xml:space="preserve"> </w:t>
      </w:r>
      <w:r>
        <w:t xml:space="preserve">stands for the 36th digit.</w:t>
      </w:r>
    </w:p>
    <w:p>
      <w:pPr>
        <w:pStyle w:val="BodyText"/>
      </w:pPr>
      <w:r>
        <w:t xml:space="preserve">But OMI should be careful. Adding a new symbol like</w:t>
      </w:r>
      <w:r>
        <w:t xml:space="preserve"> </w:t>
      </w:r>
      <w:r>
        <w:rPr>
          <w:rStyle w:val="VerbatimChar"/>
        </w:rPr>
        <w:t xml:space="preserve">Ω</w:t>
      </w:r>
      <w:r>
        <w:t xml:space="preserve"> </w:t>
      </w:r>
      <w:r>
        <w:t xml:space="preserve">may harm URL safety and DOM selector simplicity.</w:t>
      </w:r>
    </w:p>
    <w:p>
      <w:pPr>
        <w:pStyle w:val="BodyText"/>
      </w:pPr>
      <w:r>
        <w:t xml:space="preserve">A practical OMI-compatible bijective Base36 alphabet could instead be:</w:t>
      </w:r>
    </w:p>
    <w:p>
      <w:pPr>
        <w:pStyle w:val="SourceCode"/>
      </w:pPr>
      <w:r>
        <w:rPr>
          <w:rStyle w:val="VerbatimChar"/>
        </w:rPr>
        <w:t xml:space="preserve">1 2 3 4 5 6 7 8 9 A B C ... Z _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is the 36th digit.</w:t>
      </w:r>
    </w:p>
    <w:p>
      <w:pPr>
        <w:pStyle w:val="BodyText"/>
      </w:pPr>
      <w:r>
        <w:t xml:space="preserve">However, for browser and CSS selector safety, the canonical rule should be:</w:t>
      </w:r>
    </w:p>
    <w:p>
      <w:pPr>
        <w:pStyle w:val="SourceCode"/>
      </w:pPr>
      <w:r>
        <w:rPr>
          <w:rStyle w:val="VerbatimChar"/>
        </w:rPr>
        <w:t xml:space="preserve">Ordinary Base36 is the transport alphabet.</w:t>
      </w:r>
      <w:r>
        <w:br/>
      </w:r>
      <w:r>
        <w:rPr>
          <w:rStyle w:val="VerbatimChar"/>
        </w:rPr>
        <w:t xml:space="preserve">Bijective Base36 is the canonical no-leading-zero state naming discipline.</w:t>
      </w:r>
    </w:p>
    <w:p>
      <w:pPr>
        <w:pStyle w:val="FirstParagraph"/>
      </w:pPr>
      <w:r>
        <w:t xml:space="preserve">That means:</w:t>
      </w:r>
    </w:p>
    <w:p>
      <w:pPr>
        <w:pStyle w:val="SourceCode"/>
      </w:pPr>
      <w:r>
        <w:rPr>
          <w:rStyle w:val="VerbatimChar"/>
        </w:rPr>
        <w:t xml:space="preserve">Base36 carries values.</w:t>
      </w:r>
      <w:r>
        <w:br/>
      </w:r>
      <w:r>
        <w:rPr>
          <w:rStyle w:val="VerbatimChar"/>
        </w:rPr>
        <w:t xml:space="preserve">Bijective discipline controls uniqueness.</w:t>
      </w:r>
    </w:p>
    <w:p>
      <w:r>
        <w:pict>
          <v:rect style="width:0;height:1.5pt" o:hralign="center" o:hrstd="t" o:hr="t"/>
        </w:pict>
      </w:r>
    </w:p>
    <w:bookmarkEnd w:id="28"/>
    <w:bookmarkStart w:id="29" w:name="unary-numeration-and-the-root-layer"/>
    <w:p>
      <w:pPr>
        <w:pStyle w:val="Heading1"/>
      </w:pPr>
      <w:r>
        <w:t xml:space="preserve">7. Unary Numeration and the Root Layer</w:t>
      </w:r>
    </w:p>
    <w:p>
      <w:pPr>
        <w:pStyle w:val="FirstParagraph"/>
      </w:pPr>
      <w:r>
        <w:t xml:space="preserve">Unary is relevant because it is the simplest bijective system.</w:t>
      </w:r>
    </w:p>
    <w:p>
      <w:pPr>
        <w:pStyle w:val="BodyText"/>
      </w:pPr>
      <w:r>
        <w:t xml:space="preserve">Unary uses one mark repeatedly:</w:t>
      </w:r>
    </w:p>
    <w:p>
      <w:pPr>
        <w:pStyle w:val="SourceCode"/>
      </w:pP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||</w:t>
      </w:r>
      <w:r>
        <w:br/>
      </w:r>
      <w:r>
        <w:rPr>
          <w:rStyle w:val="VerbatimChar"/>
        </w:rPr>
        <w:t xml:space="preserve">|||</w:t>
      </w:r>
      <w:r>
        <w:br/>
      </w:r>
      <w:r>
        <w:rPr>
          <w:rStyle w:val="VerbatimChar"/>
        </w:rPr>
        <w:t xml:space="preserve">||||</w:t>
      </w:r>
    </w:p>
    <w:p>
      <w:pPr>
        <w:pStyle w:val="FirstParagraph"/>
      </w:pPr>
      <w:r>
        <w:t xml:space="preserve">In OMI, unary corresponds to repeated presence, not positional value.</w:t>
      </w:r>
    </w:p>
    <w:p>
      <w:pPr>
        <w:pStyle w:val="BodyText"/>
      </w:pPr>
      <w:r>
        <w:t xml:space="preserve">This matters for roots.</w:t>
      </w:r>
    </w:p>
    <w:p>
      <w:pPr>
        <w:pStyle w:val="BodyText"/>
      </w:pPr>
      <w:r>
        <w:t xml:space="preserve">A root is not stepped by changing digit value. A root is established by presence.</w:t>
      </w:r>
    </w:p>
    <w:p>
      <w:pPr>
        <w:pStyle w:val="BodyText"/>
      </w:pPr>
      <w:r>
        <w:t xml:space="preserve">Thus unary maps to:</w:t>
      </w:r>
    </w:p>
    <w:p>
      <w:pPr>
        <w:pStyle w:val="SourceCode"/>
      </w:pPr>
      <w:r>
        <w:rPr>
          <w:rStyle w:val="VerbatimChar"/>
        </w:rPr>
        <w:t xml:space="preserve">root assertion</w:t>
      </w:r>
      <w:r>
        <w:br/>
      </w:r>
      <w:r>
        <w:rPr>
          <w:rStyle w:val="VerbatimChar"/>
        </w:rPr>
        <w:t xml:space="preserve">presence count</w:t>
      </w:r>
      <w:r>
        <w:br/>
      </w:r>
      <w:r>
        <w:rPr>
          <w:rStyle w:val="VerbatimChar"/>
        </w:rPr>
        <w:t xml:space="preserve">tick count</w:t>
      </w:r>
      <w:r>
        <w:br/>
      </w:r>
      <w:r>
        <w:rPr>
          <w:rStyle w:val="VerbatimChar"/>
        </w:rPr>
        <w:t xml:space="preserve">proof repetition</w:t>
      </w:r>
      <w:r>
        <w:br/>
      </w:r>
      <w:r>
        <w:rPr>
          <w:rStyle w:val="VerbatimChar"/>
        </w:rPr>
        <w:t xml:space="preserve">witness accumulation</w:t>
      </w:r>
    </w:p>
    <w:p>
      <w:pPr>
        <w:pStyle w:val="FirstParagraph"/>
      </w:pPr>
      <w:r>
        <w:t xml:space="preserve">The five-fold root can be understood as a unary-style presupposition:</w:t>
      </w:r>
    </w:p>
    <w:p>
      <w:pPr>
        <w:pStyle w:val="SourceCode"/>
      </w:pPr>
      <w:r>
        <w:rPr>
          <w:rStyle w:val="VerbatimChar"/>
        </w:rPr>
        <w:t xml:space="preserve">5! is not a digit step.</w:t>
      </w:r>
      <w:r>
        <w:br/>
      </w:r>
      <w:r>
        <w:rPr>
          <w:rStyle w:val="VerbatimChar"/>
        </w:rPr>
        <w:t xml:space="preserve">5! is an asserted root.</w:t>
      </w:r>
    </w:p>
    <w:p>
      <w:pPr>
        <w:pStyle w:val="FirstParagraph"/>
      </w:pPr>
      <w:r>
        <w:t xml:space="preserve">Unary is therefore the correct analogy for the hidden packet root:</w:t>
      </w:r>
    </w:p>
    <w:p>
      <w:pPr>
        <w:pStyle w:val="SourceCode"/>
      </w:pPr>
      <w:r>
        <w:rPr>
          <w:rStyle w:val="VerbatimChar"/>
        </w:rPr>
        <w:t xml:space="preserve">unary = presence-based root encoding</w:t>
      </w:r>
      <w:r>
        <w:br/>
      </w:r>
      <w:r>
        <w:rPr>
          <w:rStyle w:val="VerbatimChar"/>
        </w:rPr>
        <w:t xml:space="preserve">Base36 = visible orbit alphabet</w:t>
      </w:r>
    </w:p>
    <w:p>
      <w:pPr>
        <w:pStyle w:val="FirstParagraph"/>
      </w:pPr>
      <w:r>
        <w:t xml:space="preserve">In OMI:</w:t>
      </w:r>
    </w:p>
    <w:p>
      <w:pPr>
        <w:pStyle w:val="SourceCode"/>
      </w:pPr>
      <w:r>
        <w:rPr>
          <w:rStyle w:val="VerbatimChar"/>
        </w:rPr>
        <w:t xml:space="preserve">unary proves presence</w:t>
      </w:r>
      <w:r>
        <w:br/>
      </w:r>
      <w:r>
        <w:rPr>
          <w:rStyle w:val="VerbatimChar"/>
        </w:rPr>
        <w:t xml:space="preserve">Base36 names position</w:t>
      </w:r>
      <w:r>
        <w:br/>
      </w:r>
      <w:r>
        <w:rPr>
          <w:rStyle w:val="VerbatimChar"/>
        </w:rPr>
        <w:t xml:space="preserve">bijective discipline gives unique state names</w:t>
      </w:r>
      <w:r>
        <w:br/>
      </w:r>
      <w:r>
        <w:rPr>
          <w:rStyle w:val="VerbatimChar"/>
        </w:rPr>
        <w:t xml:space="preserve">signed digits define folds</w:t>
      </w:r>
    </w:p>
    <w:p>
      <w:r>
        <w:pict>
          <v:rect style="width:0;height:1.5pt" o:hralign="center" o:hrstd="t" o:hr="t"/>
        </w:pict>
      </w:r>
    </w:p>
    <w:bookmarkEnd w:id="29"/>
    <w:bookmarkStart w:id="30" w:name="Xd083f3585410b2f8316b5b1ec7e3d5b6ceea59f"/>
    <w:p>
      <w:pPr>
        <w:pStyle w:val="Heading1"/>
      </w:pPr>
      <w:r>
        <w:t xml:space="preserve">8. Signed-Digit Representation and Fold Surfaces</w:t>
      </w:r>
    </w:p>
    <w:p>
      <w:pPr>
        <w:pStyle w:val="FirstParagraph"/>
      </w:pPr>
      <w:r>
        <w:t xml:space="preserve">Signed-digit systems are relevant because they let digits carry positive and negative values.</w:t>
      </w:r>
    </w:p>
    <w:p>
      <w:pPr>
        <w:pStyle w:val="BodyText"/>
      </w:pPr>
      <w:r>
        <w:t xml:space="preserve">OMI has the same need.</w:t>
      </w:r>
    </w:p>
    <w:p>
      <w:pPr>
        <w:pStyle w:val="BodyText"/>
      </w:pPr>
      <w:r>
        <w:t xml:space="preserve">Every visible state has a complement or failure surface:</w:t>
      </w:r>
    </w:p>
    <w:p>
      <w:pPr>
        <w:pStyle w:val="SourceCode"/>
      </w:pPr>
      <w:r>
        <w:rPr>
          <w:rStyle w:val="VerbatimChar"/>
        </w:rPr>
        <w:t xml:space="preserve">valid ↔ invalid</w:t>
      </w:r>
      <w:r>
        <w:br/>
      </w:r>
      <w:r>
        <w:rPr>
          <w:rStyle w:val="VerbatimChar"/>
        </w:rPr>
        <w:t xml:space="preserve">source ↔ shadow</w:t>
      </w:r>
      <w:r>
        <w:br/>
      </w:r>
      <w:r>
        <w:rPr>
          <w:rStyle w:val="VerbatimChar"/>
        </w:rPr>
        <w:t xml:space="preserve">presence ↔ absence</w:t>
      </w:r>
      <w:r>
        <w:br/>
      </w:r>
      <w:r>
        <w:rPr>
          <w:rStyle w:val="VerbatimChar"/>
        </w:rPr>
        <w:t xml:space="preserve">direct ↔ folded</w:t>
      </w:r>
      <w:r>
        <w:br/>
      </w:r>
      <w:r>
        <w:rPr>
          <w:rStyle w:val="VerbatimChar"/>
        </w:rPr>
        <w:t xml:space="preserve">left ↔ right</w:t>
      </w:r>
      <w:r>
        <w:br/>
      </w:r>
      <w:r>
        <w:rPr>
          <w:rStyle w:val="VerbatimChar"/>
        </w:rPr>
        <w:t xml:space="preserve">positive ↔ negative</w:t>
      </w:r>
    </w:p>
    <w:p>
      <w:pPr>
        <w:pStyle w:val="FirstParagraph"/>
      </w:pPr>
      <w:r>
        <w:t xml:space="preserve">In OMI origami terms:</w:t>
      </w:r>
    </w:p>
    <w:p>
      <w:pPr>
        <w:pStyle w:val="SourceCode"/>
      </w:pPr>
      <w:r>
        <w:rPr>
          <w:rStyle w:val="VerbatimChar"/>
        </w:rPr>
        <w:t xml:space="preserve">ones-complement = mirror fold</w:t>
      </w:r>
      <w:r>
        <w:br/>
      </w:r>
      <w:r>
        <w:rPr>
          <w:rStyle w:val="VerbatimChar"/>
        </w:rPr>
        <w:t xml:space="preserve">two’s-complement = signed inversion fold</w:t>
      </w:r>
    </w:p>
    <w:p>
      <w:pPr>
        <w:pStyle w:val="FirstParagraph"/>
      </w:pPr>
      <w:r>
        <w:t xml:space="preserve">Signed symbolic digits give OMI a language for representing fold direction.</w:t>
      </w:r>
    </w:p>
    <w:p>
      <w:pPr>
        <w:pStyle w:val="BodyText"/>
      </w:pPr>
      <w:r>
        <w:t xml:space="preserve">A signed Base36 mode could interpret a symbol as:</w:t>
      </w:r>
    </w:p>
    <w:p>
      <w:pPr>
        <w:pStyle w:val="SourceCode"/>
      </w:pPr>
      <w:r>
        <w:rPr>
          <w:rStyle w:val="VerbatimChar"/>
        </w:rPr>
        <w:t xml:space="preserve">(+ symbol) direct state</w:t>
      </w:r>
      <w:r>
        <w:br/>
      </w:r>
      <w:r>
        <w:rPr>
          <w:rStyle w:val="VerbatimChar"/>
        </w:rPr>
        <w:t xml:space="preserve">(- symbol) folded/complement state</w:t>
      </w:r>
    </w:p>
    <w:p>
      <w:pPr>
        <w:pStyle w:val="FirstParagraph"/>
      </w:pPr>
      <w:r>
        <w:t xml:space="preserve">But OMI should avoid raw plus/minus prefixes inside production pointer grammar. Instead, fold state should be encoded by address fields, CSS classes, or data attributes:</w:t>
      </w:r>
    </w:p>
    <w:p>
      <w:pPr>
        <w:pStyle w:val="SourceCode"/>
      </w:pPr>
      <w:r>
        <w:rPr>
          <w:rStyle w:val="VerbatimChar"/>
        </w:rPr>
        <w:t xml:space="preserve">data-omi-fold="direct"</w:t>
      </w:r>
      <w:r>
        <w:br/>
      </w:r>
      <w:r>
        <w:rPr>
          <w:rStyle w:val="VerbatimChar"/>
        </w:rPr>
        <w:t xml:space="preserve">data-omi-fold="complement"</w:t>
      </w:r>
    </w:p>
    <w:p>
      <w:pPr>
        <w:pStyle w:val="FirstParagraph"/>
      </w:pPr>
      <w:r>
        <w:t xml:space="preserve">or by a rule-bound symbolic carrier:</w:t>
      </w:r>
    </w:p>
    <w:p>
      <w:pPr>
        <w:pStyle w:val="SourceCode"/>
      </w:pPr>
      <w:r>
        <w:rPr>
          <w:rStyle w:val="VerbatimChar"/>
        </w:rPr>
        <w:t xml:space="preserve">fold = 0 → direct</w:t>
      </w:r>
      <w:r>
        <w:br/>
      </w:r>
      <w:r>
        <w:rPr>
          <w:rStyle w:val="VerbatimChar"/>
        </w:rPr>
        <w:t xml:space="preserve">fold = 1 → complement</w:t>
      </w:r>
    </w:p>
    <w:p>
      <w:pPr>
        <w:pStyle w:val="FirstParagraph"/>
      </w:pPr>
      <w:r>
        <w:t xml:space="preserve">This preserves the OMI rule:</w:t>
      </w:r>
    </w:p>
    <w:p>
      <w:pPr>
        <w:pStyle w:val="SourceCode"/>
      </w:pPr>
      <w:r>
        <w:rPr>
          <w:rStyle w:val="VerbatimChar"/>
        </w:rPr>
        <w:t xml:space="preserve">No symbolic character overrides pointer validity.</w:t>
      </w:r>
    </w:p>
    <w:p>
      <w:r>
        <w:pict>
          <v:rect style="width:0;height:1.5pt" o:hralign="center" o:hrstd="t" o:hr="t"/>
        </w:pict>
      </w:r>
    </w:p>
    <w:bookmarkEnd w:id="30"/>
    <w:bookmarkStart w:id="31" w:name="the-three-remembered-numeration-ideas"/>
    <w:p>
      <w:pPr>
        <w:pStyle w:val="Heading1"/>
      </w:pPr>
      <w:r>
        <w:t xml:space="preserve">9. The Three Remembered Numeration Ideas</w:t>
      </w:r>
    </w:p>
    <w:p>
      <w:pPr>
        <w:pStyle w:val="FirstParagraph"/>
      </w:pPr>
      <w:r>
        <w:t xml:space="preserve">The relevant numeration ideas are likely:</w:t>
      </w:r>
    </w:p>
    <w:p>
      <w:pPr>
        <w:pStyle w:val="SourceCode"/>
      </w:pPr>
      <w:r>
        <w:rPr>
          <w:rStyle w:val="VerbatimChar"/>
        </w:rPr>
        <w:t xml:space="preserve">1. Bijective numeration</w:t>
      </w:r>
      <w:r>
        <w:br/>
      </w:r>
      <w:r>
        <w:rPr>
          <w:rStyle w:val="VerbatimChar"/>
        </w:rPr>
        <w:t xml:space="preserve">2. Unary / base-one numeration</w:t>
      </w:r>
      <w:r>
        <w:br/>
      </w:r>
      <w:r>
        <w:rPr>
          <w:rStyle w:val="VerbatimChar"/>
        </w:rPr>
        <w:t xml:space="preserve">3. Signed-digit representation</w:t>
      </w:r>
    </w:p>
    <w:p>
      <w:pPr>
        <w:pStyle w:val="FirstParagraph"/>
      </w:pPr>
      <w:r>
        <w:t xml:space="preserve">A fourth related idea is also important:</w:t>
      </w:r>
    </w:p>
    <w:p>
      <w:pPr>
        <w:pStyle w:val="SourceCode"/>
      </w:pPr>
      <w:r>
        <w:rPr>
          <w:rStyle w:val="VerbatimChar"/>
        </w:rPr>
        <w:t xml:space="preserve">4. Mixed-radix or non-power positional numeration</w:t>
      </w:r>
    </w:p>
    <w:p>
      <w:pPr>
        <w:pStyle w:val="FirstParagraph"/>
      </w:pPr>
      <w:r>
        <w:t xml:space="preserve">These map to OMI as follows: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Numeration idea</w:t>
            </w:r>
          </w:p>
        </w:tc>
        <w:tc>
          <w:tcPr/>
          <w:p>
            <w:pPr>
              <w:pStyle w:val="Compact"/>
            </w:pPr>
            <w:r>
              <w:t xml:space="preserve">OMI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Bijective numeration</w:t>
            </w:r>
          </w:p>
        </w:tc>
        <w:tc>
          <w:tcPr/>
          <w:p>
            <w:pPr>
              <w:pStyle w:val="Compact"/>
            </w:pPr>
            <w:r>
              <w:t xml:space="preserve">unique symbolic state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Unary</w:t>
            </w:r>
          </w:p>
        </w:tc>
        <w:tc>
          <w:tcPr/>
          <w:p>
            <w:pPr>
              <w:pStyle w:val="Compact"/>
            </w:pPr>
            <w:r>
              <w:t xml:space="preserve">root presence / repeated assertion / hidden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Signed-digit representation</w:t>
            </w:r>
          </w:p>
        </w:tc>
        <w:tc>
          <w:tcPr/>
          <w:p>
            <w:pPr>
              <w:pStyle w:val="Compact"/>
            </w:pPr>
            <w:r>
              <w:t xml:space="preserve">complement, fold, failure, inverse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Mixed-radix / non-power positional</w:t>
            </w:r>
          </w:p>
        </w:tc>
        <w:tc>
          <w:tcPr/>
          <w:p>
            <w:pPr>
              <w:pStyle w:val="Compact"/>
            </w:pPr>
            <w:r>
              <w:t xml:space="preserve">factorial tower, 720/5040 cycles, base-60 scheduler</w:t>
            </w:r>
          </w:p>
        </w:tc>
      </w:tr>
    </w:tbl>
    <w:p>
      <w:pPr>
        <w:pStyle w:val="BodyText"/>
      </w:pPr>
      <w:r>
        <w:t xml:space="preserve">This gives OMI a full symbolic numeration stack:</w:t>
      </w:r>
    </w:p>
    <w:p>
      <w:pPr>
        <w:pStyle w:val="SourceCode"/>
      </w:pPr>
      <w:r>
        <w:rPr>
          <w:rStyle w:val="VerbatimChar"/>
        </w:rPr>
        <w:t xml:space="preserve">unary root</w:t>
      </w:r>
      <w:r>
        <w:br/>
      </w:r>
      <w:r>
        <w:rPr>
          <w:rStyle w:val="VerbatimChar"/>
        </w:rPr>
        <w:t xml:space="preserve">→ bijective state name</w:t>
      </w:r>
      <w:r>
        <w:br/>
      </w:r>
      <w:r>
        <w:rPr>
          <w:rStyle w:val="VerbatimChar"/>
        </w:rPr>
        <w:t xml:space="preserve">→ signed fold</w:t>
      </w:r>
      <w:r>
        <w:br/>
      </w:r>
      <w:r>
        <w:rPr>
          <w:rStyle w:val="VerbatimChar"/>
        </w:rPr>
        <w:t xml:space="preserve">→ mixed-radix tower</w:t>
      </w:r>
      <w:r>
        <w:br/>
      </w:r>
      <w:r>
        <w:rPr>
          <w:rStyle w:val="VerbatimChar"/>
        </w:rPr>
        <w:t xml:space="preserve">→ Base36 visible orbit alphabet</w:t>
      </w:r>
    </w:p>
    <w:p>
      <w:r>
        <w:pict>
          <v:rect style="width:0;height:1.5pt" o:hralign="center" o:hrstd="t" o:hr="t"/>
        </w:pict>
      </w:r>
    </w:p>
    <w:bookmarkEnd w:id="31"/>
    <w:bookmarkStart w:id="32" w:name="mixed-radix-and-factorial-towers"/>
    <w:p>
      <w:pPr>
        <w:pStyle w:val="Heading1"/>
      </w:pPr>
      <w:r>
        <w:t xml:space="preserve">10. Mixed-Radix and Factorial Towers</w:t>
      </w:r>
    </w:p>
    <w:p>
      <w:pPr>
        <w:pStyle w:val="FirstParagraph"/>
      </w:pPr>
      <w:r>
        <w:t xml:space="preserve">OMI does not use one uniform radix everywhere.</w:t>
      </w:r>
    </w:p>
    <w:p>
      <w:pPr>
        <w:pStyle w:val="BodyText"/>
      </w:pPr>
      <w:r>
        <w:t xml:space="preserve">It uses several meaningful widths:</w:t>
      </w:r>
    </w:p>
    <w:p>
      <w:pPr>
        <w:pStyle w:val="SourceCode"/>
      </w:pPr>
      <w:r>
        <w:rPr>
          <w:rStyle w:val="VerbatimChar"/>
        </w:rPr>
        <w:t xml:space="preserve">2   complement / orientation</w:t>
      </w:r>
      <w:r>
        <w:br/>
      </w:r>
      <w:r>
        <w:rPr>
          <w:rStyle w:val="VerbatimChar"/>
        </w:rPr>
        <w:t xml:space="preserve">3   S-P-O semantic role</w:t>
      </w:r>
      <w:r>
        <w:br/>
      </w:r>
      <w:r>
        <w:rPr>
          <w:rStyle w:val="VerbatimChar"/>
        </w:rPr>
        <w:t xml:space="preserve">4   FS/GS/RS/US selector face</w:t>
      </w:r>
      <w:r>
        <w:br/>
      </w:r>
      <w:r>
        <w:rPr>
          <w:rStyle w:val="VerbatimChar"/>
        </w:rPr>
        <w:t xml:space="preserve">7   Fano selector</w:t>
      </w:r>
      <w:r>
        <w:br/>
      </w:r>
      <w:r>
        <w:rPr>
          <w:rStyle w:val="VerbatimChar"/>
        </w:rPr>
        <w:t xml:space="preserve">8   Delta period / address rail</w:t>
      </w:r>
      <w:r>
        <w:br/>
      </w:r>
      <w:r>
        <w:rPr>
          <w:rStyle w:val="VerbatimChar"/>
        </w:rPr>
        <w:t xml:space="preserve">12  base-60 clock divisor class</w:t>
      </w:r>
      <w:r>
        <w:br/>
      </w:r>
      <w:r>
        <w:rPr>
          <w:rStyle w:val="VerbatimChar"/>
        </w:rPr>
        <w:t xml:space="preserve">36  orbit tracker width</w:t>
      </w:r>
      <w:r>
        <w:br/>
      </w:r>
      <w:r>
        <w:rPr>
          <w:rStyle w:val="VerbatimChar"/>
        </w:rPr>
        <w:t xml:space="preserve">240 active byte bridge</w:t>
      </w:r>
      <w:r>
        <w:br/>
      </w:r>
      <w:r>
        <w:rPr>
          <w:rStyle w:val="VerbatimChar"/>
        </w:rPr>
        <w:t xml:space="preserve">720 semantic sweep</w:t>
      </w:r>
      <w:r>
        <w:br/>
      </w:r>
      <w:r>
        <w:rPr>
          <w:rStyle w:val="VerbatimChar"/>
        </w:rPr>
        <w:t xml:space="preserve">5040 replay ring</w:t>
      </w:r>
    </w:p>
    <w:p>
      <w:pPr>
        <w:pStyle w:val="FirstParagraph"/>
      </w:pPr>
      <w:r>
        <w:t xml:space="preserve">This is naturally a mixed-radix system.</w:t>
      </w:r>
    </w:p>
    <w:p>
      <w:pPr>
        <w:pStyle w:val="BodyText"/>
      </w:pPr>
      <w:r>
        <w:t xml:space="preserve">The canonical replay decomposition is:</w:t>
      </w:r>
    </w:p>
    <w:p>
      <w:pPr>
        <w:pStyle w:val="SourceCode"/>
      </w:pPr>
      <w:r>
        <w:rPr>
          <w:rStyle w:val="VerbatimChar"/>
        </w:rPr>
        <w:t xml:space="preserve">slot5040 = fano7 × 720 + role3 × 240 + local240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fano7    ∈ 0..6</w:t>
      </w:r>
      <w:r>
        <w:br/>
      </w:r>
      <w:r>
        <w:rPr>
          <w:rStyle w:val="VerbatimChar"/>
        </w:rPr>
        <w:t xml:space="preserve">role3    ∈ 0..2</w:t>
      </w:r>
      <w:r>
        <w:br/>
      </w:r>
      <w:r>
        <w:rPr>
          <w:rStyle w:val="VerbatimChar"/>
        </w:rPr>
        <w:t xml:space="preserve">local240 ∈ 0..239</w:t>
      </w:r>
    </w:p>
    <w:p>
      <w:pPr>
        <w:pStyle w:val="FirstParagraph"/>
      </w:pPr>
      <w:r>
        <w:t xml:space="preserve">Base36 appears inside this as a local symbolic address for orbit tracking:</w:t>
      </w:r>
    </w:p>
    <w:p>
      <w:pPr>
        <w:pStyle w:val="SourceCode"/>
      </w:pPr>
      <w:r>
        <w:rPr>
          <w:rStyle w:val="VerbatimChar"/>
        </w:rPr>
        <w:t xml:space="preserve">local remainder = position mod 36</w:t>
      </w:r>
      <w:r>
        <w:br/>
      </w:r>
      <w:r>
        <w:rPr>
          <w:rStyle w:val="VerbatimChar"/>
        </w:rPr>
        <w:t xml:space="preserve">Base36 char = name(remainder)</w:t>
      </w:r>
    </w:p>
    <w:p>
      <w:pPr>
        <w:pStyle w:val="FirstParagraph"/>
      </w:pPr>
      <w:r>
        <w:t xml:space="preserve">So OMI does not replace the factorial tower with Base36. It uses Base36 as the visible language for one of the tower’s key tracker widths.</w:t>
      </w:r>
    </w:p>
    <w:p>
      <w:r>
        <w:pict>
          <v:rect style="width:0;height:1.5pt" o:hralign="center" o:hrstd="t" o:hr="t"/>
        </w:pict>
      </w:r>
    </w:p>
    <w:bookmarkEnd w:id="32"/>
    <w:bookmarkStart w:id="33" w:name="base36-and-the-240-state-bridge"/>
    <w:p>
      <w:pPr>
        <w:pStyle w:val="Heading1"/>
      </w:pPr>
      <w:r>
        <w:t xml:space="preserve">11. Base36 and the 240-State Bridge</w:t>
      </w:r>
    </w:p>
    <w:p>
      <w:pPr>
        <w:pStyle w:val="FirstParagraph"/>
      </w:pPr>
      <w:r>
        <w:t xml:space="preserve">The 240 bridge is:</w:t>
      </w:r>
    </w:p>
    <w:p>
      <w:pPr>
        <w:pStyle w:val="SourceCode"/>
      </w:pPr>
      <w:r>
        <w:rPr>
          <w:rStyle w:val="VerbatimChar"/>
        </w:rPr>
        <w:t xml:space="preserve">240 = 2 × 5!</w:t>
      </w:r>
      <w:r>
        <w:br/>
      </w:r>
      <w:r>
        <w:rPr>
          <w:rStyle w:val="VerbatimChar"/>
        </w:rPr>
        <w:t xml:space="preserve">240 = 15 × 16</w:t>
      </w:r>
      <w:r>
        <w:br/>
      </w:r>
      <w:r>
        <w:rPr>
          <w:rStyle w:val="VerbatimChar"/>
        </w:rPr>
        <w:t xml:space="preserve">240 = 6! / 3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W = 36</w:t>
      </w:r>
      <w:r>
        <w:t xml:space="preserve"> </w:t>
      </w:r>
      <w:r>
        <w:t xml:space="preserve">tracker sits inside local240 as an orbit addressing layer.</w:t>
      </w:r>
    </w:p>
    <w:p>
      <w:pPr>
        <w:pStyle w:val="BodyText"/>
      </w:pPr>
      <w:r>
        <w:t xml:space="preserve">One useful decomposition is:</w:t>
      </w:r>
    </w:p>
    <w:p>
      <w:pPr>
        <w:pStyle w:val="SourceCode"/>
      </w:pPr>
      <w:r>
        <w:rPr>
          <w:rStyle w:val="VerbatimChar"/>
        </w:rPr>
        <w:t xml:space="preserve">local240 = q36 × 36 + r36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r36 ∈ 0..35</w:t>
      </w:r>
    </w:p>
    <w:p>
      <w:pPr>
        <w:pStyle w:val="FirstParagraph"/>
      </w:pPr>
      <w:r>
        <w:t xml:space="preserve">But</w:t>
      </w:r>
      <w:r>
        <w:t xml:space="preserve"> </w:t>
      </w:r>
      <w:r>
        <w:rPr>
          <w:rStyle w:val="VerbatimChar"/>
        </w:rPr>
        <w:t xml:space="preserve">240</w:t>
      </w:r>
      <w:r>
        <w:t xml:space="preserve"> </w:t>
      </w:r>
      <w:r>
        <w:t xml:space="preserve">is not divisible by</w:t>
      </w:r>
      <w:r>
        <w:t xml:space="preserve"> </w:t>
      </w:r>
      <w:r>
        <w:rPr>
          <w:rStyle w:val="VerbatimChar"/>
        </w:rPr>
        <w:t xml:space="preserve">36</w:t>
      </w:r>
      <w:r>
        <w:t xml:space="preserve"> </w:t>
      </w:r>
      <w:r>
        <w:t xml:space="preserve">evenly:</w:t>
      </w:r>
    </w:p>
    <w:p>
      <w:pPr>
        <w:pStyle w:val="SourceCode"/>
      </w:pPr>
      <w:r>
        <w:rPr>
          <w:rStyle w:val="VerbatimChar"/>
        </w:rPr>
        <w:t xml:space="preserve">240 = 6 × 36 + 24</w:t>
      </w:r>
    </w:p>
    <w:p>
      <w:pPr>
        <w:pStyle w:val="FirstParagraph"/>
      </w:pPr>
      <w:r>
        <w:t xml:space="preserve">This is useful, not a problem.</w:t>
      </w:r>
    </w:p>
    <w:p>
      <w:pPr>
        <w:pStyle w:val="BodyText"/>
      </w:pPr>
      <w:r>
        <w:t xml:space="preserve">It means local240 contains:</w:t>
      </w:r>
    </w:p>
    <w:p>
      <w:pPr>
        <w:pStyle w:val="SourceCode"/>
      </w:pPr>
      <w:r>
        <w:rPr>
          <w:rStyle w:val="VerbatimChar"/>
        </w:rPr>
        <w:t xml:space="preserve">6 full Base36 bands</w:t>
      </w:r>
      <w:r>
        <w:br/>
      </w:r>
      <w:r>
        <w:rPr>
          <w:rStyle w:val="VerbatimChar"/>
        </w:rPr>
        <w:t xml:space="preserve">+ 24 selector residues</w:t>
      </w:r>
    </w:p>
    <w:p>
      <w:pPr>
        <w:pStyle w:val="FirstParagraph"/>
      </w:pPr>
      <w:r>
        <w:t xml:space="preserve">The leftover</w:t>
      </w:r>
      <w:r>
        <w:t xml:space="preserve"> </w:t>
      </w:r>
      <w:r>
        <w:rPr>
          <w:rStyle w:val="VerbatimChar"/>
        </w:rPr>
        <w:t xml:space="preserve">24</w:t>
      </w:r>
      <w:r>
        <w:t xml:space="preserve"> </w:t>
      </w:r>
      <w:r>
        <w:t xml:space="preserve">is exactly:</w:t>
      </w:r>
    </w:p>
    <w:p>
      <w:pPr>
        <w:pStyle w:val="SourceCode"/>
      </w:pPr>
      <w:r>
        <w:rPr>
          <w:rStyle w:val="VerbatimChar"/>
        </w:rPr>
        <w:t xml:space="preserve">4! = 24</w:t>
      </w:r>
    </w:p>
    <w:p>
      <w:pPr>
        <w:pStyle w:val="FirstParagraph"/>
      </w:pPr>
      <w:r>
        <w:t xml:space="preserve">This is a powerful bridge.</w:t>
      </w:r>
    </w:p>
    <w:p>
      <w:pPr>
        <w:pStyle w:val="BodyText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240 = 6×36 + 24</w:t>
      </w:r>
    </w:p>
    <w:p>
      <w:pPr>
        <w:pStyle w:val="FirstParagraph"/>
      </w:pPr>
      <w:r>
        <w:t xml:space="preserve">can be read as:</w:t>
      </w:r>
    </w:p>
    <w:p>
      <w:pPr>
        <w:pStyle w:val="SourceCode"/>
      </w:pPr>
      <w:r>
        <w:rPr>
          <w:rStyle w:val="VerbatimChar"/>
        </w:rPr>
        <w:t xml:space="preserve">six full orbit alphabets</w:t>
      </w:r>
      <w:r>
        <w:br/>
      </w:r>
      <w:r>
        <w:rPr>
          <w:rStyle w:val="VerbatimChar"/>
        </w:rPr>
        <w:t xml:space="preserve">+ one four-fold selector face</w:t>
      </w:r>
    </w:p>
    <w:p>
      <w:pPr>
        <w:pStyle w:val="FirstParagraph"/>
      </w:pPr>
      <w:r>
        <w:t xml:space="preserve">This gives Base36 direct relevance to the four-fold visible selector.</w:t>
      </w:r>
    </w:p>
    <w:p>
      <w:pPr>
        <w:pStyle w:val="BodyText"/>
      </w:pPr>
      <w:r>
        <w:t xml:space="preserve">Canonical statement:</w:t>
      </w:r>
    </w:p>
    <w:p>
      <w:pPr>
        <w:pStyle w:val="SourceCode"/>
      </w:pPr>
      <w:r>
        <w:rPr>
          <w:rStyle w:val="VerbatimChar"/>
        </w:rPr>
        <w:t xml:space="preserve">The 240-state bridge contains six complete Base36 orbit bands plus one 4! selector residue.</w:t>
      </w:r>
    </w:p>
    <w:p>
      <w:pPr>
        <w:pStyle w:val="FirstParagraph"/>
      </w:pPr>
      <w:r>
        <w:t xml:space="preserve">This is one of the strongest reasons Base36 belongs in OMI.</w:t>
      </w:r>
    </w:p>
    <w:p>
      <w:r>
        <w:pict>
          <v:rect style="width:0;height:1.5pt" o:hralign="center" o:hrstd="t" o:hr="t"/>
        </w:pict>
      </w:r>
    </w:p>
    <w:bookmarkEnd w:id="33"/>
    <w:bookmarkStart w:id="34" w:name="base36-4-and-the-remainder-face"/>
    <w:p>
      <w:pPr>
        <w:pStyle w:val="Heading1"/>
      </w:pPr>
      <w:r>
        <w:t xml:space="preserve">12. Base36, 4!, and the Remainder Face</w:t>
      </w:r>
    </w:p>
    <w:p>
      <w:pPr>
        <w:pStyle w:val="FirstParagraph"/>
      </w:pPr>
      <w:r>
        <w:t xml:space="preserve">The identity:</w:t>
      </w:r>
    </w:p>
    <w:p>
      <w:pPr>
        <w:pStyle w:val="SourceCode"/>
      </w:pPr>
      <w:r>
        <w:rPr>
          <w:rStyle w:val="VerbatimChar"/>
        </w:rPr>
        <w:t xml:space="preserve">240 = 6 × 36 + 24</w:t>
      </w:r>
    </w:p>
    <w:p>
      <w:pPr>
        <w:pStyle w:val="FirstParagraph"/>
      </w:pPr>
      <w:r>
        <w:t xml:space="preserve">means:</w:t>
      </w:r>
    </w:p>
    <w:p>
      <w:pPr>
        <w:pStyle w:val="SourceCode"/>
      </w:pPr>
      <w:r>
        <w:rPr>
          <w:rStyle w:val="VerbatimChar"/>
        </w:rPr>
        <w:t xml:space="preserve">local240 divmod 36</w:t>
      </w:r>
      <w:r>
        <w:br/>
      </w:r>
      <w:r>
        <w:rPr>
          <w:rStyle w:val="VerbatimChar"/>
        </w:rPr>
        <w:t xml:space="preserve">→ quotient ∈ 0..6</w:t>
      </w:r>
      <w:r>
        <w:br/>
      </w:r>
      <w:r>
        <w:rPr>
          <w:rStyle w:val="VerbatimChar"/>
        </w:rPr>
        <w:t xml:space="preserve">→ remainder ∈ 0..35</w:t>
      </w:r>
    </w:p>
    <w:p>
      <w:pPr>
        <w:pStyle w:val="FirstParagraph"/>
      </w:pPr>
      <w:r>
        <w:t xml:space="preserve">The quotient has seven possible values for local240 because values 216..239 form the last partial band:</w:t>
      </w:r>
    </w:p>
    <w:p>
      <w:pPr>
        <w:pStyle w:val="SourceCode"/>
      </w:pPr>
      <w:r>
        <w:rPr>
          <w:rStyle w:val="VerbatimChar"/>
        </w:rPr>
        <w:t xml:space="preserve">0..35     band 0</w:t>
      </w:r>
      <w:r>
        <w:br/>
      </w:r>
      <w:r>
        <w:rPr>
          <w:rStyle w:val="VerbatimChar"/>
        </w:rPr>
        <w:t xml:space="preserve">36..71    band 1</w:t>
      </w:r>
      <w:r>
        <w:br/>
      </w:r>
      <w:r>
        <w:rPr>
          <w:rStyle w:val="VerbatimChar"/>
        </w:rPr>
        <w:t xml:space="preserve">72..107   band 2</w:t>
      </w:r>
      <w:r>
        <w:br/>
      </w:r>
      <w:r>
        <w:rPr>
          <w:rStyle w:val="VerbatimChar"/>
        </w:rPr>
        <w:t xml:space="preserve">108..143  band 3</w:t>
      </w:r>
      <w:r>
        <w:br/>
      </w:r>
      <w:r>
        <w:rPr>
          <w:rStyle w:val="VerbatimChar"/>
        </w:rPr>
        <w:t xml:space="preserve">144..179  band 4</w:t>
      </w:r>
      <w:r>
        <w:br/>
      </w:r>
      <w:r>
        <w:rPr>
          <w:rStyle w:val="VerbatimChar"/>
        </w:rPr>
        <w:t xml:space="preserve">180..215  band 5</w:t>
      </w:r>
      <w:r>
        <w:br/>
      </w:r>
      <w:r>
        <w:rPr>
          <w:rStyle w:val="VerbatimChar"/>
        </w:rPr>
        <w:t xml:space="preserve">216..239  partial band 6 with 24 values</w:t>
      </w:r>
    </w:p>
    <w:p>
      <w:pPr>
        <w:pStyle w:val="FirstParagraph"/>
      </w:pPr>
      <w:r>
        <w:t xml:space="preserve">The last partial band has 24 values:</w:t>
      </w:r>
    </w:p>
    <w:p>
      <w:pPr>
        <w:pStyle w:val="SourceCode"/>
      </w:pPr>
      <w:r>
        <w:rPr>
          <w:rStyle w:val="VerbatimChar"/>
        </w:rPr>
        <w:t xml:space="preserve">216..239 = 24 states</w:t>
      </w:r>
    </w:p>
    <w:p>
      <w:pPr>
        <w:pStyle w:val="FirstParagraph"/>
      </w:pPr>
      <w:r>
        <w:t xml:space="preserve">That is the four-fold selector surface:</w:t>
      </w:r>
    </w:p>
    <w:p>
      <w:pPr>
        <w:pStyle w:val="SourceCode"/>
      </w:pPr>
      <w:r>
        <w:rPr>
          <w:rStyle w:val="VerbatimChar"/>
        </w:rPr>
        <w:t xml:space="preserve">4! = 24</w:t>
      </w:r>
    </w:p>
    <w:p>
      <w:pPr>
        <w:pStyle w:val="FirstParagraph"/>
      </w:pPr>
      <w:r>
        <w:t xml:space="preserve">Thus the local240 bridge naturally decomposes into:</w:t>
      </w:r>
    </w:p>
    <w:p>
      <w:pPr>
        <w:pStyle w:val="SourceCode"/>
      </w:pPr>
      <w:r>
        <w:rPr>
          <w:rStyle w:val="VerbatimChar"/>
        </w:rPr>
        <w:t xml:space="preserve">six full Base36 bands</w:t>
      </w:r>
      <w:r>
        <w:br/>
      </w:r>
      <w:r>
        <w:rPr>
          <w:rStyle w:val="VerbatimChar"/>
        </w:rPr>
        <w:t xml:space="preserve">+ one 24-state selector cap</w:t>
      </w:r>
    </w:p>
    <w:p>
      <w:pPr>
        <w:pStyle w:val="FirstParagraph"/>
      </w:pPr>
      <w:r>
        <w:t xml:space="preserve">This matches OMI’s rule/fact model:</w:t>
      </w:r>
    </w:p>
    <w:p>
      <w:pPr>
        <w:pStyle w:val="SourceCode"/>
      </w:pPr>
      <w:r>
        <w:rPr>
          <w:rStyle w:val="VerbatimChar"/>
        </w:rPr>
        <w:t xml:space="preserve">Base36 bands = operational orbit naming</w:t>
      </w:r>
      <w:r>
        <w:br/>
      </w:r>
      <w:r>
        <w:rPr>
          <w:rStyle w:val="VerbatimChar"/>
        </w:rPr>
        <w:t xml:space="preserve">24-state cap = projection selector face</w:t>
      </w:r>
    </w:p>
    <w:p>
      <w:r>
        <w:pict>
          <v:rect style="width:0;height:1.5pt" o:hralign="center" o:hrstd="t" o:hr="t"/>
        </w:pict>
      </w:r>
    </w:p>
    <w:bookmarkEnd w:id="34"/>
    <w:bookmarkStart w:id="35" w:name="base36-and-the-hidden-five"/>
    <w:p>
      <w:pPr>
        <w:pStyle w:val="Heading1"/>
      </w:pPr>
      <w:r>
        <w:t xml:space="preserve">13. Base36 and the Hidden Five</w:t>
      </w:r>
    </w:p>
    <w:p>
      <w:pPr>
        <w:pStyle w:val="FirstParagraph"/>
      </w:pPr>
      <w:r>
        <w:t xml:space="preserve">Recall:</w:t>
      </w:r>
    </w:p>
    <w:p>
      <w:pPr>
        <w:pStyle w:val="SourceCode"/>
      </w:pPr>
      <w:r>
        <w:rPr>
          <w:rStyle w:val="VerbatimChar"/>
        </w:rPr>
        <w:t xml:space="preserve">240 = 2 × 5!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240 = 6×36 + 24</w:t>
      </w:r>
    </w:p>
    <w:p>
      <w:pPr>
        <w:pStyle w:val="FirstParagraph"/>
      </w:pPr>
      <w:r>
        <w:t xml:space="preserve">So the same bridge can be read two ways:</w:t>
      </w:r>
    </w:p>
    <w:p>
      <w:pPr>
        <w:pStyle w:val="BodyText"/>
      </w:pPr>
      <w:r>
        <w:t xml:space="preserve">Hidden-root reading:</w:t>
      </w:r>
    </w:p>
    <w:p>
      <w:pPr>
        <w:pStyle w:val="SourceCode"/>
      </w:pPr>
      <w:r>
        <w:rPr>
          <w:rStyle w:val="VerbatimChar"/>
        </w:rPr>
        <w:t xml:space="preserve">240 = 2 × 5!</w:t>
      </w:r>
    </w:p>
    <w:p>
      <w:pPr>
        <w:pStyle w:val="FirstParagraph"/>
      </w:pPr>
      <w:r>
        <w:t xml:space="preserve">Visible-symbol reading:</w:t>
      </w:r>
    </w:p>
    <w:p>
      <w:pPr>
        <w:pStyle w:val="SourceCode"/>
      </w:pPr>
      <w:r>
        <w:rPr>
          <w:rStyle w:val="VerbatimChar"/>
        </w:rPr>
        <w:t xml:space="preserve">240 = 6×36 + 4!</w:t>
      </w:r>
    </w:p>
    <w:p>
      <w:pPr>
        <w:pStyle w:val="FirstParagraph"/>
      </w:pPr>
      <w:r>
        <w:t xml:space="preserve">This is the most important result.</w:t>
      </w:r>
    </w:p>
    <w:p>
      <w:pPr>
        <w:pStyle w:val="BodyText"/>
      </w:pPr>
      <w:r>
        <w:t xml:space="preserve">It says:</w:t>
      </w:r>
    </w:p>
    <w:p>
      <w:pPr>
        <w:pStyle w:val="SourceCode"/>
      </w:pPr>
      <w:r>
        <w:rPr>
          <w:rStyle w:val="VerbatimChar"/>
        </w:rPr>
        <w:t xml:space="preserve">240 has a hidden semantic root and a visible symbolic decomposition.</w:t>
      </w:r>
    </w:p>
    <w:p>
      <w:pPr>
        <w:pStyle w:val="FirstParagraph"/>
      </w:pPr>
      <w:r>
        <w:t xml:space="preserve">The hidden side is:</w:t>
      </w:r>
    </w:p>
    <w:p>
      <w:pPr>
        <w:pStyle w:val="SourceCode"/>
      </w:pPr>
      <w:r>
        <w:rPr>
          <w:rStyle w:val="VerbatimChar"/>
        </w:rPr>
        <w:t xml:space="preserve">5! packet root × 2 orientation</w:t>
      </w:r>
    </w:p>
    <w:p>
      <w:pPr>
        <w:pStyle w:val="FirstParagraph"/>
      </w:pPr>
      <w:r>
        <w:t xml:space="preserve">The visible side is:</w:t>
      </w:r>
    </w:p>
    <w:p>
      <w:pPr>
        <w:pStyle w:val="SourceCode"/>
      </w:pPr>
      <w:r>
        <w:rPr>
          <w:rStyle w:val="VerbatimChar"/>
        </w:rPr>
        <w:t xml:space="preserve">six Base36 orbit bands + four-fold selector cap</w:t>
      </w:r>
    </w:p>
    <w:p>
      <w:pPr>
        <w:pStyle w:val="FirstParagraph"/>
      </w:pPr>
      <w:r>
        <w:t xml:space="preserve">So the full bridge identity is:</w:t>
      </w:r>
    </w:p>
    <w:p>
      <w:pPr>
        <w:pStyle w:val="SourceCode"/>
      </w:pPr>
      <w:r>
        <w:rPr>
          <w:rStyle w:val="VerbatimChar"/>
        </w:rPr>
        <w:t xml:space="preserve">2×5! = 6×36 + 4!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VerbatimChar"/>
        </w:rPr>
        <w:t xml:space="preserve">2×120 = 240</w:t>
      </w:r>
      <w:r>
        <w:br/>
      </w:r>
      <w:r>
        <w:rPr>
          <w:rStyle w:val="VerbatimChar"/>
        </w:rPr>
        <w:t xml:space="preserve">6×36 + 24 = 216 + 24 = 240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2×5! = 6×36 + 4!</w:t>
      </w:r>
    </w:p>
    <w:p>
      <w:pPr>
        <w:pStyle w:val="FirstParagraph"/>
      </w:pPr>
      <w:r>
        <w:t xml:space="preserve">This is the canonical Base36 bridge law.</w:t>
      </w:r>
    </w:p>
    <w:p>
      <w:r>
        <w:pict>
          <v:rect style="width:0;height:1.5pt" o:hralign="center" o:hrstd="t" o:hr="t"/>
        </w:pict>
      </w:r>
    </w:p>
    <w:bookmarkEnd w:id="35"/>
    <w:bookmarkStart w:id="36" w:name="Xb8aa88aec946af9121e12a26638867a52a088af"/>
    <w:p>
      <w:pPr>
        <w:pStyle w:val="Heading1"/>
      </w:pPr>
      <w:r>
        <w:t xml:space="preserve">14. OMI Interpretation of the Base36 Bridge Law</w:t>
      </w:r>
    </w:p>
    <w:p>
      <w:pPr>
        <w:pStyle w:val="FirstParagraph"/>
      </w:pPr>
      <w:r>
        <w:t xml:space="preserve">The equation:</w:t>
      </w:r>
    </w:p>
    <w:p>
      <w:pPr>
        <w:pStyle w:val="SourceCode"/>
      </w:pPr>
      <w:r>
        <w:rPr>
          <w:rStyle w:val="VerbatimChar"/>
        </w:rPr>
        <w:t xml:space="preserve">2×5! = 6×36 + 4!</w:t>
      </w:r>
    </w:p>
    <w:p>
      <w:pPr>
        <w:pStyle w:val="FirstParagraph"/>
      </w:pPr>
      <w:r>
        <w:t xml:space="preserve">means:</w:t>
      </w:r>
    </w:p>
    <w:p>
      <w:pPr>
        <w:pStyle w:val="SourceCode"/>
      </w:pPr>
      <w:r>
        <w:rPr>
          <w:rStyle w:val="VerbatimChar"/>
        </w:rPr>
        <w:t xml:space="preserve">hidden packet root × orientation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six visible orbit alphabets + selector face</w:t>
      </w:r>
    </w:p>
    <w:p>
      <w:pPr>
        <w:pStyle w:val="FirstParagraph"/>
      </w:pPr>
      <w:r>
        <w:t xml:space="preserve">In OMI language:</w:t>
      </w:r>
    </w:p>
    <w:p>
      <w:pPr>
        <w:pStyle w:val="SourceCode"/>
      </w:pPr>
      <w:r>
        <w:rPr>
          <w:rStyle w:val="VerbatimChar"/>
        </w:rPr>
        <w:t xml:space="preserve">hidden five-fold root</w:t>
      </w:r>
      <w:r>
        <w:br/>
      </w:r>
      <w:r>
        <w:rPr>
          <w:rStyle w:val="VerbatimChar"/>
        </w:rPr>
        <w:t xml:space="preserve">+ complement orientation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Base36 visible stepping bands</w:t>
      </w:r>
      <w:r>
        <w:br/>
      </w:r>
      <w:r>
        <w:rPr>
          <w:rStyle w:val="VerbatimChar"/>
        </w:rPr>
        <w:t xml:space="preserve">+ four-fold projection face</w:t>
      </w:r>
    </w:p>
    <w:p>
      <w:pPr>
        <w:pStyle w:val="FirstParagraph"/>
      </w:pPr>
      <w:r>
        <w:t xml:space="preserve">This exactly matches the hidden-root doctrine:</w:t>
      </w:r>
    </w:p>
    <w:p>
      <w:pPr>
        <w:pStyle w:val="SourceCode"/>
      </w:pPr>
      <w:r>
        <w:rPr>
          <w:rStyle w:val="VerbatimChar"/>
        </w:rPr>
        <w:t xml:space="preserve">5-fold = hidden root</w:t>
      </w:r>
      <w:r>
        <w:br/>
      </w:r>
      <w:r>
        <w:rPr>
          <w:rStyle w:val="VerbatimChar"/>
        </w:rPr>
        <w:t xml:space="preserve">4-fold = visible face</w:t>
      </w:r>
      <w:r>
        <w:br/>
      </w:r>
      <w:r>
        <w:rPr>
          <w:rStyle w:val="VerbatimChar"/>
        </w:rPr>
        <w:t xml:space="preserve">240 = bridge</w:t>
      </w:r>
      <w:r>
        <w:br/>
      </w:r>
      <w:r>
        <w:rPr>
          <w:rStyle w:val="VerbatimChar"/>
        </w:rPr>
        <w:t xml:space="preserve">Base36 = symbolic orbit alphabet</w:t>
      </w:r>
    </w:p>
    <w:p>
      <w:pPr>
        <w:pStyle w:val="FirstParagraph"/>
      </w:pPr>
      <w:r>
        <w:t xml:space="preserve">This is a core result.</w:t>
      </w:r>
    </w:p>
    <w:p>
      <w:pPr>
        <w:pStyle w:val="BodyText"/>
      </w:pPr>
      <w:r>
        <w:t xml:space="preserve">It should be added to</w:t>
      </w:r>
      <w:r>
        <w:t xml:space="preserve"> </w:t>
      </w:r>
      <w:r>
        <w:rPr>
          <w:rStyle w:val="VerbatimChar"/>
        </w:rPr>
        <w:t xml:space="preserve">POSTULATES.md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DECLARATIONS.md</w:t>
      </w:r>
      <w:r>
        <w:t xml:space="preserve">, or the object model docs.</w:t>
      </w:r>
    </w:p>
    <w:p>
      <w:r>
        <w:pict>
          <v:rect style="width:0;height:1.5pt" o:hralign="center" o:hrstd="t" o:hr="t"/>
        </w:pict>
      </w:r>
    </w:p>
    <w:bookmarkEnd w:id="36"/>
    <w:bookmarkStart w:id="37" w:name="base36-character-classes-in-omi"/>
    <w:p>
      <w:pPr>
        <w:pStyle w:val="Heading1"/>
      </w:pPr>
      <w:r>
        <w:t xml:space="preserve">15. Base36 Character Classes in OMI</w:t>
      </w:r>
    </w:p>
    <w:p>
      <w:pPr>
        <w:pStyle w:val="FirstParagraph"/>
      </w:pPr>
      <w:r>
        <w:t xml:space="preserve">OMI should partition Base36 characters into semantic bands.</w:t>
      </w:r>
    </w:p>
    <w:p>
      <w:pPr>
        <w:pStyle w:val="BodyText"/>
      </w:pPr>
      <w:r>
        <w:t xml:space="preserve">A practical partition:</w:t>
      </w:r>
    </w:p>
    <w:p>
      <w:pPr>
        <w:pStyle w:val="SourceCode"/>
      </w:pPr>
      <w:r>
        <w:rPr>
          <w:rStyle w:val="VerbatimChar"/>
        </w:rPr>
        <w:t xml:space="preserve">0–9 = numeric residues / direct visible steps</w:t>
      </w:r>
      <w:r>
        <w:br/>
      </w:r>
      <w:r>
        <w:rPr>
          <w:rStyle w:val="VerbatimChar"/>
        </w:rPr>
        <w:t xml:space="preserve">A–F = hex-compatible bridge states</w:t>
      </w:r>
      <w:r>
        <w:br/>
      </w:r>
      <w:r>
        <w:rPr>
          <w:rStyle w:val="VerbatimChar"/>
        </w:rPr>
        <w:t xml:space="preserve">G–L = geometry / polygon states</w:t>
      </w:r>
      <w:r>
        <w:br/>
      </w:r>
      <w:r>
        <w:rPr>
          <w:rStyle w:val="VerbatimChar"/>
        </w:rPr>
        <w:t xml:space="preserve">M–R = memory / replay states</w:t>
      </w:r>
      <w:r>
        <w:br/>
      </w:r>
      <w:r>
        <w:rPr>
          <w:rStyle w:val="VerbatimChar"/>
        </w:rPr>
        <w:t xml:space="preserve">S–X = semantic / S-P-O states</w:t>
      </w:r>
      <w:r>
        <w:br/>
      </w:r>
      <w:r>
        <w:rPr>
          <w:rStyle w:val="VerbatimChar"/>
        </w:rPr>
        <w:t xml:space="preserve">Y–Z = reserved / escape / provider envelope</w:t>
      </w:r>
    </w:p>
    <w:p>
      <w:pPr>
        <w:pStyle w:val="FirstParagraph"/>
      </w:pPr>
      <w:r>
        <w:t xml:space="preserve">This is convenient but arbitrary unless grounded by tests.</w:t>
      </w:r>
    </w:p>
    <w:p>
      <w:pPr>
        <w:pStyle w:val="BodyText"/>
      </w:pPr>
      <w:r>
        <w:t xml:space="preserve">A more OMI-native partition is derived from the period block:</w:t>
      </w:r>
    </w:p>
    <w:p>
      <w:pPr>
        <w:pStyle w:val="SourceCode"/>
      </w:pPr>
      <w:r>
        <w:rPr>
          <w:rStyle w:val="VerbatimChar"/>
        </w:rPr>
        <w:t xml:space="preserve">Active period digits: 0,1,3,6,8,9</w:t>
      </w:r>
      <w:r>
        <w:br/>
      </w:r>
      <w:r>
        <w:rPr>
          <w:rStyle w:val="VerbatimChar"/>
        </w:rPr>
        <w:t xml:space="preserve">Silent visible digits: 2,4,5,7</w:t>
      </w:r>
      <w:r>
        <w:br/>
      </w:r>
      <w:r>
        <w:rPr>
          <w:rStyle w:val="VerbatimChar"/>
        </w:rPr>
        <w:t xml:space="preserve">Alphabetic extension: A–Z</w:t>
      </w:r>
    </w:p>
    <w:p>
      <w:pPr>
        <w:pStyle w:val="FirstParagraph"/>
      </w:pPr>
      <w:r>
        <w:t xml:space="preserve">This gives three classes:</w:t>
      </w:r>
    </w:p>
    <w:p>
      <w:pPr>
        <w:pStyle w:val="SourceCode"/>
      </w:pPr>
      <w:r>
        <w:rPr>
          <w:rStyle w:val="VerbatimChar"/>
        </w:rPr>
        <w:t xml:space="preserve">period-active</w:t>
      </w:r>
      <w:r>
        <w:br/>
      </w:r>
      <w:r>
        <w:rPr>
          <w:rStyle w:val="VerbatimChar"/>
        </w:rPr>
        <w:t xml:space="preserve">period-silent</w:t>
      </w:r>
      <w:r>
        <w:br/>
      </w:r>
      <w:r>
        <w:rPr>
          <w:rStyle w:val="VerbatimChar"/>
        </w:rPr>
        <w:t xml:space="preserve">extension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period-active = directly used by 1/73 stepping</w:t>
      </w:r>
      <w:r>
        <w:br/>
      </w:r>
      <w:r>
        <w:rPr>
          <w:rStyle w:val="VerbatimChar"/>
        </w:rPr>
        <w:t xml:space="preserve">period-silent = present in Base36 but not active in the period block</w:t>
      </w:r>
      <w:r>
        <w:br/>
      </w:r>
      <w:r>
        <w:rPr>
          <w:rStyle w:val="VerbatimChar"/>
        </w:rPr>
        <w:t xml:space="preserve">extension = higher symbolic orientation and projection</w:t>
      </w:r>
    </w:p>
    <w:p>
      <w:pPr>
        <w:pStyle w:val="FirstParagraph"/>
      </w:pPr>
      <w:r>
        <w:t xml:space="preserve">The digit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belongs to</w:t>
      </w:r>
      <w:r>
        <w:t xml:space="preserve"> </w:t>
      </w:r>
      <w:r>
        <w:rPr>
          <w:rStyle w:val="VerbatimChar"/>
        </w:rPr>
        <w:t xml:space="preserve">period-silent</w:t>
      </w:r>
      <w:r>
        <w:t xml:space="preserve">.</w:t>
      </w:r>
    </w:p>
    <w:p>
      <w:pPr>
        <w:pStyle w:val="BodyText"/>
      </w:pPr>
      <w:r>
        <w:t xml:space="preserve">This is important:</w:t>
      </w:r>
    </w:p>
    <w:p>
      <w:pPr>
        <w:pStyle w:val="SourceCode"/>
      </w:pPr>
      <w:r>
        <w:rPr>
          <w:rStyle w:val="VerbatimChar"/>
        </w:rPr>
        <w:t xml:space="preserve">Base36 contains 5.</w:t>
      </w:r>
      <w:r>
        <w:br/>
      </w:r>
      <w:r>
        <w:rPr>
          <w:rStyle w:val="VerbatimChar"/>
        </w:rPr>
        <w:t xml:space="preserve">The Delta stepping block does not use 5.</w:t>
      </w:r>
      <w:r>
        <w:br/>
      </w:r>
      <w:r>
        <w:rPr>
          <w:rStyle w:val="VerbatimChar"/>
        </w:rPr>
        <w:t xml:space="preserve">So Base36 digit 5 is a visible symbol, not the hidden root factor.</w:t>
      </w:r>
    </w:p>
    <w:p>
      <w:r>
        <w:pict>
          <v:rect style="width:0;height:1.5pt" o:hralign="center" o:hrstd="t" o:hr="t"/>
        </w:pict>
      </w:r>
    </w:p>
    <w:bookmarkEnd w:id="37"/>
    <w:bookmarkStart w:id="38" w:name="symbolic-character-encoding-stack"/>
    <w:p>
      <w:pPr>
        <w:pStyle w:val="Heading1"/>
      </w:pPr>
      <w:r>
        <w:t xml:space="preserve">16. Symbolic Character Encoding Stack</w:t>
      </w:r>
    </w:p>
    <w:p>
      <w:pPr>
        <w:pStyle w:val="FirstParagraph"/>
      </w:pPr>
      <w:r>
        <w:t xml:space="preserve">The symbolic encoding stack should be:</w:t>
      </w:r>
    </w:p>
    <w:p>
      <w:pPr>
        <w:pStyle w:val="SourceCode"/>
      </w:pPr>
      <w:r>
        <w:rPr>
          <w:rStyle w:val="VerbatimChar"/>
        </w:rPr>
        <w:t xml:space="preserve">Base36</w:t>
      </w:r>
      <w:r>
        <w:br/>
      </w:r>
      <w:r>
        <w:rPr>
          <w:rStyle w:val="VerbatimChar"/>
        </w:rPr>
        <w:t xml:space="preserve">→ emoji</w:t>
      </w:r>
      <w:r>
        <w:br/>
      </w:r>
      <w:r>
        <w:rPr>
          <w:rStyle w:val="VerbatimChar"/>
        </w:rPr>
        <w:t xml:space="preserve">→ domino</w:t>
      </w:r>
      <w:r>
        <w:br/>
      </w:r>
      <w:r>
        <w:rPr>
          <w:rStyle w:val="VerbatimChar"/>
        </w:rPr>
        <w:t xml:space="preserve">→ barcode</w:t>
      </w:r>
      <w:r>
        <w:br/>
      </w:r>
      <w:r>
        <w:rPr>
          <w:rStyle w:val="VerbatimChar"/>
        </w:rPr>
        <w:t xml:space="preserve">→ DOM/CSSOM</w:t>
      </w:r>
    </w:p>
    <w:p>
      <w:pPr>
        <w:pStyle w:val="FirstParagraph"/>
      </w:pPr>
      <w:r>
        <w:t xml:space="preserve">Each layer has a role: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Base36</w:t>
            </w:r>
          </w:p>
        </w:tc>
        <w:tc>
          <w:tcPr/>
          <w:p>
            <w:pPr>
              <w:pStyle w:val="Compact"/>
            </w:pPr>
            <w:r>
              <w:t xml:space="preserve">W=36 orbit alphabet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</w:t>
            </w:r>
          </w:p>
        </w:tc>
        <w:tc>
          <w:tcPr/>
          <w:p>
            <w:pPr>
              <w:pStyle w:val="Compact"/>
            </w:pPr>
            <w:r>
              <w:t xml:space="preserve">S-P-O semantic carrier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Domino tiles</w:t>
            </w:r>
          </w:p>
        </w:tc>
        <w:tc>
          <w:tcPr/>
          <w:p>
            <w:pPr>
              <w:pStyle w:val="Compact"/>
            </w:pPr>
            <w:r>
              <w:t xml:space="preserve">two-node pair / car-cdr 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Code16K</w:t>
            </w:r>
          </w:p>
        </w:tc>
        <w:tc>
          <w:tcPr/>
          <w:p>
            <w:pPr>
              <w:pStyle w:val="Compact"/>
            </w:pPr>
            <w:r>
              <w:t xml:space="preserve">stacked linear page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JABCode</w:t>
            </w:r>
          </w:p>
        </w:tc>
        <w:tc>
          <w:tcPr/>
          <w:p>
            <w:pPr>
              <w:pStyle w:val="Compact"/>
            </w:pPr>
            <w:r>
              <w:t xml:space="preserve">colored matrix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DOM/CSSOM</w:t>
            </w:r>
          </w:p>
        </w:tc>
        <w:tc>
          <w:tcPr/>
          <w:p>
            <w:pPr>
              <w:pStyle w:val="Compact"/>
            </w:pPr>
            <w:r>
              <w:t xml:space="preserve">browser-visible projection surface</w:t>
            </w:r>
          </w:p>
        </w:tc>
      </w:tr>
    </w:tbl>
    <w:p>
      <w:pPr>
        <w:pStyle w:val="BodyText"/>
      </w:pPr>
      <w:r>
        <w:t xml:space="preserve">Canonical boundary:</w:t>
      </w:r>
    </w:p>
    <w:p>
      <w:pPr>
        <w:pStyle w:val="SourceCode"/>
      </w:pPr>
      <w:r>
        <w:rPr>
          <w:rStyle w:val="VerbatimChar"/>
        </w:rPr>
        <w:t xml:space="preserve">Symbols project OMI state.</w:t>
      </w:r>
      <w:r>
        <w:br/>
      </w:r>
      <w:r>
        <w:rPr>
          <w:rStyle w:val="VerbatimChar"/>
        </w:rPr>
        <w:t xml:space="preserve">They do not define OMI state.</w:t>
      </w:r>
    </w:p>
    <w:p>
      <w:r>
        <w:pict>
          <v:rect style="width:0;height:1.5pt" o:hralign="center" o:hrstd="t" o:hr="t"/>
        </w:pict>
      </w:r>
    </w:p>
    <w:bookmarkEnd w:id="38"/>
    <w:bookmarkStart w:id="39" w:name="emoji-as-semantic-carrier"/>
    <w:p>
      <w:pPr>
        <w:pStyle w:val="Heading1"/>
      </w:pPr>
      <w:r>
        <w:t xml:space="preserve">17. Emoji as Semantic Carrier</w:t>
      </w:r>
    </w:p>
    <w:p>
      <w:pPr>
        <w:pStyle w:val="FirstParagraph"/>
      </w:pPr>
      <w:r>
        <w:t xml:space="preserve">Emoji are useful because they are non-alphanumeric symbolic code points with semantic categories.</w:t>
      </w:r>
    </w:p>
    <w:p>
      <w:pPr>
        <w:pStyle w:val="BodyText"/>
      </w:pPr>
      <w:r>
        <w:t xml:space="preserve">OMI can map emoji into:</w:t>
      </w:r>
    </w:p>
    <w:p>
      <w:pPr>
        <w:pStyle w:val="SourceCode"/>
      </w:pPr>
      <w:r>
        <w:rPr>
          <w:rStyle w:val="VerbatimChar"/>
        </w:rPr>
        <w:t xml:space="preserve">Subject → point / noun / object symbol</w:t>
      </w:r>
      <w:r>
        <w:br/>
      </w:r>
      <w:r>
        <w:rPr>
          <w:rStyle w:val="VerbatimChar"/>
        </w:rPr>
        <w:t xml:space="preserve">Predicate → line / action / operator symbol</w:t>
      </w:r>
      <w:r>
        <w:br/>
      </w:r>
      <w:r>
        <w:rPr>
          <w:rStyle w:val="VerbatimChar"/>
        </w:rPr>
        <w:t xml:space="preserve">Object → face / target / domain symbol</w:t>
      </w:r>
    </w:p>
    <w:p>
      <w:pPr>
        <w:pStyle w:val="FirstParagraph"/>
      </w:pPr>
      <w:r>
        <w:t xml:space="preserve">The runtime should validate emoji using exact Unicode data, not hand-picked block ranges.</w:t>
      </w:r>
    </w:p>
    <w:p>
      <w:pPr>
        <w:pStyle w:val="BodyText"/>
      </w:pPr>
      <w:r>
        <w:t xml:space="preserve">The correct route is:</w:t>
      </w:r>
    </w:p>
    <w:p>
      <w:pPr>
        <w:pStyle w:val="SourceCode"/>
      </w:pPr>
      <w:r>
        <w:rPr>
          <w:rStyle w:val="VerbatimChar"/>
        </w:rPr>
        <w:t xml:space="preserve">emoji code point or sequence</w:t>
      </w:r>
      <w:r>
        <w:br/>
      </w:r>
      <w:r>
        <w:rPr>
          <w:rStyle w:val="VerbatimChar"/>
        </w:rPr>
        <w:t xml:space="preserve">→ Unicode validation</w:t>
      </w:r>
      <w:r>
        <w:br/>
      </w:r>
      <w:r>
        <w:rPr>
          <w:rStyle w:val="VerbatimChar"/>
        </w:rPr>
        <w:t xml:space="preserve">→ CLDR group/subgroup</w:t>
      </w:r>
      <w:r>
        <w:br/>
      </w:r>
      <w:r>
        <w:rPr>
          <w:rStyle w:val="VerbatimChar"/>
        </w:rPr>
        <w:t xml:space="preserve">→ WordNet proxy lattice</w:t>
      </w:r>
      <w:r>
        <w:br/>
      </w:r>
      <w:r>
        <w:rPr>
          <w:rStyle w:val="VerbatimChar"/>
        </w:rPr>
        <w:t xml:space="preserve">→ S-P-O triple</w:t>
      </w:r>
      <w:r>
        <w:br/>
      </w:r>
      <w:r>
        <w:rPr>
          <w:rStyle w:val="VerbatimChar"/>
        </w:rPr>
        <w:t xml:space="preserve">→ OMI pointer</w:t>
      </w:r>
      <w:r>
        <w:br/>
      </w:r>
      <w:r>
        <w:rPr>
          <w:rStyle w:val="VerbatimChar"/>
        </w:rPr>
        <w:t xml:space="preserve">→ projection</w:t>
      </w:r>
    </w:p>
    <w:p>
      <w:pPr>
        <w:pStyle w:val="FirstParagraph"/>
      </w:pPr>
      <w:r>
        <w:t xml:space="preserve">Emoji should be treated as semantic carriers over the OMI state, not as authority.</w:t>
      </w:r>
    </w:p>
    <w:p>
      <w:r>
        <w:pict>
          <v:rect style="width:0;height:1.5pt" o:hralign="center" o:hrstd="t" o:hr="t"/>
        </w:pict>
      </w:r>
    </w:p>
    <w:bookmarkEnd w:id="39"/>
    <w:bookmarkStart w:id="40" w:name="domino-tiles-as-pair-encoding"/>
    <w:p>
      <w:pPr>
        <w:pStyle w:val="Heading1"/>
      </w:pPr>
      <w:r>
        <w:t xml:space="preserve">18. Domino Tiles as Pair Encoding</w:t>
      </w:r>
    </w:p>
    <w:p>
      <w:pPr>
        <w:pStyle w:val="FirstParagraph"/>
      </w:pPr>
      <w:r>
        <w:t xml:space="preserve">Unicode domino tiles are useful because they visually encode a pair:</w:t>
      </w:r>
    </w:p>
    <w:p>
      <w:pPr>
        <w:pStyle w:val="SourceCode"/>
      </w:pPr>
      <w:r>
        <w:rPr>
          <w:rStyle w:val="VerbatimChar"/>
        </w:rPr>
        <w:t xml:space="preserve">pipA | pipB</w:t>
      </w:r>
    </w:p>
    <w:p>
      <w:pPr>
        <w:pStyle w:val="FirstParagraph"/>
      </w:pPr>
      <w:r>
        <w:t xml:space="preserve">OMI can read this as:</w:t>
      </w:r>
    </w:p>
    <w:p>
      <w:pPr>
        <w:pStyle w:val="SourceCode"/>
      </w:pPr>
      <w:r>
        <w:rPr>
          <w:rStyle w:val="VerbatimChar"/>
        </w:rPr>
        <w:t xml:space="preserve">car | cdr</w:t>
      </w:r>
      <w:r>
        <w:br/>
      </w:r>
      <w:r>
        <w:rPr>
          <w:rStyle w:val="VerbatimChar"/>
        </w:rPr>
        <w:t xml:space="preserve">source | target</w:t>
      </w:r>
      <w:r>
        <w:br/>
      </w:r>
      <w:r>
        <w:rPr>
          <w:rStyle w:val="VerbatimChar"/>
        </w:rPr>
        <w:t xml:space="preserve">subject | object</w:t>
      </w:r>
      <w:r>
        <w:br/>
      </w:r>
      <w:r>
        <w:rPr>
          <w:rStyle w:val="VerbatimChar"/>
        </w:rPr>
        <w:t xml:space="preserve">x | y</w:t>
      </w:r>
      <w:r>
        <w:br/>
      </w:r>
      <w:r>
        <w:rPr>
          <w:rStyle w:val="VerbatimChar"/>
        </w:rPr>
        <w:t xml:space="preserve">top | bottom</w:t>
      </w:r>
      <w:r>
        <w:br/>
      </w:r>
      <w:r>
        <w:rPr>
          <w:rStyle w:val="VerbatimChar"/>
        </w:rPr>
        <w:t xml:space="preserve">left | right</w:t>
      </w:r>
    </w:p>
    <w:p>
      <w:pPr>
        <w:pStyle w:val="FirstParagraph"/>
      </w:pPr>
      <w:r>
        <w:t xml:space="preserve">Domino tiles are therefore a natural symbolic carrier for pairwise relations.</w:t>
      </w:r>
    </w:p>
    <w:p>
      <w:pPr>
        <w:pStyle w:val="BodyText"/>
      </w:pPr>
      <w:r>
        <w:t xml:space="preserve">A canonical domino route would be:</w:t>
      </w:r>
    </w:p>
    <w:p>
      <w:pPr>
        <w:pStyle w:val="SourceCode"/>
      </w:pPr>
      <w:r>
        <w:rPr>
          <w:rStyle w:val="VerbatimChar"/>
        </w:rPr>
        <w:t xml:space="preserve">domino code point</w:t>
      </w:r>
      <w:r>
        <w:br/>
      </w:r>
      <w:r>
        <w:rPr>
          <w:rStyle w:val="VerbatimChar"/>
        </w:rPr>
        <w:t xml:space="preserve">→ orientation</w:t>
      </w:r>
      <w:r>
        <w:br/>
      </w:r>
      <w:r>
        <w:rPr>
          <w:rStyle w:val="VerbatimChar"/>
        </w:rPr>
        <w:t xml:space="preserve">→ pip pair</w:t>
      </w:r>
      <w:r>
        <w:br/>
      </w:r>
      <w:r>
        <w:rPr>
          <w:rStyle w:val="VerbatimChar"/>
        </w:rPr>
        <w:t xml:space="preserve">→ pair route</w:t>
      </w:r>
      <w:r>
        <w:br/>
      </w:r>
      <w:r>
        <w:rPr>
          <w:rStyle w:val="VerbatimChar"/>
        </w:rPr>
        <w:t xml:space="preserve">→ local240</w:t>
      </w:r>
      <w:r>
        <w:br/>
      </w:r>
      <w:r>
        <w:rPr>
          <w:rStyle w:val="VerbatimChar"/>
        </w:rPr>
        <w:t xml:space="preserve">→ slot5040</w:t>
      </w:r>
      <w:r>
        <w:br/>
      </w:r>
      <w:r>
        <w:rPr>
          <w:rStyle w:val="VerbatimChar"/>
        </w:rPr>
        <w:t xml:space="preserve">→ CSSOM projection</w:t>
      </w:r>
    </w:p>
    <w:p>
      <w:pPr>
        <w:pStyle w:val="FirstParagraph"/>
      </w:pPr>
      <w:r>
        <w:t xml:space="preserve">Any exact claim about the Unicode domino block size or codepoint ranges should be tested before being canonical.</w:t>
      </w:r>
    </w:p>
    <w:p>
      <w:r>
        <w:pict>
          <v:rect style="width:0;height:1.5pt" o:hralign="center" o:hrstd="t" o:hr="t"/>
        </w:pict>
      </w:r>
    </w:p>
    <w:bookmarkEnd w:id="40"/>
    <w:bookmarkStart w:id="41" w:name="the-16-symbol-register"/>
    <w:p>
      <w:pPr>
        <w:pStyle w:val="Heading1"/>
      </w:pPr>
      <w:r>
        <w:t xml:space="preserve">19. The 16-Symbol Register</w:t>
      </w:r>
    </w:p>
    <w:p>
      <w:pPr>
        <w:pStyle w:val="FirstParagraph"/>
      </w:pPr>
      <w:r>
        <w:t xml:space="preserve">The 16-emoji or 16-character register is useful because it mirrors binary16:</w:t>
      </w:r>
    </w:p>
    <w:p>
      <w:pPr>
        <w:pStyle w:val="SourceCode"/>
      </w:pPr>
      <w:r>
        <w:rPr>
          <w:rStyle w:val="VerbatimChar"/>
        </w:rPr>
        <w:t xml:space="preserve">1 sign</w:t>
      </w:r>
      <w:r>
        <w:br/>
      </w:r>
      <w:r>
        <w:rPr>
          <w:rStyle w:val="VerbatimChar"/>
        </w:rPr>
        <w:t xml:space="preserve">5 exponent</w:t>
      </w:r>
      <w:r>
        <w:br/>
      </w:r>
      <w:r>
        <w:rPr>
          <w:rStyle w:val="VerbatimChar"/>
        </w:rPr>
        <w:t xml:space="preserve">10 stored significand</w:t>
      </w:r>
      <w:r>
        <w:br/>
      </w:r>
      <w:r>
        <w:rPr>
          <w:rStyle w:val="VerbatimChar"/>
        </w:rPr>
        <w:t xml:space="preserve">+ hidden lead = 11 precision</w:t>
      </w:r>
    </w:p>
    <w:p>
      <w:pPr>
        <w:pStyle w:val="FirstParagraph"/>
      </w:pPr>
      <w:r>
        <w:t xml:space="preserve">In OMI symbolic form:</w:t>
      </w:r>
    </w:p>
    <w:p>
      <w:pPr>
        <w:pStyle w:val="SourceCode"/>
      </w:pPr>
      <w:r>
        <w:rPr>
          <w:rStyle w:val="VerbatimChar"/>
        </w:rPr>
        <w:t xml:space="preserve">1 sign symbol</w:t>
      </w:r>
      <w:r>
        <w:br/>
      </w:r>
      <w:r>
        <w:rPr>
          <w:rStyle w:val="VerbatimChar"/>
        </w:rPr>
        <w:t xml:space="preserve">5 exponent symbols</w:t>
      </w:r>
      <w:r>
        <w:br/>
      </w:r>
      <w:r>
        <w:rPr>
          <w:rStyle w:val="VerbatimChar"/>
        </w:rPr>
        <w:t xml:space="preserve">10 payload symbols</w:t>
      </w:r>
      <w:r>
        <w:br/>
      </w:r>
      <w:r>
        <w:rPr>
          <w:rStyle w:val="VerbatimChar"/>
        </w:rPr>
        <w:t xml:space="preserve">+ hidden lead rule</w:t>
      </w:r>
    </w:p>
    <w:p>
      <w:pPr>
        <w:pStyle w:val="FirstParagraph"/>
      </w:pPr>
      <w:r>
        <w:t xml:space="preserve">This maps to:</w:t>
      </w:r>
    </w:p>
    <w:p>
      <w:pPr>
        <w:pStyle w:val="SourceCode"/>
      </w:pPr>
      <w:r>
        <w:rPr>
          <w:rStyle w:val="VerbatimChar"/>
        </w:rPr>
        <w:t xml:space="preserve">sign symbol → fold / polarity</w:t>
      </w:r>
      <w:r>
        <w:br/>
      </w:r>
      <w:r>
        <w:rPr>
          <w:rStyle w:val="VerbatimChar"/>
        </w:rPr>
        <w:t xml:space="preserve">5 exponent symbols → 2^5 = 32 omi--- body</w:t>
      </w:r>
      <w:r>
        <w:br/>
      </w:r>
      <w:r>
        <w:rPr>
          <w:rStyle w:val="VerbatimChar"/>
        </w:rPr>
        <w:t xml:space="preserve">11 precision → witness / prime signature / hidden lead</w:t>
      </w:r>
    </w:p>
    <w:p>
      <w:pPr>
        <w:pStyle w:val="FirstParagraph"/>
      </w:pPr>
      <w:r>
        <w:t xml:space="preserve">This is a visible register model for the 32/64 split:</w:t>
      </w:r>
    </w:p>
    <w:p>
      <w:pPr>
        <w:pStyle w:val="SourceCode"/>
      </w:pPr>
      <w:r>
        <w:rPr>
          <w:rStyle w:val="VerbatimChar"/>
        </w:rPr>
        <w:t xml:space="preserve">2^5 = 32 body</w:t>
      </w:r>
      <w:r>
        <w:br/>
      </w:r>
      <w:r>
        <w:rPr>
          <w:rStyle w:val="VerbatimChar"/>
        </w:rPr>
        <w:t xml:space="preserve">2^6 = 64 folded truth-table envelope</w:t>
      </w:r>
    </w:p>
    <w:p>
      <w:pPr>
        <w:pStyle w:val="FirstParagraph"/>
      </w:pPr>
      <w:r>
        <w:t xml:space="preserve">The hidden lead rule also reinforces the hidden-root doctrine:</w:t>
      </w:r>
    </w:p>
    <w:p>
      <w:pPr>
        <w:pStyle w:val="SourceCode"/>
      </w:pPr>
      <w:r>
        <w:rPr>
          <w:rStyle w:val="VerbatimChar"/>
        </w:rPr>
        <w:t xml:space="preserve">visible payload + hidden presupposed bit = full precision</w:t>
      </w:r>
      <w:r>
        <w:br/>
      </w:r>
      <w:r>
        <w:rPr>
          <w:rStyle w:val="VerbatimChar"/>
        </w:rPr>
        <w:t xml:space="preserve">visible climb + hidden 5! root = full OMI packet identity</w:t>
      </w:r>
    </w:p>
    <w:p>
      <w:r>
        <w:pict>
          <v:rect style="width:0;height:1.5pt" o:hralign="center" o:hrstd="t" o:hr="t"/>
        </w:pict>
      </w:r>
    </w:p>
    <w:bookmarkEnd w:id="41"/>
    <w:bookmarkStart w:id="47" w:name="proposed-rules"/>
    <w:p>
      <w:pPr>
        <w:pStyle w:val="Heading1"/>
      </w:pPr>
      <w:r>
        <w:t xml:space="preserve">20. Proposed Rules</w:t>
      </w:r>
    </w:p>
    <w:bookmarkStart w:id="42" w:name="rule-base36-orbit-alphabet"/>
    <w:p>
      <w:pPr>
        <w:pStyle w:val="Heading2"/>
      </w:pPr>
      <w:r>
        <w:t xml:space="preserve">Rule: Base36 Orbit Alphabet</w:t>
      </w:r>
    </w:p>
    <w:p>
      <w:pPr>
        <w:pStyle w:val="SourceCode"/>
      </w:pPr>
      <w:r>
        <w:rPr>
          <w:rStyle w:val="VerbatimChar"/>
        </w:rPr>
        <w:t xml:space="preserve"># [Rule 0x72]: Base36 Orbital Symbol Alphabet</w:t>
      </w:r>
      <w:r>
        <w:br/>
      </w:r>
      <w:r>
        <w:rPr>
          <w:rStyle w:val="VerbatimChar"/>
        </w:rPr>
        <w:t xml:space="preserve">#   Base36 symbols MUST project the W=36 orbit tracker and MUST NOT replace</w:t>
      </w:r>
      <w:r>
        <w:br/>
      </w:r>
      <w:r>
        <w:rPr>
          <w:rStyle w:val="VerbatimChar"/>
        </w:rPr>
        <w:t xml:space="preserve">#   the Delta Law as the source of orbital state.</w:t>
      </w:r>
      <w:r>
        <w:br/>
      </w:r>
      <w:r>
        <w:rPr>
          <w:rStyle w:val="VerbatimChar"/>
        </w:rPr>
        <w:t xml:space="preserve">omi-0000-0000-0000-0000-0000-0000-0036-0072/128 MUST project-base36-orbital-symbols</w:t>
      </w:r>
    </w:p>
    <w:bookmarkEnd w:id="42"/>
    <w:bookmarkStart w:id="43" w:name="rule-bijective-symbol-canonicalization"/>
    <w:p>
      <w:pPr>
        <w:pStyle w:val="Heading2"/>
      </w:pPr>
      <w:r>
        <w:t xml:space="preserve">Rule: Bijective Symbol Canonicalization</w:t>
      </w:r>
    </w:p>
    <w:p>
      <w:pPr>
        <w:pStyle w:val="SourceCode"/>
      </w:pPr>
      <w:r>
        <w:rPr>
          <w:rStyle w:val="VerbatimChar"/>
        </w:rPr>
        <w:t xml:space="preserve"># [Rule 0x73]: Bijective Symbol Canonicalization</w:t>
      </w:r>
      <w:r>
        <w:br/>
      </w:r>
      <w:r>
        <w:rPr>
          <w:rStyle w:val="VerbatimChar"/>
        </w:rPr>
        <w:t xml:space="preserve">#   Canonical symbolic state names SHOULD avoid leading-zero ambiguity. When</w:t>
      </w:r>
      <w:r>
        <w:br/>
      </w:r>
      <w:r>
        <w:rPr>
          <w:rStyle w:val="VerbatimChar"/>
        </w:rPr>
        <w:t xml:space="preserve">#   bijective mode is active, zero is represented by empty state, not by a digit.</w:t>
      </w:r>
      <w:r>
        <w:br/>
      </w:r>
      <w:r>
        <w:rPr>
          <w:rStyle w:val="VerbatimChar"/>
        </w:rPr>
        <w:t xml:space="preserve">omi-0000-0000-0000-0000-0000-0000-0036-0073/128 MUST canonicalize-bijective-symbol-state</w:t>
      </w:r>
    </w:p>
    <w:bookmarkEnd w:id="43"/>
    <w:bookmarkStart w:id="44" w:name="rule-unary-root-presence"/>
    <w:p>
      <w:pPr>
        <w:pStyle w:val="Heading2"/>
      </w:pPr>
      <w:r>
        <w:t xml:space="preserve">Rule: Unary Root Presence</w:t>
      </w:r>
    </w:p>
    <w:p>
      <w:pPr>
        <w:pStyle w:val="SourceCode"/>
      </w:pPr>
      <w:r>
        <w:rPr>
          <w:rStyle w:val="VerbatimChar"/>
        </w:rPr>
        <w:t xml:space="preserve"># [Rule 0x74]: Unary Root Presence</w:t>
      </w:r>
      <w:r>
        <w:br/>
      </w:r>
      <w:r>
        <w:rPr>
          <w:rStyle w:val="VerbatimChar"/>
        </w:rPr>
        <w:t xml:space="preserve">#   Unary-style symbolic repetition MAY assert root presence, but MUST NOT</w:t>
      </w:r>
      <w:r>
        <w:br/>
      </w:r>
      <w:r>
        <w:rPr>
          <w:rStyle w:val="VerbatimChar"/>
        </w:rPr>
        <w:t xml:space="preserve">#   replace five-fold packet-root validation.</w:t>
      </w:r>
      <w:r>
        <w:br/>
      </w:r>
      <w:r>
        <w:rPr>
          <w:rStyle w:val="VerbatimChar"/>
        </w:rPr>
        <w:t xml:space="preserve">omi-0000-0000-0000-0000-0000-0000-0001-0074/128 MUST preserve-unary-root-presence-boundary</w:t>
      </w:r>
    </w:p>
    <w:bookmarkEnd w:id="44"/>
    <w:bookmarkStart w:id="45" w:name="rule-signed-fold-symbol-boundary"/>
    <w:p>
      <w:pPr>
        <w:pStyle w:val="Heading2"/>
      </w:pPr>
      <w:r>
        <w:t xml:space="preserve">Rule: Signed Fold Symbol Boundary</w:t>
      </w:r>
    </w:p>
    <w:p>
      <w:pPr>
        <w:pStyle w:val="SourceCode"/>
      </w:pPr>
      <w:r>
        <w:rPr>
          <w:rStyle w:val="VerbatimChar"/>
        </w:rPr>
        <w:t xml:space="preserve"># [Rule 0x75]: Signed Fold Symbol Boundary</w:t>
      </w:r>
      <w:r>
        <w:br/>
      </w:r>
      <w:r>
        <w:rPr>
          <w:rStyle w:val="VerbatimChar"/>
        </w:rPr>
        <w:t xml:space="preserve">#   Signed symbolic forms MAY project direct/complement orientation, but MUST</w:t>
      </w:r>
      <w:r>
        <w:br/>
      </w:r>
      <w:r>
        <w:rPr>
          <w:rStyle w:val="VerbatimChar"/>
        </w:rPr>
        <w:t xml:space="preserve">#   NOT override Q(S), Delta orbit, or RULES.omi / FACTS.omi declarations.</w:t>
      </w:r>
      <w:r>
        <w:br/>
      </w:r>
      <w:r>
        <w:rPr>
          <w:rStyle w:val="VerbatimChar"/>
        </w:rPr>
        <w:t xml:space="preserve">omi-0000-0000-0000-0000-0000-0000-0002-0075/128 MUST preserve-signed-fold-symbol-boundary</w:t>
      </w:r>
    </w:p>
    <w:bookmarkEnd w:id="45"/>
    <w:bookmarkStart w:id="46" w:name="rule-unicode-symbolic-carrier-authority"/>
    <w:p>
      <w:pPr>
        <w:pStyle w:val="Heading2"/>
      </w:pPr>
      <w:r>
        <w:t xml:space="preserve">Rule: Unicode Symbolic Carrier Authority</w:t>
      </w:r>
    </w:p>
    <w:p>
      <w:pPr>
        <w:pStyle w:val="SourceCode"/>
      </w:pPr>
      <w:r>
        <w:rPr>
          <w:rStyle w:val="VerbatimChar"/>
        </w:rPr>
        <w:t xml:space="preserve"># [Rule 0x76]: Unicode Symbolic Carrier Authority</w:t>
      </w:r>
      <w:r>
        <w:br/>
      </w:r>
      <w:r>
        <w:rPr>
          <w:rStyle w:val="VerbatimChar"/>
        </w:rPr>
        <w:t xml:space="preserve">#   Emoji, domino, and barcode symbols MUST act as carriers over validated OMI</w:t>
      </w:r>
      <w:r>
        <w:br/>
      </w:r>
      <w:r>
        <w:rPr>
          <w:rStyle w:val="VerbatimChar"/>
        </w:rPr>
        <w:t xml:space="preserve">#   state, not as authorities that redefine pointer validity.</w:t>
      </w:r>
      <w:r>
        <w:br/>
      </w:r>
      <w:r>
        <w:rPr>
          <w:rStyle w:val="VerbatimChar"/>
        </w:rPr>
        <w:t xml:space="preserve">omi-0000-0000-0000-0000-0000-0000-0000-0076/128 MUST preserve-unicode-symbolic-carrier-authority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proposed-facts"/>
    <w:p>
      <w:pPr>
        <w:pStyle w:val="Heading1"/>
      </w:pPr>
      <w:r>
        <w:t xml:space="preserve">21. Proposed Facts</w:t>
      </w:r>
    </w:p>
    <w:p>
      <w:pPr>
        <w:pStyle w:val="SourceCode"/>
      </w:pPr>
      <w:r>
        <w:rPr>
          <w:rStyle w:val="VerbatimChar"/>
        </w:rPr>
        <w:t xml:space="preserve"># --- Symbolic Encoding Facts ---</w:t>
      </w:r>
      <w:r>
        <w:br/>
      </w:r>
      <w:r>
        <w:br/>
      </w:r>
      <w:r>
        <w:rPr>
          <w:rStyle w:val="VerbatimChar"/>
        </w:rPr>
        <w:t xml:space="preserve">omi-0000-0000-0000-0000-0000-0000-0036-1001/128 FACT base36-orbit-alphabet-active</w:t>
      </w:r>
      <w:r>
        <w:br/>
      </w:r>
      <w:r>
        <w:rPr>
          <w:rStyle w:val="VerbatimChar"/>
        </w:rPr>
        <w:t xml:space="preserve">omi-0000-0000-0000-0000-0000-0000-0036-1002/128 FACT base36-width-equals-delta-orbit-tracker</w:t>
      </w:r>
      <w:r>
        <w:br/>
      </w:r>
      <w:r>
        <w:rPr>
          <w:rStyle w:val="VerbatimChar"/>
        </w:rPr>
        <w:t xml:space="preserve">omi-0000-0000-0000-0000-0000-0000-0036-1003/128 FACT base36-visible-five-is-not-hidden-factor-five</w:t>
      </w:r>
      <w:r>
        <w:br/>
      </w:r>
      <w:r>
        <w:br/>
      </w:r>
      <w:r>
        <w:rPr>
          <w:rStyle w:val="VerbatimChar"/>
        </w:rPr>
        <w:t xml:space="preserve">omi-0000-0000-0000-0000-0000-0000-0001-1001/128 FACT unary-root-presence-model-documented</w:t>
      </w:r>
      <w:r>
        <w:br/>
      </w:r>
      <w:r>
        <w:rPr>
          <w:rStyle w:val="VerbatimChar"/>
        </w:rPr>
        <w:t xml:space="preserve">omi-0000-0000-0000-0000-0000-0000-0002-1001/128 FACT signed-fold-symbol-model-documented</w:t>
      </w:r>
      <w:r>
        <w:br/>
      </w:r>
      <w:r>
        <w:br/>
      </w:r>
      <w:r>
        <w:rPr>
          <w:rStyle w:val="VerbatimChar"/>
        </w:rPr>
        <w:t xml:space="preserve">omi-0000-0000-0000-0000-0000-0000-0073-1001/128 FACT bijective-symbol-canonicalization-documented</w:t>
      </w:r>
      <w:r>
        <w:br/>
      </w:r>
      <w:r>
        <w:rPr>
          <w:rStyle w:val="VerbatimChar"/>
        </w:rPr>
        <w:t xml:space="preserve">omi-0000-0000-0000-0000-0000-0000-0076-1001/128 FACT unicode-symbols-are-carriers-not-authorities</w:t>
      </w:r>
    </w:p>
    <w:p>
      <w:r>
        <w:pict>
          <v:rect style="width:0;height:1.5pt" o:hralign="center" o:hrstd="t" o:hr="t"/>
        </w:pict>
      </w:r>
    </w:p>
    <w:bookmarkEnd w:id="48"/>
    <w:bookmarkStart w:id="49" w:name="implementation-guidance"/>
    <w:p>
      <w:pPr>
        <w:pStyle w:val="Heading1"/>
      </w:pPr>
      <w:r>
        <w:t xml:space="preserve">22. Implementation Guidance</w:t>
      </w:r>
    </w:p>
    <w:p>
      <w:pPr>
        <w:pStyle w:val="FirstParagraph"/>
      </w:pPr>
      <w:r>
        <w:t xml:space="preserve">The symbolic compiler should expose a strict boundary: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projectBase36Symbol</w:t>
      </w:r>
      <w:r>
        <w:rPr>
          <w:rStyle w:val="NormalTok"/>
        </w:rPr>
        <w:t xml:space="preserve">(char)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(char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isInteger</w:t>
      </w:r>
      <w:r>
        <w:rPr>
          <w:rStyle w:val="NormalTok"/>
        </w:rPr>
        <w:t xml:space="preserve">(value)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"not-base36"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value36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classifyBase36Symbol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Then OMI state should derive from the law, not the symbol: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projectOrbitPosition</w:t>
      </w:r>
      <w:r>
        <w:rPr>
          <w:rStyle w:val="NormalTok"/>
        </w:rPr>
        <w:t xml:space="preserve">(position)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(position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quotient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remainder36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authority boundary: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projection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projectOrbitPosition</w:t>
      </w:r>
      <w:r>
        <w:rPr>
          <w:rStyle w:val="NormalTok"/>
        </w:rPr>
        <w:t xml:space="preserve">(position)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parseSymbolAsLaw</w:t>
      </w:r>
      <w:r>
        <w:rPr>
          <w:rStyle w:val="NormalTok"/>
        </w:rPr>
        <w:t xml:space="preserve">(symbol)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Symbols read the state. They do not create the state.</w:t>
      </w:r>
    </w:p>
    <w:p>
      <w:r>
        <w:pict>
          <v:rect style="width:0;height:1.5pt" o:hralign="center" o:hrstd="t" o:hr="t"/>
        </w:pict>
      </w:r>
    </w:p>
    <w:bookmarkEnd w:id="49"/>
    <w:bookmarkStart w:id="50" w:name="canonical-formulas"/>
    <w:p>
      <w:pPr>
        <w:pStyle w:val="Heading1"/>
      </w:pPr>
      <w:r>
        <w:t xml:space="preserve">23. Canonical Formulas</w:t>
      </w:r>
    </w:p>
    <w:p>
      <w:pPr>
        <w:pStyle w:val="FirstParagraph"/>
      </w:pPr>
      <w:r>
        <w:t xml:space="preserve">The formulas that should become canonical are:</w:t>
      </w:r>
    </w:p>
    <w:p>
      <w:pPr>
        <w:pStyle w:val="SourceCode"/>
      </w:pPr>
      <w:r>
        <w:rPr>
          <w:rStyle w:val="VerbatimChar"/>
        </w:rPr>
        <w:t xml:space="preserve">Δ_C(x) = rotl(x,1) ⊕ rotl(x,3) ⊕ rotr(x,2) ⊕ C</w:t>
      </w:r>
    </w:p>
    <w:p>
      <w:pPr>
        <w:pStyle w:val="SourceCode"/>
      </w:pPr>
      <w:r>
        <w:rPr>
          <w:rStyle w:val="VerbatimChar"/>
        </w:rPr>
        <w:t xml:space="preserve">1/73 = 0.01369863...</w:t>
      </w:r>
      <w:r>
        <w:br/>
      </w:r>
      <w:r>
        <w:rPr>
          <w:rStyle w:val="VerbatimChar"/>
        </w:rPr>
        <w:t xml:space="preserve">B = [0,1,3,6,9,8,6,3]</w:t>
      </w:r>
      <w:r>
        <w:br/>
      </w:r>
      <w:r>
        <w:rPr>
          <w:rStyle w:val="VerbatimChar"/>
        </w:rPr>
        <w:t xml:space="preserve">W = sum(B) = 36</w:t>
      </w:r>
    </w:p>
    <w:p>
      <w:pPr>
        <w:pStyle w:val="SourceCode"/>
      </w:pPr>
      <w:r>
        <w:rPr>
          <w:rStyle w:val="VerbatimChar"/>
        </w:rPr>
        <w:t xml:space="preserve">Base36 = visible alphabet for W = 36</w:t>
      </w:r>
    </w:p>
    <w:p>
      <w:pPr>
        <w:pStyle w:val="SourceCode"/>
      </w:pPr>
      <w:r>
        <w:rPr>
          <w:rStyle w:val="VerbatimChar"/>
        </w:rPr>
        <w:t xml:space="preserve">240 = 2×5! = 15×16 = 6!/3</w:t>
      </w:r>
    </w:p>
    <w:p>
      <w:pPr>
        <w:pStyle w:val="SourceCode"/>
      </w:pPr>
      <w:r>
        <w:rPr>
          <w:rStyle w:val="VerbatimChar"/>
        </w:rPr>
        <w:t xml:space="preserve">240 = 6×36 + 4!</w:t>
      </w:r>
    </w:p>
    <w:p>
      <w:pPr>
        <w:pStyle w:val="SourceCode"/>
      </w:pPr>
      <w:r>
        <w:rPr>
          <w:rStyle w:val="VerbatimChar"/>
        </w:rPr>
        <w:t xml:space="preserve">2×5! = 6×36 + 4!</w:t>
      </w:r>
    </w:p>
    <w:p>
      <w:pPr>
        <w:pStyle w:val="SourceCode"/>
      </w:pPr>
      <w:r>
        <w:rPr>
          <w:rStyle w:val="VerbatimChar"/>
        </w:rPr>
        <w:t xml:space="preserve">slot5040 = fano7×720 + role3×240 + local240</w:t>
      </w:r>
    </w:p>
    <w:p>
      <w:pPr>
        <w:pStyle w:val="FirstParagraph"/>
      </w:pPr>
      <w:r>
        <w:t xml:space="preserve">These give the complete bridge:</w:t>
      </w:r>
    </w:p>
    <w:p>
      <w:pPr>
        <w:pStyle w:val="SourceCode"/>
      </w:pPr>
      <w:r>
        <w:rPr>
          <w:rStyle w:val="VerbatimChar"/>
        </w:rPr>
        <w:t xml:space="preserve">hidden five-fold root</w:t>
      </w:r>
      <w:r>
        <w:br/>
      </w:r>
      <w:r>
        <w:rPr>
          <w:rStyle w:val="VerbatimChar"/>
        </w:rPr>
        <w:t xml:space="preserve">→ 240 bridge</w:t>
      </w:r>
      <w:r>
        <w:br/>
      </w:r>
      <w:r>
        <w:rPr>
          <w:rStyle w:val="VerbatimChar"/>
        </w:rPr>
        <w:t xml:space="preserve">→ Base36 orbit alphabet</w:t>
      </w:r>
      <w:r>
        <w:br/>
      </w:r>
      <w:r>
        <w:rPr>
          <w:rStyle w:val="VerbatimChar"/>
        </w:rPr>
        <w:t xml:space="preserve">→ four-fold selector cap</w:t>
      </w:r>
      <w:r>
        <w:br/>
      </w:r>
      <w:r>
        <w:rPr>
          <w:rStyle w:val="VerbatimChar"/>
        </w:rPr>
        <w:t xml:space="preserve">→ S-P-O sweep</w:t>
      </w:r>
      <w:r>
        <w:br/>
      </w:r>
      <w:r>
        <w:rPr>
          <w:rStyle w:val="VerbatimChar"/>
        </w:rPr>
        <w:t xml:space="preserve">→ Fano replay ring</w:t>
      </w:r>
    </w:p>
    <w:p>
      <w:r>
        <w:pict>
          <v:rect style="width:0;height:1.5pt" o:hralign="center" o:hrstd="t" o:hr="t"/>
        </w:pict>
      </w:r>
    </w:p>
    <w:bookmarkEnd w:id="50"/>
    <w:bookmarkStart w:id="51" w:name="final-position"/>
    <w:p>
      <w:pPr>
        <w:pStyle w:val="Heading1"/>
      </w:pPr>
      <w:r>
        <w:t xml:space="preserve">24. Final Position</w:t>
      </w:r>
    </w:p>
    <w:p>
      <w:pPr>
        <w:pStyle w:val="FirstParagraph"/>
      </w:pPr>
      <w:r>
        <w:t xml:space="preserve">Base36 matters because it is not arbitrary.</w:t>
      </w:r>
    </w:p>
    <w:p>
      <w:pPr>
        <w:pStyle w:val="BodyText"/>
      </w:pPr>
      <w:r>
        <w:t xml:space="preserve">It exactly matches the Delta-derived width:</w:t>
      </w:r>
    </w:p>
    <w:p>
      <w:pPr>
        <w:pStyle w:val="SourceCode"/>
      </w:pPr>
      <w:r>
        <w:rPr>
          <w:rStyle w:val="VerbatimChar"/>
        </w:rPr>
        <w:t xml:space="preserve">W = 36</w:t>
      </w:r>
    </w:p>
    <w:p>
      <w:pPr>
        <w:pStyle w:val="FirstParagraph"/>
      </w:pPr>
      <w:r>
        <w:t xml:space="preserve">Bijective numeration matters because OMI needs unique symbolic state names.</w:t>
      </w:r>
    </w:p>
    <w:p>
      <w:pPr>
        <w:pStyle w:val="BodyText"/>
      </w:pPr>
      <w:r>
        <w:t xml:space="preserve">Unary matters because OMI roots are presence assertions before they are visible steps.</w:t>
      </w:r>
    </w:p>
    <w:p>
      <w:pPr>
        <w:pStyle w:val="BodyText"/>
      </w:pPr>
      <w:r>
        <w:t xml:space="preserve">Signed-digit representation matters because OMI has fold, complement, and failure surfaces.</w:t>
      </w:r>
    </w:p>
    <w:p>
      <w:pPr>
        <w:pStyle w:val="BodyText"/>
      </w:pPr>
      <w:r>
        <w:t xml:space="preserve">Mixed-radix matters because OMI’s real runtime is not one base; it is a tower:</w:t>
      </w:r>
    </w:p>
    <w:p>
      <w:pPr>
        <w:pStyle w:val="SourceCode"/>
      </w:pPr>
      <w:r>
        <w:rPr>
          <w:rStyle w:val="VerbatimChar"/>
        </w:rPr>
        <w:t xml:space="preserve">2, 3, 4, 7, 8, 12, 36, 240, 720, 5040</w:t>
      </w:r>
    </w:p>
    <w:p>
      <w:pPr>
        <w:pStyle w:val="FirstParagraph"/>
      </w:pPr>
      <w:r>
        <w:t xml:space="preserve">The symbolic encoding layer should therefore be understood as:</w:t>
      </w:r>
    </w:p>
    <w:p>
      <w:pPr>
        <w:pStyle w:val="SourceCode"/>
      </w:pPr>
      <w:r>
        <w:rPr>
          <w:rStyle w:val="VerbatimChar"/>
        </w:rPr>
        <w:t xml:space="preserve">unary root</w:t>
      </w:r>
      <w:r>
        <w:br/>
      </w:r>
      <w:r>
        <w:rPr>
          <w:rStyle w:val="VerbatimChar"/>
        </w:rPr>
        <w:t xml:space="preserve">→ bijective canonical name</w:t>
      </w:r>
      <w:r>
        <w:br/>
      </w:r>
      <w:r>
        <w:rPr>
          <w:rStyle w:val="VerbatimChar"/>
        </w:rPr>
        <w:t xml:space="preserve">→ signed fold</w:t>
      </w:r>
      <w:r>
        <w:br/>
      </w:r>
      <w:r>
        <w:rPr>
          <w:rStyle w:val="VerbatimChar"/>
        </w:rPr>
        <w:t xml:space="preserve">→ Base36 orbit alphabet</w:t>
      </w:r>
      <w:r>
        <w:br/>
      </w:r>
      <w:r>
        <w:rPr>
          <w:rStyle w:val="VerbatimChar"/>
        </w:rPr>
        <w:t xml:space="preserve">→ Unicode semantic carrier</w:t>
      </w:r>
      <w:r>
        <w:br/>
      </w:r>
      <w:r>
        <w:rPr>
          <w:rStyle w:val="VerbatimChar"/>
        </w:rPr>
        <w:t xml:space="preserve">→ barcode / DOM / CSSOM projection</w:t>
      </w:r>
    </w:p>
    <w:p>
      <w:pPr>
        <w:pStyle w:val="FirstParagraph"/>
      </w:pPr>
      <w:r>
        <w:t xml:space="preserve">Base36 is the first clean visible alphabet for this stack because it gives exactly one printable symbol per orbit-tracker residue.</w:t>
      </w:r>
    </w:p>
    <w:p>
      <w:r>
        <w:pict>
          <v:rect style="width:0;height:1.5pt" o:hralign="center" o:hrstd="t" o:hr="t"/>
        </w:pict>
      </w:r>
    </w:p>
    <w:bookmarkEnd w:id="51"/>
    <w:bookmarkStart w:id="52" w:name="one-sentence-summary"/>
    <w:p>
      <w:pPr>
        <w:pStyle w:val="Heading1"/>
      </w:pPr>
      <w:r>
        <w:t xml:space="preserve">25. One-Sentence Summary</w:t>
      </w:r>
    </w:p>
    <w:p>
      <w:pPr>
        <w:pStyle w:val="FirstParagraph"/>
      </w:pPr>
      <w:r>
        <w:t xml:space="preserve">Base36 is relevant to OMI because the Delta Law derives a 36-wide orbit tracker from the period-8</w:t>
      </w:r>
      <w:r>
        <w:t xml:space="preserve"> </w:t>
      </w:r>
      <w:r>
        <w:rPr>
          <w:rStyle w:val="VerbatimChar"/>
        </w:rPr>
        <w:t xml:space="preserve">1/73</w:t>
      </w:r>
      <w:r>
        <w:t xml:space="preserve"> </w:t>
      </w:r>
      <w:r>
        <w:t xml:space="preserve">block; bijective numeration gives canonical no-ambiguity symbolic names, unary explains hidden root presence, signed-digit representation explains complement/fold surfaces, and together these let Base36, emoji, domino, barcode, and DOM/CSSOM glyphs act as visible carriers of OMI state without replacing the authority of the 128-bit pointer, Q(S), Delta orbit, RULES.omi, and FACTS.omi.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2026-06-01T19:12:18Z</dcterms:created>
  <dcterms:modified xsi:type="dcterms:W3CDTF">2026-06-01T19:12:18Z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