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DD" w:rsidRDefault="00E60078">
      <w:r>
        <w:t>Site</w:t>
      </w:r>
    </w:p>
    <w:p w:rsidR="00E60078" w:rsidRDefault="00E60078">
      <w:r>
        <w:t>Botões</w:t>
      </w:r>
    </w:p>
    <w:p w:rsidR="00E60078" w:rsidRPr="002D3AD8" w:rsidRDefault="00E60078">
      <w:pPr>
        <w:rPr>
          <w:b/>
          <w:sz w:val="40"/>
        </w:rPr>
      </w:pPr>
      <w:r w:rsidRPr="002D3AD8">
        <w:rPr>
          <w:b/>
          <w:sz w:val="40"/>
        </w:rPr>
        <w:t>Home</w:t>
      </w:r>
    </w:p>
    <w:p w:rsidR="00E60078" w:rsidRPr="002D3AD8" w:rsidRDefault="00E60078">
      <w:pPr>
        <w:rPr>
          <w:b/>
          <w:sz w:val="40"/>
        </w:rPr>
      </w:pPr>
      <w:r w:rsidRPr="002D3AD8">
        <w:rPr>
          <w:b/>
          <w:sz w:val="40"/>
        </w:rPr>
        <w:t>Normalização</w:t>
      </w:r>
    </w:p>
    <w:p w:rsidR="00E60078" w:rsidRPr="002D3AD8" w:rsidRDefault="00E60078">
      <w:pPr>
        <w:rPr>
          <w:b/>
          <w:sz w:val="40"/>
        </w:rPr>
      </w:pPr>
      <w:r w:rsidRPr="002D3AD8">
        <w:rPr>
          <w:b/>
          <w:sz w:val="40"/>
        </w:rPr>
        <w:t>Certificação</w:t>
      </w:r>
    </w:p>
    <w:p w:rsidR="00132F03" w:rsidRPr="002D3AD8" w:rsidRDefault="00132F03">
      <w:pPr>
        <w:rPr>
          <w:b/>
          <w:sz w:val="40"/>
        </w:rPr>
      </w:pPr>
      <w:r w:rsidRPr="002D3AD8">
        <w:rPr>
          <w:b/>
          <w:sz w:val="40"/>
        </w:rPr>
        <w:t>Segmentação</w:t>
      </w:r>
    </w:p>
    <w:p w:rsidR="00E60078" w:rsidRPr="002D3AD8" w:rsidRDefault="00E93739">
      <w:pPr>
        <w:rPr>
          <w:b/>
          <w:sz w:val="40"/>
        </w:rPr>
      </w:pPr>
      <w:r w:rsidRPr="002D3AD8">
        <w:rPr>
          <w:b/>
          <w:sz w:val="40"/>
        </w:rPr>
        <w:t>Área</w:t>
      </w:r>
      <w:r w:rsidR="00E60078" w:rsidRPr="002D3AD8">
        <w:rPr>
          <w:b/>
          <w:sz w:val="40"/>
        </w:rPr>
        <w:t xml:space="preserve"> do Cliente</w:t>
      </w:r>
    </w:p>
    <w:p w:rsidR="00FB20AC" w:rsidRDefault="00FB20AC"/>
    <w:p w:rsidR="00FB20AC" w:rsidRDefault="00FB20AC" w:rsidP="00FB20AC">
      <w:r>
        <w:t>Home</w:t>
      </w:r>
    </w:p>
    <w:p w:rsidR="00FB20AC" w:rsidRPr="00FB20AC" w:rsidRDefault="00FB20AC" w:rsidP="000D7283">
      <w:pPr>
        <w:jc w:val="both"/>
        <w:rPr>
          <w:sz w:val="16"/>
        </w:rPr>
      </w:pPr>
      <w:r w:rsidRPr="00FB20AC">
        <w:rPr>
          <w:sz w:val="16"/>
        </w:rPr>
        <w:t>Somos uma equipe que acredita que trabalhar com seriedade, verdade e excelência é a base para construir relacionamentos de confiança e gerar resultados duradouros. Nossa atuação em gestão de normas técnicas vai além da tecnologia: buscamos ser um instrumento de clareza e confiabilidade para empresas brasileiras que desejam crescer e se projetar no mercado internacional.</w:t>
      </w:r>
    </w:p>
    <w:p w:rsidR="00FB20AC" w:rsidRPr="00FB20AC" w:rsidRDefault="00FB20AC" w:rsidP="000D7283">
      <w:pPr>
        <w:jc w:val="both"/>
        <w:rPr>
          <w:sz w:val="16"/>
        </w:rPr>
      </w:pPr>
      <w:r w:rsidRPr="00FB20AC">
        <w:rPr>
          <w:sz w:val="16"/>
        </w:rPr>
        <w:t>Levamos a sério cada detalhe do nosso trabalho porque entendemos que padrões de qualidade, segurança e conformidade refletem também os padrões que escolhemos viver no dia a dia: honestidade, responsabilidade e compromisso com o próximo.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🌍</w:t>
      </w:r>
      <w:r w:rsidRPr="00FB20AC">
        <w:rPr>
          <w:sz w:val="16"/>
        </w:rPr>
        <w:t xml:space="preserve"> Nossa Visão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Ser reconhecidos como uma referência em normalização e conformidade internacional, ajudando empresas brasileiras a alcançarem novos mercados com ética, excelência e confiança.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🎯</w:t>
      </w:r>
      <w:r w:rsidRPr="00FB20AC">
        <w:rPr>
          <w:sz w:val="16"/>
        </w:rPr>
        <w:t xml:space="preserve"> Nossa Missão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Oferecer soluções que facilitem o acesso e a gestão de normas técnicas, transformando a conformidade em vantagem competitiva, enquanto permanecemos firmes em nossos princípios de verdade, justiça e serviço ao próximo.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💡</w:t>
      </w:r>
      <w:r w:rsidRPr="00FB20AC">
        <w:rPr>
          <w:sz w:val="16"/>
        </w:rPr>
        <w:t xml:space="preserve"> Nossos Valores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✅</w:t>
      </w:r>
      <w:r w:rsidRPr="00FB20AC">
        <w:rPr>
          <w:sz w:val="16"/>
        </w:rPr>
        <w:t xml:space="preserve"> Integridade – agir sempre com verdade e transparência.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🌍</w:t>
      </w:r>
      <w:r w:rsidRPr="00FB20AC">
        <w:rPr>
          <w:sz w:val="16"/>
        </w:rPr>
        <w:t xml:space="preserve"> Responsabilidade – entregar soluções que impactem positivamente empresas e sociedade.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🚀</w:t>
      </w:r>
      <w:r w:rsidRPr="00FB20AC">
        <w:rPr>
          <w:sz w:val="16"/>
        </w:rPr>
        <w:t xml:space="preserve"> Excelência – buscar sempre o melhor, em cada detalhe.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Calibri" w:hAnsi="Calibri" w:cs="Calibri"/>
          <w:sz w:val="16"/>
        </w:rPr>
        <w:t>🤝</w:t>
      </w:r>
      <w:r w:rsidRPr="00FB20AC">
        <w:rPr>
          <w:sz w:val="16"/>
        </w:rPr>
        <w:t xml:space="preserve"> Respeito e Serviço – valorizar pessoas e parcerias com dedicação.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🔒</w:t>
      </w:r>
      <w:r w:rsidRPr="00FB20AC">
        <w:rPr>
          <w:sz w:val="16"/>
        </w:rPr>
        <w:t xml:space="preserve"> Confiança – construir relacionamentos sólidos e duradouros.</w:t>
      </w:r>
    </w:p>
    <w:p w:rsidR="00FB20AC" w:rsidRPr="00FB20AC" w:rsidRDefault="00FB20AC" w:rsidP="00FB20AC">
      <w:pPr>
        <w:rPr>
          <w:sz w:val="16"/>
        </w:rPr>
      </w:pPr>
      <w:proofErr w:type="gramStart"/>
      <w:r w:rsidRPr="00FB20AC">
        <w:rPr>
          <w:rFonts w:ascii="Segoe UI Symbol" w:hAnsi="Segoe UI Symbol" w:cs="Segoe UI Symbol"/>
          <w:sz w:val="16"/>
        </w:rPr>
        <w:t>👉</w:t>
      </w:r>
      <w:r w:rsidRPr="00FB20AC">
        <w:rPr>
          <w:sz w:val="16"/>
        </w:rPr>
        <w:t xml:space="preserve"> Para</w:t>
      </w:r>
      <w:proofErr w:type="gramEnd"/>
      <w:r w:rsidRPr="00FB20AC">
        <w:rPr>
          <w:sz w:val="16"/>
        </w:rPr>
        <w:t xml:space="preserve"> nós, cumprir normas é mais do que uma exigência técnica: é um compromisso com a vida, com a sociedade e com a construção de um futuro mais seguro, justo e sustentável.</w:t>
      </w:r>
    </w:p>
    <w:p w:rsidR="00FB20AC" w:rsidRDefault="00FB20AC"/>
    <w:p w:rsidR="00FB20AC" w:rsidRDefault="00FB20AC">
      <w:r>
        <w:t>Normalização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Normalização: a chave para competir no mercado global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No Brasil, a Normalização, conduzida pela ABNT e integrada a organismos internacionais como ISO e IEC, estabelece a base para que produtos, serviços e processos atendam a padrões de qualidade, segurança e sustentabilidade reconhecidos mundialmente.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Para o empresário brasileiro, a adoção das normas técnicas não é apenas uma exigência regulatória — é uma estratégia de negócios. Empresas que alinham sua produção aos padrões globais conseguem: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✅</w:t>
      </w:r>
      <w:r w:rsidRPr="00FB20AC">
        <w:rPr>
          <w:sz w:val="16"/>
        </w:rPr>
        <w:t xml:space="preserve"> Eliminar barreiras técnicas que dificultam a entrada em mercados internacionais;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lastRenderedPageBreak/>
        <w:t>✅</w:t>
      </w:r>
      <w:r w:rsidRPr="00FB20AC">
        <w:rPr>
          <w:sz w:val="16"/>
        </w:rPr>
        <w:t xml:space="preserve"> Ampliar sua competitividade, oferecendo produtos equivalentes aos melhores do mundo;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✅</w:t>
      </w:r>
      <w:r w:rsidRPr="00FB20AC">
        <w:rPr>
          <w:sz w:val="16"/>
        </w:rPr>
        <w:t xml:space="preserve"> Reduzir custos e riscos, com processos padronizados e confiáveis;</w:t>
      </w:r>
    </w:p>
    <w:p w:rsidR="00FB20AC" w:rsidRPr="00FB20AC" w:rsidRDefault="00FB20AC" w:rsidP="00FB20AC">
      <w:pPr>
        <w:rPr>
          <w:sz w:val="16"/>
        </w:rPr>
      </w:pPr>
      <w:r w:rsidRPr="00FB20AC">
        <w:rPr>
          <w:rFonts w:ascii="Segoe UI Symbol" w:hAnsi="Segoe UI Symbol" w:cs="Segoe UI Symbol"/>
          <w:sz w:val="16"/>
        </w:rPr>
        <w:t>✅</w:t>
      </w:r>
      <w:r w:rsidRPr="00FB20AC">
        <w:rPr>
          <w:sz w:val="16"/>
        </w:rPr>
        <w:t xml:space="preserve"> Fortalecer sua marca, transmitindo confiança, inovação e compromisso com a excelência.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Ao seguir normas nacionais harmonizadas com padrões internacionais, sua empresa está preparada para conquistar certificações de referência, como ISO 9001, ISO 14001 e ISO 45001, que funcionam como passaportes de credibilidade no comércio global.</w:t>
      </w:r>
    </w:p>
    <w:p w:rsidR="00FB20AC" w:rsidRDefault="00FB20AC" w:rsidP="00FB20AC">
      <w:pPr>
        <w:rPr>
          <w:sz w:val="16"/>
        </w:rPr>
      </w:pPr>
      <w:proofErr w:type="gramStart"/>
      <w:r w:rsidRPr="00FB20AC">
        <w:rPr>
          <w:rFonts w:ascii="Segoe UI Symbol" w:hAnsi="Segoe UI Symbol" w:cs="Segoe UI Symbol"/>
          <w:sz w:val="16"/>
        </w:rPr>
        <w:t>👉</w:t>
      </w:r>
      <w:r w:rsidRPr="00FB20AC">
        <w:rPr>
          <w:sz w:val="16"/>
        </w:rPr>
        <w:t xml:space="preserve"> Normalizar</w:t>
      </w:r>
      <w:proofErr w:type="gramEnd"/>
      <w:r w:rsidRPr="00FB20AC">
        <w:rPr>
          <w:sz w:val="16"/>
        </w:rPr>
        <w:t xml:space="preserve"> é internacionalizar. É transformar qualidade em confiança e confiança em novos mercados para o Brasil.</w:t>
      </w:r>
    </w:p>
    <w:p w:rsidR="00FB20AC" w:rsidRDefault="00FB20AC" w:rsidP="00FB20AC">
      <w:pPr>
        <w:rPr>
          <w:sz w:val="16"/>
        </w:rPr>
      </w:pPr>
    </w:p>
    <w:p w:rsidR="00797866" w:rsidRPr="00FB20AC" w:rsidRDefault="00797866" w:rsidP="00797866">
      <w:pPr>
        <w:rPr>
          <w:sz w:val="16"/>
        </w:rPr>
      </w:pPr>
      <w:r>
        <w:rPr>
          <w:sz w:val="16"/>
        </w:rPr>
        <w:t>CERTIFICAÇÃO</w:t>
      </w:r>
    </w:p>
    <w:p w:rsidR="00FB20AC" w:rsidRDefault="00FB20AC" w:rsidP="00FB20AC">
      <w:pPr>
        <w:rPr>
          <w:sz w:val="16"/>
        </w:rPr>
      </w:pPr>
      <w:r w:rsidRPr="00FB20AC">
        <w:rPr>
          <w:sz w:val="16"/>
        </w:rPr>
        <w:t>A certificação é o reconhecimento de que sua empresa, produto ou serviço atende a padrões técnicos nacionais e internacionais. Ela fortalece a credibilidade, abre portas para exportação e transmite segurança e</w:t>
      </w:r>
      <w:r w:rsidR="00797866">
        <w:rPr>
          <w:sz w:val="16"/>
        </w:rPr>
        <w:t xml:space="preserve"> confiança em qualquer mercado.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Entre as certif</w:t>
      </w:r>
      <w:r w:rsidR="00797866">
        <w:rPr>
          <w:sz w:val="16"/>
        </w:rPr>
        <w:t>icações mais valorizadas estão: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ISO 9001 – Gestão da Qualidade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 xml:space="preserve">Processos organizados, foco no cliente e melhoria contínua para empresas </w:t>
      </w:r>
      <w:r>
        <w:rPr>
          <w:sz w:val="16"/>
        </w:rPr>
        <w:t>mais eficientes e competitivas.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ISO 14001 – Gestão Ambiental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 xml:space="preserve">Compromisso com sustentabilidade e </w:t>
      </w:r>
      <w:r>
        <w:rPr>
          <w:sz w:val="16"/>
        </w:rPr>
        <w:t>redução de impactos ambientais.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ISO 45001 – Saúde e Segurança Ocupacional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Ambientes de trabalho seguros, prevenção de riscos e prot</w:t>
      </w:r>
      <w:r>
        <w:rPr>
          <w:sz w:val="16"/>
        </w:rPr>
        <w:t>eção à saúde dos colaboradores.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ISO/IEC 27001 – Segurança da Informação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Proteção de dados e informações críticas, aumenta</w:t>
      </w:r>
      <w:r>
        <w:rPr>
          <w:sz w:val="16"/>
        </w:rPr>
        <w:t>ndo confiança no mundo digital.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ISO 22000 – Segurança de Alimentos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Garantia de alimentos e bebidas seguros,</w:t>
      </w:r>
      <w:r>
        <w:rPr>
          <w:sz w:val="16"/>
        </w:rPr>
        <w:t xml:space="preserve"> do campo à mesa do consumidor.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ASME – Equipamentos Mecânicos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Padrões globais para caldeiras, vasos de pr</w:t>
      </w:r>
      <w:r>
        <w:rPr>
          <w:sz w:val="16"/>
        </w:rPr>
        <w:t>essão e estruturas industriais.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API – Petróleo e Gás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>Certificação essencial para qualidade e</w:t>
      </w:r>
      <w:r>
        <w:rPr>
          <w:sz w:val="16"/>
        </w:rPr>
        <w:t xml:space="preserve"> segurança no setor energético.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 xml:space="preserve">CE </w:t>
      </w:r>
      <w:proofErr w:type="spellStart"/>
      <w:r w:rsidRPr="00FB20AC">
        <w:rPr>
          <w:sz w:val="16"/>
        </w:rPr>
        <w:t>Marking</w:t>
      </w:r>
      <w:proofErr w:type="spellEnd"/>
      <w:r w:rsidRPr="00FB20AC">
        <w:rPr>
          <w:sz w:val="16"/>
        </w:rPr>
        <w:t xml:space="preserve"> – União Europeia</w:t>
      </w:r>
    </w:p>
    <w:p w:rsidR="00FB20AC" w:rsidRPr="00FB20AC" w:rsidRDefault="00FB20AC" w:rsidP="00FB20AC">
      <w:pPr>
        <w:rPr>
          <w:sz w:val="16"/>
        </w:rPr>
      </w:pPr>
      <w:r w:rsidRPr="00FB20AC">
        <w:rPr>
          <w:sz w:val="16"/>
        </w:rPr>
        <w:t xml:space="preserve">Conformidade para exportação </w:t>
      </w:r>
      <w:r>
        <w:rPr>
          <w:sz w:val="16"/>
        </w:rPr>
        <w:t>de produtos ao mercado europeu.</w:t>
      </w:r>
    </w:p>
    <w:p w:rsidR="00FB20AC" w:rsidRDefault="00FB20AC" w:rsidP="00FB20AC">
      <w:pPr>
        <w:rPr>
          <w:sz w:val="16"/>
        </w:rPr>
      </w:pPr>
      <w:proofErr w:type="gramStart"/>
      <w:r w:rsidRPr="00FB20AC">
        <w:rPr>
          <w:rFonts w:ascii="Segoe UI Symbol" w:hAnsi="Segoe UI Symbol" w:cs="Segoe UI Symbol"/>
          <w:sz w:val="16"/>
        </w:rPr>
        <w:t>👉</w:t>
      </w:r>
      <w:r w:rsidRPr="00FB20AC">
        <w:rPr>
          <w:sz w:val="16"/>
        </w:rPr>
        <w:t xml:space="preserve"> Cada</w:t>
      </w:r>
      <w:proofErr w:type="gramEnd"/>
      <w:r w:rsidRPr="00FB20AC">
        <w:rPr>
          <w:sz w:val="16"/>
        </w:rPr>
        <w:t xml:space="preserve"> certificação representa credibilidade e competitividade internacional. Mais do que exigências técnicas, são passaportes de confiança para empresas brasileiras que desejam conquistar novos mercados.</w:t>
      </w:r>
    </w:p>
    <w:p w:rsidR="008E4CFD" w:rsidRDefault="008E4CFD" w:rsidP="00132F03">
      <w:pPr>
        <w:ind w:right="-427"/>
        <w:rPr>
          <w:noProof/>
          <w:lang w:eastAsia="pt-BR"/>
        </w:rPr>
      </w:pPr>
    </w:p>
    <w:p w:rsidR="00797866" w:rsidRPr="00521324" w:rsidRDefault="00797866" w:rsidP="00132F03">
      <w:pPr>
        <w:ind w:right="-427"/>
        <w:rPr>
          <w:sz w:val="16"/>
          <w:u w:val="single"/>
        </w:rPr>
      </w:pPr>
      <w:r>
        <w:rPr>
          <w:noProof/>
          <w:lang w:eastAsia="pt-BR"/>
        </w:rPr>
        <w:drawing>
          <wp:inline distT="0" distB="0" distL="0" distR="0" wp14:anchorId="5C7F5AA5" wp14:editId="5C13E86D">
            <wp:extent cx="3027045" cy="2068124"/>
            <wp:effectExtent l="0" t="0" r="190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951"/>
                    <a:stretch/>
                  </pic:blipFill>
                  <pic:spPr bwMode="auto">
                    <a:xfrm>
                      <a:off x="0" y="0"/>
                      <a:ext cx="3030949" cy="20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F03" w:rsidRDefault="00132F03" w:rsidP="00132F03">
      <w:pPr>
        <w:ind w:right="-427"/>
        <w:rPr>
          <w:sz w:val="16"/>
        </w:rPr>
      </w:pPr>
    </w:p>
    <w:p w:rsidR="00132F03" w:rsidRDefault="00132F03" w:rsidP="00132F03">
      <w:pPr>
        <w:ind w:right="-427"/>
      </w:pPr>
      <w:r>
        <w:t>SEGMENTAÇÃO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Certificações, Nichos e Normas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t>✅</w:t>
      </w:r>
      <w:r>
        <w:rPr>
          <w:sz w:val="16"/>
        </w:rPr>
        <w:t xml:space="preserve"> ISO 9001 – Gestão da Qualidade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A ISO 9001 é aplicável a praticamente todos os setores, já que trata da gestão eficiente de processos e da melhoria contínua.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Nichos principais: indústrias de manufatura, empresas de serviços (consultoria, tecnologia, saúde, educação), construção civil e setor público.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Normas mais utilizadas: ISO 9001 (gestão da qualidade), ISO 19011 (auditorias de sistemas), ISO 10002 (satisfação do cliente), ISO 31000 (gestão de riscos) e ISO 22301 (continuidade de negócios).</w:t>
      </w:r>
    </w:p>
    <w:p w:rsidR="00132F03" w:rsidRPr="00132F03" w:rsidRDefault="00132F03" w:rsidP="00132F03">
      <w:pPr>
        <w:ind w:right="-427"/>
        <w:rPr>
          <w:sz w:val="16"/>
        </w:rPr>
      </w:pP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t>🌱</w:t>
      </w:r>
      <w:r>
        <w:rPr>
          <w:sz w:val="16"/>
        </w:rPr>
        <w:t xml:space="preserve"> ISO 14001 – Gestão Ambiental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Voltada a organizações que precisam demonstrar responsabilidade ambiental e atender exigências de sustentabilidade.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Nichos principais: indústrias químicas e petroquímicas, energia (hidrelétricas, eólicas, solares), agronegócio, mineração, logística e transporte.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Normas mais utilizadas: ISO 14001 (gestão ambiental), ISO 14064 (gases de efeito estufa), ISO 50001 (energia), ABNT NBR 10004 (resíduos sólidos) e ISO 14040 (avaliação do ciclo de vida).</w:t>
      </w:r>
    </w:p>
    <w:p w:rsidR="00132F03" w:rsidRPr="00132F03" w:rsidRDefault="00132F03" w:rsidP="00132F03">
      <w:pPr>
        <w:ind w:right="-427"/>
        <w:rPr>
          <w:sz w:val="16"/>
        </w:rPr>
      </w:pP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t>👷</w:t>
      </w:r>
      <w:r w:rsidRPr="00132F03">
        <w:rPr>
          <w:sz w:val="16"/>
        </w:rPr>
        <w:t xml:space="preserve"> ISO 45001 </w:t>
      </w:r>
      <w:r>
        <w:rPr>
          <w:sz w:val="16"/>
        </w:rPr>
        <w:t>– Saúde e Segurança Ocupacional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Focada em ambientes de trabalho mais seguros e na prevenção de acidentes.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Nichos principais: construção civil, mineração, siderurgia, petróleo e gás, indústrias químicas e transportes.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Normas mais utilizadas: ISO 45001 (saúde e segurança ocupacional), ISO 31000 (gestão de riscos aplicada), OHSAS 18001 (referência histórica), Normas Regulamentadoras brasileiras (NR-12, NR-35, entre outras) e ISO 26000 (responsabilidade social).</w:t>
      </w:r>
    </w:p>
    <w:p w:rsidR="00132F03" w:rsidRPr="00132F03" w:rsidRDefault="00132F03" w:rsidP="00132F03">
      <w:pPr>
        <w:ind w:right="-427"/>
        <w:rPr>
          <w:sz w:val="16"/>
        </w:rPr>
      </w:pP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t>🔒</w:t>
      </w:r>
      <w:r w:rsidRPr="00132F03">
        <w:rPr>
          <w:sz w:val="16"/>
        </w:rPr>
        <w:t xml:space="preserve"> ISO/IEC </w:t>
      </w:r>
      <w:r>
        <w:rPr>
          <w:sz w:val="16"/>
        </w:rPr>
        <w:t>27001 – Segurança da Informação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Voltada à proteção de dados e informações críticas, cada vez mais estratégica no Brasil.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 xml:space="preserve">Nichos principais: bancos, TI, telecomunicações, saúde, comércio eletrônico e </w:t>
      </w:r>
      <w:proofErr w:type="spellStart"/>
      <w:r w:rsidRPr="00132F03">
        <w:rPr>
          <w:sz w:val="16"/>
        </w:rPr>
        <w:t>marketplaces</w:t>
      </w:r>
      <w:proofErr w:type="spellEnd"/>
      <w:r w:rsidRPr="00132F03">
        <w:rPr>
          <w:sz w:val="16"/>
        </w:rPr>
        <w:t>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Normas mais utilizadas: ISO/IEC 27001 (segurança da informação), ISO/IEC 27002 (controles), ISO/IEC 27005 (gestão de riscos), ISO/IEC 27701 (privacidade) e a LGPD (Lei Geral de Proteção de Dados, aplicável no Brasil).</w:t>
      </w:r>
    </w:p>
    <w:p w:rsidR="00132F03" w:rsidRPr="00132F03" w:rsidRDefault="00132F03" w:rsidP="00132F03">
      <w:pPr>
        <w:ind w:right="-427"/>
        <w:rPr>
          <w:sz w:val="16"/>
        </w:rPr>
      </w:pP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t>🌍</w:t>
      </w:r>
      <w:r w:rsidRPr="00132F03">
        <w:rPr>
          <w:sz w:val="16"/>
        </w:rPr>
        <w:t xml:space="preserve"> ISO</w:t>
      </w:r>
      <w:r>
        <w:rPr>
          <w:sz w:val="16"/>
        </w:rPr>
        <w:t xml:space="preserve"> 22000 – Segurança de Alimentos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Assegura a qualidade e a segurança em toda a cadeia alimentar.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Nichos principais: agroindústrias, indústrias de alimentos e bebidas, restaurantes, supermercados e empresas de logística de alimentos.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 xml:space="preserve">Normas mais utilizadas: ISO 22000 (segurança de alimentos), FSSC 22000 (certificação global de sistemas alimentares), BRCGS (padrão internacional), </w:t>
      </w:r>
      <w:proofErr w:type="spellStart"/>
      <w:r w:rsidRPr="00132F03">
        <w:rPr>
          <w:sz w:val="16"/>
        </w:rPr>
        <w:t>Codex</w:t>
      </w:r>
      <w:proofErr w:type="spellEnd"/>
      <w:r w:rsidRPr="00132F03">
        <w:rPr>
          <w:sz w:val="16"/>
        </w:rPr>
        <w:t xml:space="preserve"> </w:t>
      </w:r>
      <w:proofErr w:type="spellStart"/>
      <w:r w:rsidRPr="00132F03">
        <w:rPr>
          <w:sz w:val="16"/>
        </w:rPr>
        <w:t>Alimentarius</w:t>
      </w:r>
      <w:proofErr w:type="spellEnd"/>
      <w:r w:rsidRPr="00132F03">
        <w:rPr>
          <w:sz w:val="16"/>
        </w:rPr>
        <w:t xml:space="preserve"> (referência FAO/OMS) e HACCP/APPCC (análise de perigos e pontos críticos de controle).</w:t>
      </w:r>
    </w:p>
    <w:p w:rsidR="00132F03" w:rsidRPr="00132F03" w:rsidRDefault="00132F03" w:rsidP="00132F03">
      <w:pPr>
        <w:ind w:right="-427"/>
        <w:rPr>
          <w:sz w:val="16"/>
        </w:rPr>
      </w:pP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t>🔧</w:t>
      </w:r>
      <w:r>
        <w:rPr>
          <w:sz w:val="16"/>
        </w:rPr>
        <w:t xml:space="preserve"> ASME – Equipamentos Mecânicos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Define padrões para segurança e confiabilidade de equipamentos mecânicos e de pressão.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Nichos principais: indústrias de caldeiras e vasos de pressão, petroquímica, energia (usinas termoelétricas e nucleares), setor naval/offshore e mineração.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 xml:space="preserve">Normas mais utilizadas: ASME Boiler </w:t>
      </w:r>
      <w:proofErr w:type="spellStart"/>
      <w:r w:rsidRPr="00132F03">
        <w:rPr>
          <w:sz w:val="16"/>
        </w:rPr>
        <w:t>and</w:t>
      </w:r>
      <w:proofErr w:type="spellEnd"/>
      <w:r w:rsidRPr="00132F03">
        <w:rPr>
          <w:sz w:val="16"/>
        </w:rPr>
        <w:t xml:space="preserve"> </w:t>
      </w:r>
      <w:proofErr w:type="spellStart"/>
      <w:r w:rsidRPr="00132F03">
        <w:rPr>
          <w:sz w:val="16"/>
        </w:rPr>
        <w:t>Pressure</w:t>
      </w:r>
      <w:proofErr w:type="spellEnd"/>
      <w:r w:rsidRPr="00132F03">
        <w:rPr>
          <w:sz w:val="16"/>
        </w:rPr>
        <w:t xml:space="preserve"> </w:t>
      </w:r>
      <w:proofErr w:type="spellStart"/>
      <w:r w:rsidRPr="00132F03">
        <w:rPr>
          <w:sz w:val="16"/>
        </w:rPr>
        <w:t>Vessel</w:t>
      </w:r>
      <w:proofErr w:type="spellEnd"/>
      <w:r w:rsidRPr="00132F03">
        <w:rPr>
          <w:sz w:val="16"/>
        </w:rPr>
        <w:t xml:space="preserve"> </w:t>
      </w:r>
      <w:proofErr w:type="spellStart"/>
      <w:r w:rsidRPr="00132F03">
        <w:rPr>
          <w:sz w:val="16"/>
        </w:rPr>
        <w:t>Code</w:t>
      </w:r>
      <w:proofErr w:type="spellEnd"/>
      <w:r w:rsidRPr="00132F03">
        <w:rPr>
          <w:sz w:val="16"/>
        </w:rPr>
        <w:t xml:space="preserve"> (BPVC), ASME B31.1 (tubulações de potência), ASME B31.3 (tubulações de processo), ASME Y14 (desenho técnico) e ASME B16 (flanges e conexões).</w:t>
      </w:r>
    </w:p>
    <w:p w:rsidR="00132F03" w:rsidRPr="00132F03" w:rsidRDefault="00132F03" w:rsidP="00132F03">
      <w:pPr>
        <w:ind w:right="-427"/>
        <w:rPr>
          <w:sz w:val="16"/>
        </w:rPr>
      </w:pP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lastRenderedPageBreak/>
        <w:t>🏗</w:t>
      </w:r>
      <w:r w:rsidRPr="00132F03">
        <w:rPr>
          <w:sz w:val="16"/>
        </w:rPr>
        <w:t>️</w:t>
      </w:r>
      <w:r>
        <w:rPr>
          <w:sz w:val="16"/>
        </w:rPr>
        <w:t xml:space="preserve"> API – Petróleo e Gás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Reconhecida como referência mundial para a cadeia de óleo e gás.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Nichos principais: exploração e produção (</w:t>
      </w:r>
      <w:proofErr w:type="spellStart"/>
      <w:r w:rsidRPr="00132F03">
        <w:rPr>
          <w:sz w:val="16"/>
        </w:rPr>
        <w:t>upstream</w:t>
      </w:r>
      <w:proofErr w:type="spellEnd"/>
      <w:r w:rsidRPr="00132F03">
        <w:rPr>
          <w:sz w:val="16"/>
        </w:rPr>
        <w:t>), refino (</w:t>
      </w:r>
      <w:proofErr w:type="spellStart"/>
      <w:r w:rsidRPr="00132F03">
        <w:rPr>
          <w:sz w:val="16"/>
        </w:rPr>
        <w:t>downstream</w:t>
      </w:r>
      <w:proofErr w:type="spellEnd"/>
      <w:r w:rsidRPr="00132F03">
        <w:rPr>
          <w:sz w:val="16"/>
        </w:rPr>
        <w:t>), transporte e armazenamento (</w:t>
      </w:r>
      <w:proofErr w:type="spellStart"/>
      <w:r w:rsidRPr="00132F03">
        <w:rPr>
          <w:sz w:val="16"/>
        </w:rPr>
        <w:t>midstream</w:t>
      </w:r>
      <w:proofErr w:type="spellEnd"/>
      <w:r w:rsidRPr="00132F03">
        <w:rPr>
          <w:sz w:val="16"/>
        </w:rPr>
        <w:t>) e fabricantes de equipamentos.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 xml:space="preserve">Normas mais utilizadas: API </w:t>
      </w:r>
      <w:proofErr w:type="spellStart"/>
      <w:r w:rsidRPr="00132F03">
        <w:rPr>
          <w:sz w:val="16"/>
        </w:rPr>
        <w:t>Spec</w:t>
      </w:r>
      <w:proofErr w:type="spellEnd"/>
      <w:r w:rsidRPr="00132F03">
        <w:rPr>
          <w:sz w:val="16"/>
        </w:rPr>
        <w:t xml:space="preserve"> Q1 (qualidade para fornecedores), API </w:t>
      </w:r>
      <w:proofErr w:type="spellStart"/>
      <w:r w:rsidRPr="00132F03">
        <w:rPr>
          <w:sz w:val="16"/>
        </w:rPr>
        <w:t>Spec</w:t>
      </w:r>
      <w:proofErr w:type="spellEnd"/>
      <w:r w:rsidRPr="00132F03">
        <w:rPr>
          <w:sz w:val="16"/>
        </w:rPr>
        <w:t xml:space="preserve"> 6A (árvores de natal molhadas), API 650 (tanques de armazenamento), API 1104 (soldagem de tubul</w:t>
      </w:r>
      <w:r>
        <w:rPr>
          <w:sz w:val="16"/>
        </w:rPr>
        <w:t>ações) e API 5L (tubos de aço).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rFonts w:ascii="Segoe UI Symbol" w:hAnsi="Segoe UI Symbol" w:cs="Segoe UI Symbol"/>
          <w:sz w:val="16"/>
        </w:rPr>
        <w:t>🔬</w:t>
      </w:r>
      <w:r w:rsidRPr="00132F03">
        <w:rPr>
          <w:sz w:val="16"/>
        </w:rPr>
        <w:t xml:space="preserve"> CE </w:t>
      </w:r>
      <w:proofErr w:type="spellStart"/>
      <w:r w:rsidRPr="00132F03">
        <w:rPr>
          <w:sz w:val="16"/>
        </w:rPr>
        <w:t>Marking</w:t>
      </w:r>
      <w:proofErr w:type="spellEnd"/>
      <w:r w:rsidRPr="00132F03">
        <w:rPr>
          <w:sz w:val="16"/>
        </w:rPr>
        <w:t xml:space="preserve"> – União Europeia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Obrigatória para exportação de diversos produtos industrializados para a Europa.</w:t>
      </w:r>
    </w:p>
    <w:p w:rsidR="00132F03" w:rsidRP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>Nichos principais: fabricantes de equipamentos eletrônicos, máquinas, produtos médicos, brinquedos e materiais de construção.</w:t>
      </w:r>
    </w:p>
    <w:p w:rsidR="00132F03" w:rsidRDefault="00132F03" w:rsidP="00132F03">
      <w:pPr>
        <w:ind w:right="-427"/>
        <w:rPr>
          <w:sz w:val="16"/>
        </w:rPr>
      </w:pPr>
      <w:r w:rsidRPr="00132F03">
        <w:rPr>
          <w:sz w:val="16"/>
        </w:rPr>
        <w:t xml:space="preserve">Normas mais utilizadas: </w:t>
      </w:r>
      <w:bookmarkStart w:id="0" w:name="_GoBack"/>
      <w:r w:rsidRPr="00132F03">
        <w:rPr>
          <w:sz w:val="16"/>
        </w:rPr>
        <w:t>Diretiva de Máquinas 2006/42/EC</w:t>
      </w:r>
      <w:bookmarkEnd w:id="0"/>
      <w:r w:rsidRPr="00132F03">
        <w:rPr>
          <w:sz w:val="16"/>
        </w:rPr>
        <w:t>, Diretiva de Baixa Tensão 2014/35/EU, Diretiva EMC 2014/30/EU (compatibilidade eletromagnética), Regulamento de Produtos de Construção 305/2011/EU e Regulamento de Dispositivos Médicos MDR 2017/745.</w:t>
      </w:r>
    </w:p>
    <w:p w:rsidR="00E93739" w:rsidRDefault="00E93739" w:rsidP="00132F03">
      <w:pPr>
        <w:ind w:right="-427"/>
        <w:rPr>
          <w:sz w:val="16"/>
        </w:rPr>
      </w:pPr>
    </w:p>
    <w:p w:rsidR="00E93739" w:rsidRDefault="00E93739" w:rsidP="00E93739">
      <w:r>
        <w:t>Área do Cliente</w:t>
      </w:r>
    </w:p>
    <w:p w:rsidR="00E93739" w:rsidRDefault="002D3AD8" w:rsidP="00132F03">
      <w:pPr>
        <w:ind w:right="-427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5E584D25" wp14:editId="3FB130EB">
            <wp:extent cx="4015740" cy="2353061"/>
            <wp:effectExtent l="0" t="0" r="381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192" cy="23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C2" w:rsidRDefault="00AE3DC2" w:rsidP="00132F03">
      <w:pPr>
        <w:ind w:right="-427"/>
        <w:rPr>
          <w:sz w:val="16"/>
        </w:rPr>
      </w:pPr>
    </w:p>
    <w:p w:rsidR="00AE3DC2" w:rsidRDefault="00AE3DC2" w:rsidP="00132F03">
      <w:pPr>
        <w:ind w:right="-427"/>
        <w:rPr>
          <w:sz w:val="16"/>
        </w:rPr>
      </w:pPr>
      <w:r>
        <w:rPr>
          <w:sz w:val="16"/>
        </w:rPr>
        <w:t>Contato</w:t>
      </w:r>
    </w:p>
    <w:p w:rsidR="00AE3DC2" w:rsidRPr="00FB20AC" w:rsidRDefault="00AE3DC2" w:rsidP="00132F03">
      <w:pPr>
        <w:ind w:right="-427"/>
        <w:rPr>
          <w:sz w:val="16"/>
        </w:rPr>
      </w:pPr>
      <w:r>
        <w:rPr>
          <w:sz w:val="16"/>
        </w:rPr>
        <w:t>Redes sociais</w:t>
      </w:r>
    </w:p>
    <w:sectPr w:rsidR="00AE3DC2" w:rsidRPr="00FB20AC" w:rsidSect="00AE3DC2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78"/>
    <w:rsid w:val="000D7283"/>
    <w:rsid w:val="00132F03"/>
    <w:rsid w:val="002D3AD8"/>
    <w:rsid w:val="00521324"/>
    <w:rsid w:val="0064785C"/>
    <w:rsid w:val="00797866"/>
    <w:rsid w:val="008E4CFD"/>
    <w:rsid w:val="00A567DD"/>
    <w:rsid w:val="00AE3DC2"/>
    <w:rsid w:val="00E60078"/>
    <w:rsid w:val="00E93739"/>
    <w:rsid w:val="00F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4C67"/>
  <w15:chartTrackingRefBased/>
  <w15:docId w15:val="{F8B9C68C-701F-41EA-962A-FBA445F3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7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1269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Flamarion</dc:creator>
  <cp:keywords/>
  <dc:description/>
  <cp:lastModifiedBy>Flamarion</cp:lastModifiedBy>
  <cp:revision>6</cp:revision>
  <dcterms:created xsi:type="dcterms:W3CDTF">2025-08-24T21:08:00Z</dcterms:created>
  <dcterms:modified xsi:type="dcterms:W3CDTF">2025-08-26T03:06:00Z</dcterms:modified>
</cp:coreProperties>
</file>