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To print decimal, real number values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Place holder for a decimal value, to be followed after a comma after the “%f” statement with a ._f% with the blank being filled in with the level of precision wanted</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System.out.printf(“%.3f”, 8.499384);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Reads: 8.500</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%2.2 of 34344.4444 is 34.44</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print integer values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It place holds for an integer value, followed after the comm as a number or as a variable.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“%d”, 99</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Reads: 99</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print strings, so words, characters, etc.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Put how many characters allowed within the %s statement and then follow comma with variable or characters.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%-#s is indicative of how many characters are allowed in the string</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