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F75B5"/>
          <w:sz w:val="24"/>
        </w:rPr>
        <w:t>AI STUDYBUDDY</w:t>
      </w:r>
    </w:p>
    <w:p>
      <w:pPr>
        <w:pStyle w:val="Title"/>
        <w:jc w:val="center"/>
      </w:pPr>
      <w:r>
        <w:t>User Acceptance Testing (UAT)</w:t>
      </w:r>
    </w:p>
    <w:p>
      <w:pPr>
        <w:jc w:val="center"/>
      </w:pPr>
      <w:r>
        <w:rPr>
          <w:i/>
          <w:color w:val="5B6573"/>
        </w:rPr>
        <w:t>Test plan and execution record based on the supplied backend code</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7365D"/>
          </w:tcPr>
          <w:p>
            <w:pPr>
              <w:spacing w:after="20"/>
            </w:pPr>
            <w:r/>
            <w:r>
              <w:rPr>
                <w:rFonts w:ascii="Aptos" w:hAnsi="Aptos"/>
                <w:b/>
                <w:color w:val="FFFFFF"/>
                <w:sz w:val="18"/>
              </w:rPr>
              <w:t>Field</w:t>
            </w:r>
          </w:p>
        </w:tc>
        <w:tc>
          <w:tcPr>
            <w:tcW w:type="dxa" w:w="5328"/>
            <w:vAlign w:val="center"/>
            <w:shd w:fill="17365D"/>
          </w:tcPr>
          <w:p>
            <w:pPr>
              <w:spacing w:after="20"/>
            </w:pPr>
            <w:r/>
            <w:r>
              <w:rPr>
                <w:rFonts w:ascii="Aptos" w:hAnsi="Aptos"/>
                <w:b/>
                <w:color w:val="FFFFFF"/>
                <w:sz w:val="18"/>
              </w:rPr>
              <w:t>Details</w:t>
            </w:r>
          </w:p>
        </w:tc>
      </w:tr>
      <w:tr>
        <w:tc>
          <w:tcPr>
            <w:tcW w:type="dxa" w:w="5328"/>
            <w:vAlign w:val="center"/>
          </w:tcPr>
          <w:p>
            <w:pPr>
              <w:spacing w:after="20"/>
            </w:pPr>
            <w:r/>
            <w:r>
              <w:rPr>
                <w:rFonts w:ascii="Aptos" w:hAnsi="Aptos"/>
                <w:b w:val="0"/>
                <w:sz w:val="18"/>
              </w:rPr>
              <w:t>Date</w:t>
            </w:r>
          </w:p>
        </w:tc>
        <w:tc>
          <w:tcPr>
            <w:tcW w:type="dxa" w:w="5328"/>
            <w:vAlign w:val="center"/>
          </w:tcPr>
          <w:p>
            <w:pPr>
              <w:spacing w:after="20"/>
            </w:pPr>
            <w:r/>
            <w:r>
              <w:rPr>
                <w:rFonts w:ascii="Aptos" w:hAnsi="Aptos"/>
                <w:b w:val="0"/>
                <w:sz w:val="18"/>
              </w:rPr>
              <w:t>29 September 2026 (document preparation date; update for actual test execution)</w:t>
            </w:r>
          </w:p>
        </w:tc>
      </w:tr>
      <w:tr>
        <w:tc>
          <w:tcPr>
            <w:tcW w:type="dxa" w:w="5328"/>
            <w:vAlign w:val="center"/>
            <w:shd w:fill="F3F6FA"/>
          </w:tcPr>
          <w:p>
            <w:pPr>
              <w:spacing w:after="20"/>
            </w:pPr>
            <w:r/>
            <w:r>
              <w:rPr>
                <w:rFonts w:ascii="Aptos" w:hAnsi="Aptos"/>
                <w:b w:val="0"/>
                <w:sz w:val="18"/>
              </w:rPr>
              <w:t>Team ID</w:t>
            </w:r>
          </w:p>
        </w:tc>
        <w:tc>
          <w:tcPr>
            <w:tcW w:type="dxa" w:w="5328"/>
            <w:vAlign w:val="center"/>
            <w:shd w:fill="F3F6FA"/>
          </w:tcPr>
          <w:p>
            <w:pPr>
              <w:spacing w:after="20"/>
            </w:pPr>
            <w:r/>
            <w:r>
              <w:rPr>
                <w:rFonts w:ascii="Aptos" w:hAnsi="Aptos"/>
                <w:b w:val="0"/>
                <w:sz w:val="18"/>
              </w:rPr>
              <w:t>To be completed</w:t>
            </w:r>
          </w:p>
        </w:tc>
      </w:tr>
      <w:tr>
        <w:tc>
          <w:tcPr>
            <w:tcW w:type="dxa" w:w="5328"/>
            <w:vAlign w:val="center"/>
          </w:tcPr>
          <w:p>
            <w:pPr>
              <w:spacing w:after="20"/>
            </w:pPr>
            <w:r/>
            <w:r>
              <w:rPr>
                <w:rFonts w:ascii="Aptos" w:hAnsi="Aptos"/>
                <w:b w:val="0"/>
                <w:sz w:val="18"/>
              </w:rPr>
              <w:t>Project Name</w:t>
            </w:r>
          </w:p>
        </w:tc>
        <w:tc>
          <w:tcPr>
            <w:tcW w:type="dxa" w:w="5328"/>
            <w:vAlign w:val="center"/>
          </w:tcPr>
          <w:p>
            <w:pPr>
              <w:spacing w:after="20"/>
            </w:pPr>
            <w:r/>
            <w:r>
              <w:rPr>
                <w:rFonts w:ascii="Aptos" w:hAnsi="Aptos"/>
                <w:b w:val="0"/>
                <w:sz w:val="18"/>
              </w:rPr>
              <w:t>AI StudyBuddy</w:t>
            </w:r>
          </w:p>
        </w:tc>
      </w:tr>
      <w:tr>
        <w:tc>
          <w:tcPr>
            <w:tcW w:type="dxa" w:w="5328"/>
            <w:vAlign w:val="center"/>
            <w:shd w:fill="F3F6FA"/>
          </w:tcPr>
          <w:p>
            <w:pPr>
              <w:spacing w:after="20"/>
            </w:pPr>
            <w:r/>
            <w:r>
              <w:rPr>
                <w:rFonts w:ascii="Aptos" w:hAnsi="Aptos"/>
                <w:b w:val="0"/>
                <w:sz w:val="18"/>
              </w:rPr>
              <w:t>Maximum Marks</w:t>
            </w:r>
          </w:p>
        </w:tc>
        <w:tc>
          <w:tcPr>
            <w:tcW w:type="dxa" w:w="5328"/>
            <w:vAlign w:val="center"/>
            <w:shd w:fill="F3F6FA"/>
          </w:tcPr>
          <w:p>
            <w:pPr>
              <w:spacing w:after="20"/>
            </w:pPr>
            <w:r/>
            <w:r>
              <w:rPr>
                <w:rFonts w:ascii="Aptos" w:hAnsi="Aptos"/>
                <w:b w:val="0"/>
                <w:sz w:val="18"/>
              </w:rPr>
              <w:t>As specified by the course / evaluator</w:t>
            </w:r>
          </w:p>
        </w:tc>
      </w:tr>
    </w:tbl>
    <w:p/>
    <w:p>
      <w:pPr>
        <w:pStyle w:val="Heading1"/>
      </w:pPr>
      <w:r>
        <w:t>1. Project Overview</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7365D"/>
          </w:tcPr>
          <w:p>
            <w:pPr>
              <w:spacing w:after="20"/>
            </w:pPr>
            <w:r/>
            <w:r>
              <w:rPr>
                <w:rFonts w:ascii="Aptos" w:hAnsi="Aptos"/>
                <w:b/>
                <w:color w:val="FFFFFF"/>
                <w:sz w:val="18"/>
              </w:rPr>
              <w:t>Item</w:t>
            </w:r>
          </w:p>
        </w:tc>
        <w:tc>
          <w:tcPr>
            <w:tcW w:type="dxa" w:w="5328"/>
            <w:vAlign w:val="center"/>
            <w:shd w:fill="17365D"/>
          </w:tcPr>
          <w:p>
            <w:pPr>
              <w:spacing w:after="20"/>
            </w:pPr>
            <w:r/>
            <w:r>
              <w:rPr>
                <w:rFonts w:ascii="Aptos" w:hAnsi="Aptos"/>
                <w:b/>
                <w:color w:val="FFFFFF"/>
                <w:sz w:val="18"/>
              </w:rPr>
              <w:t>Description</w:t>
            </w:r>
          </w:p>
        </w:tc>
      </w:tr>
      <w:tr>
        <w:tc>
          <w:tcPr>
            <w:tcW w:type="dxa" w:w="5328"/>
            <w:vAlign w:val="center"/>
          </w:tcPr>
          <w:p>
            <w:pPr>
              <w:spacing w:after="20"/>
            </w:pPr>
            <w:r/>
            <w:r>
              <w:rPr>
                <w:rFonts w:ascii="Aptos" w:hAnsi="Aptos"/>
                <w:b w:val="0"/>
                <w:sz w:val="18"/>
              </w:rPr>
              <w:t>Project Name</w:t>
            </w:r>
          </w:p>
        </w:tc>
        <w:tc>
          <w:tcPr>
            <w:tcW w:type="dxa" w:w="5328"/>
            <w:vAlign w:val="center"/>
          </w:tcPr>
          <w:p>
            <w:pPr>
              <w:spacing w:after="20"/>
            </w:pPr>
            <w:r/>
            <w:r>
              <w:rPr>
                <w:rFonts w:ascii="Aptos" w:hAnsi="Aptos"/>
                <w:b w:val="0"/>
                <w:sz w:val="18"/>
              </w:rPr>
              <w:t>AI StudyBuddy</w:t>
            </w:r>
          </w:p>
        </w:tc>
      </w:tr>
      <w:tr>
        <w:tc>
          <w:tcPr>
            <w:tcW w:type="dxa" w:w="5328"/>
            <w:vAlign w:val="center"/>
            <w:shd w:fill="F3F6FA"/>
          </w:tcPr>
          <w:p>
            <w:pPr>
              <w:spacing w:after="20"/>
            </w:pPr>
            <w:r/>
            <w:r>
              <w:rPr>
                <w:rFonts w:ascii="Aptos" w:hAnsi="Aptos"/>
                <w:b w:val="0"/>
                <w:sz w:val="18"/>
              </w:rPr>
              <w:t>Project Description</w:t>
            </w:r>
          </w:p>
        </w:tc>
        <w:tc>
          <w:tcPr>
            <w:tcW w:type="dxa" w:w="5328"/>
            <w:vAlign w:val="center"/>
            <w:shd w:fill="F3F6FA"/>
          </w:tcPr>
          <w:p>
            <w:pPr>
              <w:spacing w:after="20"/>
            </w:pPr>
            <w:r/>
            <w:r>
              <w:rPr>
                <w:rFonts w:ascii="Aptos" w:hAnsi="Aptos"/>
                <w:b w:val="0"/>
                <w:sz w:val="18"/>
              </w:rPr>
              <w:t>A Node.js/Express backend API for student account management, study-material management, AI-assisted summaries, flashcards, quizzes, study plans, educational chat, and administrator functions.</w:t>
            </w:r>
          </w:p>
        </w:tc>
      </w:tr>
      <w:tr>
        <w:tc>
          <w:tcPr>
            <w:tcW w:type="dxa" w:w="5328"/>
            <w:vAlign w:val="center"/>
          </w:tcPr>
          <w:p>
            <w:pPr>
              <w:spacing w:after="20"/>
            </w:pPr>
            <w:r/>
            <w:r>
              <w:rPr>
                <w:rFonts w:ascii="Aptos" w:hAnsi="Aptos"/>
                <w:b w:val="0"/>
                <w:sz w:val="18"/>
              </w:rPr>
              <w:t>Project Version</w:t>
            </w:r>
          </w:p>
        </w:tc>
        <w:tc>
          <w:tcPr>
            <w:tcW w:type="dxa" w:w="5328"/>
            <w:vAlign w:val="center"/>
          </w:tcPr>
          <w:p>
            <w:pPr>
              <w:spacing w:after="20"/>
            </w:pPr>
            <w:r/>
            <w:r>
              <w:rPr>
                <w:rFonts w:ascii="Aptos" w:hAnsi="Aptos"/>
                <w:b w:val="0"/>
                <w:sz w:val="18"/>
              </w:rPr>
              <w:t>1.0.0 (package.json version in supplied source)</w:t>
            </w:r>
          </w:p>
        </w:tc>
      </w:tr>
      <w:tr>
        <w:tc>
          <w:tcPr>
            <w:tcW w:type="dxa" w:w="5328"/>
            <w:vAlign w:val="center"/>
            <w:shd w:fill="F3F6FA"/>
          </w:tcPr>
          <w:p>
            <w:pPr>
              <w:spacing w:after="20"/>
            </w:pPr>
            <w:r/>
            <w:r>
              <w:rPr>
                <w:rFonts w:ascii="Aptos" w:hAnsi="Aptos"/>
                <w:b w:val="0"/>
                <w:sz w:val="18"/>
              </w:rPr>
              <w:t>Testing Period</w:t>
            </w:r>
          </w:p>
        </w:tc>
        <w:tc>
          <w:tcPr>
            <w:tcW w:type="dxa" w:w="5328"/>
            <w:vAlign w:val="center"/>
            <w:shd w:fill="F3F6FA"/>
          </w:tcPr>
          <w:p>
            <w:pPr>
              <w:spacing w:after="20"/>
            </w:pPr>
            <w:r/>
            <w:r>
              <w:rPr>
                <w:rFonts w:ascii="Aptos" w:hAnsi="Aptos"/>
                <w:b w:val="0"/>
                <w:sz w:val="18"/>
              </w:rPr>
              <w:t>Start date: ____________    End date: ____________</w:t>
            </w:r>
          </w:p>
        </w:tc>
      </w:tr>
      <w:tr>
        <w:tc>
          <w:tcPr>
            <w:tcW w:type="dxa" w:w="5328"/>
            <w:vAlign w:val="center"/>
          </w:tcPr>
          <w:p>
            <w:pPr>
              <w:spacing w:after="20"/>
            </w:pPr>
            <w:r/>
            <w:r>
              <w:rPr>
                <w:rFonts w:ascii="Aptos" w:hAnsi="Aptos"/>
                <w:b w:val="0"/>
                <w:sz w:val="18"/>
              </w:rPr>
              <w:t>Testing Status</w:t>
            </w:r>
          </w:p>
        </w:tc>
        <w:tc>
          <w:tcPr>
            <w:tcW w:type="dxa" w:w="5328"/>
            <w:vAlign w:val="center"/>
          </w:tcPr>
          <w:p>
            <w:pPr>
              <w:spacing w:after="20"/>
            </w:pPr>
            <w:r/>
            <w:r>
              <w:rPr>
                <w:rFonts w:ascii="Aptos" w:hAnsi="Aptos"/>
                <w:b w:val="0"/>
                <w:sz w:val="18"/>
              </w:rPr>
              <w:t>Planned test cases. Actual results and Pass/Fail status must be completed by the tester after execution.</w:t>
            </w:r>
          </w:p>
        </w:tc>
      </w:tr>
    </w:tbl>
    <w:p>
      <w:pPr>
        <w:pStyle w:val="Heading1"/>
      </w:pPr>
      <w:r>
        <w:t>2. Testing Scope</w:t>
      </w:r>
    </w:p>
    <w:p>
      <w:pPr>
        <w:pStyle w:val="Heading2"/>
      </w:pPr>
      <w:r>
        <w:t>2.1 Features and functionalities to be tested</w:t>
      </w:r>
    </w:p>
    <w:p>
      <w:pPr>
        <w:pStyle w:val="ListBullet"/>
      </w:pPr>
      <w:r>
        <w:t>API health endpoint and service availability.</w:t>
      </w:r>
    </w:p>
    <w:p>
      <w:pPr>
        <w:pStyle w:val="ListBullet"/>
      </w:pPr>
      <w:r>
        <w:t>Student registration, duplicate registration handling, login, and current-user endpoint.</w:t>
      </w:r>
    </w:p>
    <w:p>
      <w:pPr>
        <w:pStyle w:val="ListBullet"/>
      </w:pPr>
      <w:r>
        <w:t>Authentication enforcement for protected endpoints and rejection of invalid or expired tokens.</w:t>
      </w:r>
    </w:p>
    <w:p>
      <w:pPr>
        <w:pStyle w:val="ListBullet"/>
      </w:pPr>
      <w:r>
        <w:t>Study-material creation/upload, list, retrieve, update, delete, required-field validation, and user ownership.</w:t>
      </w:r>
    </w:p>
    <w:p>
      <w:pPr>
        <w:pStyle w:val="ListBullet"/>
      </w:pPr>
      <w:r>
        <w:t>AI summary, flashcard, quiz, study-plan, and educational chat endpoints.</w:t>
      </w:r>
    </w:p>
    <w:p>
      <w:pPr>
        <w:pStyle w:val="ListBullet"/>
      </w:pPr>
      <w:r>
        <w:t>Administrator-only routes and role-based access.</w:t>
      </w:r>
    </w:p>
    <w:p>
      <w:pPr>
        <w:pStyle w:val="ListBullet"/>
      </w:pPr>
      <w:r>
        <w:t>Error responses for invalid inputs, missing records, and unavailable AI configuration/provider failures.</w:t>
      </w:r>
    </w:p>
    <w:p>
      <w:pPr>
        <w:pStyle w:val="Heading2"/>
      </w:pPr>
      <w:r>
        <w:t>2.2 Out of scope / not verified by source code alone</w:t>
      </w:r>
    </w:p>
    <w:p>
      <w:r>
        <w:t>Visual UI behavior, browser/mobile layout, production deployment, load/performance targets, and educational effectiveness are not verifiable from the supplied backend source alone. This document does not claim that any test has already been executed.</w:t>
      </w:r>
    </w:p>
    <w:p>
      <w:pPr>
        <w:pStyle w:val="Heading1"/>
      </w:pPr>
      <w:r>
        <w:t>3. Testing Environment</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7365D"/>
          </w:tcPr>
          <w:p>
            <w:pPr>
              <w:spacing w:after="20"/>
            </w:pPr>
            <w:r/>
            <w:r>
              <w:rPr>
                <w:rFonts w:ascii="Aptos" w:hAnsi="Aptos"/>
                <w:b/>
                <w:color w:val="FFFFFF"/>
                <w:sz w:val="16"/>
              </w:rPr>
              <w:t>Environment field</w:t>
            </w:r>
          </w:p>
        </w:tc>
        <w:tc>
          <w:tcPr>
            <w:tcW w:type="dxa" w:w="5328"/>
            <w:vAlign w:val="center"/>
            <w:shd w:fill="17365D"/>
          </w:tcPr>
          <w:p>
            <w:pPr>
              <w:spacing w:after="20"/>
            </w:pPr>
            <w:r/>
            <w:r>
              <w:rPr>
                <w:rFonts w:ascii="Aptos" w:hAnsi="Aptos"/>
                <w:b/>
                <w:color w:val="FFFFFF"/>
                <w:sz w:val="16"/>
              </w:rPr>
              <w:t>Value / instruction</w:t>
            </w:r>
          </w:p>
        </w:tc>
      </w:tr>
      <w:tr>
        <w:tc>
          <w:tcPr>
            <w:tcW w:type="dxa" w:w="5328"/>
            <w:vAlign w:val="center"/>
          </w:tcPr>
          <w:p>
            <w:pPr>
              <w:spacing w:after="20"/>
            </w:pPr>
            <w:r/>
            <w:r>
              <w:rPr>
                <w:rFonts w:ascii="Aptos" w:hAnsi="Aptos"/>
                <w:b w:val="0"/>
                <w:sz w:val="16"/>
              </w:rPr>
              <w:t>API base URL</w:t>
            </w:r>
          </w:p>
        </w:tc>
        <w:tc>
          <w:tcPr>
            <w:tcW w:type="dxa" w:w="5328"/>
            <w:vAlign w:val="center"/>
          </w:tcPr>
          <w:p>
            <w:pPr>
              <w:spacing w:after="20"/>
            </w:pPr>
            <w:r/>
            <w:r>
              <w:rPr>
                <w:rFonts w:ascii="Aptos" w:hAnsi="Aptos"/>
                <w:b w:val="0"/>
                <w:sz w:val="16"/>
              </w:rPr>
              <w:t>Local example: http://localhost:5000 (confirm actual deployment URL before testing)</w:t>
            </w:r>
          </w:p>
        </w:tc>
      </w:tr>
      <w:tr>
        <w:tc>
          <w:tcPr>
            <w:tcW w:type="dxa" w:w="5328"/>
            <w:vAlign w:val="center"/>
            <w:shd w:fill="F3F6FA"/>
          </w:tcPr>
          <w:p>
            <w:pPr>
              <w:spacing w:after="20"/>
            </w:pPr>
            <w:r/>
            <w:r>
              <w:rPr>
                <w:rFonts w:ascii="Aptos" w:hAnsi="Aptos"/>
                <w:b w:val="0"/>
                <w:sz w:val="16"/>
              </w:rPr>
              <w:t>Health endpoint</w:t>
            </w:r>
          </w:p>
        </w:tc>
        <w:tc>
          <w:tcPr>
            <w:tcW w:type="dxa" w:w="5328"/>
            <w:vAlign w:val="center"/>
            <w:shd w:fill="F3F6FA"/>
          </w:tcPr>
          <w:p>
            <w:pPr>
              <w:spacing w:after="20"/>
            </w:pPr>
            <w:r/>
            <w:r>
              <w:rPr>
                <w:rFonts w:ascii="Aptos" w:hAnsi="Aptos"/>
                <w:b w:val="0"/>
                <w:sz w:val="16"/>
              </w:rPr>
              <w:t>GET /api/health</w:t>
            </w:r>
          </w:p>
        </w:tc>
      </w:tr>
      <w:tr>
        <w:tc>
          <w:tcPr>
            <w:tcW w:type="dxa" w:w="5328"/>
            <w:vAlign w:val="center"/>
          </w:tcPr>
          <w:p>
            <w:pPr>
              <w:spacing w:after="20"/>
            </w:pPr>
            <w:r/>
            <w:r>
              <w:rPr>
                <w:rFonts w:ascii="Aptos" w:hAnsi="Aptos"/>
                <w:b w:val="0"/>
                <w:sz w:val="16"/>
              </w:rPr>
              <w:t>Database</w:t>
            </w:r>
          </w:p>
        </w:tc>
        <w:tc>
          <w:tcPr>
            <w:tcW w:type="dxa" w:w="5328"/>
            <w:vAlign w:val="center"/>
          </w:tcPr>
          <w:p>
            <w:pPr>
              <w:spacing w:after="20"/>
            </w:pPr>
            <w:r/>
            <w:r>
              <w:rPr>
                <w:rFonts w:ascii="Aptos" w:hAnsi="Aptos"/>
                <w:b w:val="0"/>
                <w:sz w:val="16"/>
              </w:rPr>
              <w:t>MongoDB connection configured through environment variables</w:t>
            </w:r>
          </w:p>
        </w:tc>
      </w:tr>
      <w:tr>
        <w:tc>
          <w:tcPr>
            <w:tcW w:type="dxa" w:w="5328"/>
            <w:vAlign w:val="center"/>
            <w:shd w:fill="F3F6FA"/>
          </w:tcPr>
          <w:p>
            <w:pPr>
              <w:spacing w:after="20"/>
            </w:pPr>
            <w:r/>
            <w:r>
              <w:rPr>
                <w:rFonts w:ascii="Aptos" w:hAnsi="Aptos"/>
                <w:b w:val="0"/>
                <w:sz w:val="16"/>
              </w:rPr>
              <w:t>Authentication</w:t>
            </w:r>
          </w:p>
        </w:tc>
        <w:tc>
          <w:tcPr>
            <w:tcW w:type="dxa" w:w="5328"/>
            <w:vAlign w:val="center"/>
            <w:shd w:fill="F3F6FA"/>
          </w:tcPr>
          <w:p>
            <w:pPr>
              <w:spacing w:after="20"/>
            </w:pPr>
            <w:r/>
            <w:r>
              <w:rPr>
                <w:rFonts w:ascii="Aptos" w:hAnsi="Aptos"/>
                <w:b w:val="0"/>
                <w:sz w:val="16"/>
              </w:rPr>
              <w:t>Bearer JWT returned by registration/login</w:t>
            </w:r>
          </w:p>
        </w:tc>
      </w:tr>
      <w:tr>
        <w:tc>
          <w:tcPr>
            <w:tcW w:type="dxa" w:w="5328"/>
            <w:vAlign w:val="center"/>
          </w:tcPr>
          <w:p>
            <w:pPr>
              <w:spacing w:after="20"/>
            </w:pPr>
            <w:r/>
            <w:r>
              <w:rPr>
                <w:rFonts w:ascii="Aptos" w:hAnsi="Aptos"/>
                <w:b w:val="0"/>
                <w:sz w:val="16"/>
              </w:rPr>
              <w:t>AI configuration</w:t>
            </w:r>
          </w:p>
        </w:tc>
        <w:tc>
          <w:tcPr>
            <w:tcW w:type="dxa" w:w="5328"/>
            <w:vAlign w:val="center"/>
          </w:tcPr>
          <w:p>
            <w:pPr>
              <w:spacing w:after="20"/>
            </w:pPr>
            <w:r/>
            <w:r>
              <w:rPr>
                <w:rFonts w:ascii="Aptos" w:hAnsi="Aptos"/>
                <w:b w:val="0"/>
                <w:sz w:val="16"/>
              </w:rPr>
              <w:t>GEMINI_API_KEY configured for live Gemini responses; without it, the code uses fallback behavior for AI features.</w:t>
            </w:r>
          </w:p>
        </w:tc>
      </w:tr>
      <w:tr>
        <w:tc>
          <w:tcPr>
            <w:tcW w:type="dxa" w:w="5328"/>
            <w:vAlign w:val="center"/>
            <w:shd w:fill="F3F6FA"/>
          </w:tcPr>
          <w:p>
            <w:pPr>
              <w:spacing w:after="20"/>
            </w:pPr>
            <w:r/>
            <w:r>
              <w:rPr>
                <w:rFonts w:ascii="Aptos" w:hAnsi="Aptos"/>
                <w:b w:val="0"/>
                <w:sz w:val="16"/>
              </w:rPr>
              <w:t>Test accounts</w:t>
            </w:r>
          </w:p>
        </w:tc>
        <w:tc>
          <w:tcPr>
            <w:tcW w:type="dxa" w:w="5328"/>
            <w:vAlign w:val="center"/>
            <w:shd w:fill="F3F6FA"/>
          </w:tcPr>
          <w:p>
            <w:pPr>
              <w:spacing w:after="20"/>
            </w:pPr>
            <w:r/>
            <w:r>
              <w:rPr>
                <w:rFonts w:ascii="Aptos" w:hAnsi="Aptos"/>
                <w:b w:val="0"/>
                <w:sz w:val="16"/>
              </w:rPr>
              <w:t>Create a standard student account and an authorized Admin account through the approved test setup. Do not record real passwords in this document.</w:t>
            </w:r>
          </w:p>
        </w:tc>
      </w:tr>
      <w:tr>
        <w:tc>
          <w:tcPr>
            <w:tcW w:type="dxa" w:w="5328"/>
            <w:vAlign w:val="center"/>
          </w:tcPr>
          <w:p>
            <w:pPr>
              <w:spacing w:after="20"/>
            </w:pPr>
            <w:r/>
            <w:r>
              <w:rPr>
                <w:rFonts w:ascii="Aptos" w:hAnsi="Aptos"/>
                <w:b w:val="0"/>
                <w:sz w:val="16"/>
              </w:rPr>
              <w:t>Test tools</w:t>
            </w:r>
          </w:p>
        </w:tc>
        <w:tc>
          <w:tcPr>
            <w:tcW w:type="dxa" w:w="5328"/>
            <w:vAlign w:val="center"/>
          </w:tcPr>
          <w:p>
            <w:pPr>
              <w:spacing w:after="20"/>
            </w:pPr>
            <w:r/>
            <w:r>
              <w:rPr>
                <w:rFonts w:ascii="Aptos" w:hAnsi="Aptos"/>
                <w:b w:val="0"/>
                <w:sz w:val="16"/>
              </w:rPr>
              <w:t>API client such as Postman/cURL or the project’s integrated client; MongoDB access for authorized verification if needed.</w:t>
            </w:r>
          </w:p>
        </w:tc>
      </w:tr>
    </w:tbl>
    <w:p>
      <w:pPr>
        <w:pStyle w:val="Heading1"/>
      </w:pPr>
      <w:r>
        <w:t>4. Test Cases</w:t>
      </w:r>
    </w:p>
    <w:p>
      <w:r>
        <w:t>For each case, record the observed response in Actual Result and select Pass or Fail only after executing the test. Use test data and accounts only.</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vAlign w:val="center"/>
            <w:shd w:fill="17365D"/>
          </w:tcPr>
          <w:p>
            <w:pPr>
              <w:spacing w:after="20"/>
            </w:pPr>
            <w:r/>
            <w:r>
              <w:rPr>
                <w:rFonts w:ascii="Aptos" w:hAnsi="Aptos"/>
                <w:b/>
                <w:color w:val="FFFFFF"/>
                <w:sz w:val="14"/>
              </w:rPr>
              <w:t>Test Case ID</w:t>
            </w:r>
          </w:p>
        </w:tc>
        <w:tc>
          <w:tcPr>
            <w:tcW w:type="dxa" w:w="1776"/>
            <w:vAlign w:val="center"/>
            <w:shd w:fill="17365D"/>
          </w:tcPr>
          <w:p>
            <w:pPr>
              <w:spacing w:after="20"/>
            </w:pPr>
            <w:r/>
            <w:r>
              <w:rPr>
                <w:rFonts w:ascii="Aptos" w:hAnsi="Aptos"/>
                <w:b/>
                <w:color w:val="FFFFFF"/>
                <w:sz w:val="14"/>
              </w:rPr>
              <w:t>Test Scenario</w:t>
            </w:r>
          </w:p>
        </w:tc>
        <w:tc>
          <w:tcPr>
            <w:tcW w:type="dxa" w:w="1776"/>
            <w:vAlign w:val="center"/>
            <w:shd w:fill="17365D"/>
          </w:tcPr>
          <w:p>
            <w:pPr>
              <w:spacing w:after="20"/>
            </w:pPr>
            <w:r/>
            <w:r>
              <w:rPr>
                <w:rFonts w:ascii="Aptos" w:hAnsi="Aptos"/>
                <w:b/>
                <w:color w:val="FFFFFF"/>
                <w:sz w:val="14"/>
              </w:rPr>
              <w:t>Test Steps</w:t>
            </w:r>
          </w:p>
        </w:tc>
        <w:tc>
          <w:tcPr>
            <w:tcW w:type="dxa" w:w="1776"/>
            <w:vAlign w:val="center"/>
            <w:shd w:fill="17365D"/>
          </w:tcPr>
          <w:p>
            <w:pPr>
              <w:spacing w:after="20"/>
            </w:pPr>
            <w:r/>
            <w:r>
              <w:rPr>
                <w:rFonts w:ascii="Aptos" w:hAnsi="Aptos"/>
                <w:b/>
                <w:color w:val="FFFFFF"/>
                <w:sz w:val="14"/>
              </w:rPr>
              <w:t>Expected Result</w:t>
            </w:r>
          </w:p>
        </w:tc>
        <w:tc>
          <w:tcPr>
            <w:tcW w:type="dxa" w:w="1776"/>
            <w:vAlign w:val="center"/>
            <w:shd w:fill="17365D"/>
          </w:tcPr>
          <w:p>
            <w:pPr>
              <w:spacing w:after="20"/>
            </w:pPr>
            <w:r/>
            <w:r>
              <w:rPr>
                <w:rFonts w:ascii="Aptos" w:hAnsi="Aptos"/>
                <w:b/>
                <w:color w:val="FFFFFF"/>
                <w:sz w:val="14"/>
              </w:rPr>
              <w:t>Actual Result</w:t>
            </w:r>
          </w:p>
        </w:tc>
        <w:tc>
          <w:tcPr>
            <w:tcW w:type="dxa" w:w="1776"/>
            <w:vAlign w:val="center"/>
            <w:shd w:fill="17365D"/>
          </w:tcPr>
          <w:p>
            <w:pPr>
              <w:spacing w:after="20"/>
            </w:pPr>
            <w:r/>
            <w:r>
              <w:rPr>
                <w:rFonts w:ascii="Aptos" w:hAnsi="Aptos"/>
                <w:b/>
                <w:color w:val="FFFFFF"/>
                <w:sz w:val="14"/>
              </w:rPr>
              <w:t>Pass/Fail</w:t>
            </w:r>
          </w:p>
        </w:tc>
      </w:tr>
      <w:tr>
        <w:tc>
          <w:tcPr>
            <w:tcW w:type="dxa" w:w="1776"/>
            <w:vAlign w:val="center"/>
          </w:tcPr>
          <w:p>
            <w:pPr>
              <w:spacing w:after="20"/>
            </w:pPr>
            <w:r/>
            <w:r>
              <w:rPr>
                <w:rFonts w:ascii="Aptos" w:hAnsi="Aptos"/>
                <w:b w:val="0"/>
                <w:sz w:val="14"/>
              </w:rPr>
              <w:t>TC-001</w:t>
            </w:r>
          </w:p>
        </w:tc>
        <w:tc>
          <w:tcPr>
            <w:tcW w:type="dxa" w:w="1776"/>
            <w:vAlign w:val="center"/>
          </w:tcPr>
          <w:p>
            <w:pPr>
              <w:spacing w:after="20"/>
            </w:pPr>
            <w:r/>
            <w:r>
              <w:rPr>
                <w:rFonts w:ascii="Aptos" w:hAnsi="Aptos"/>
                <w:b w:val="0"/>
                <w:sz w:val="14"/>
              </w:rPr>
              <w:t>API health check</w:t>
            </w:r>
          </w:p>
        </w:tc>
        <w:tc>
          <w:tcPr>
            <w:tcW w:type="dxa" w:w="1776"/>
            <w:vAlign w:val="center"/>
          </w:tcPr>
          <w:p>
            <w:pPr>
              <w:spacing w:after="20"/>
            </w:pPr>
            <w:r/>
            <w:r>
              <w:rPr>
                <w:rFonts w:ascii="Aptos" w:hAnsi="Aptos"/>
                <w:b w:val="0"/>
                <w:sz w:val="14"/>
              </w:rPr>
              <w:t>1. Start the API with required environment configuration.</w:t>
              <w:br/>
              <w:t>2. Send GET /api/health.</w:t>
            </w:r>
          </w:p>
        </w:tc>
        <w:tc>
          <w:tcPr>
            <w:tcW w:type="dxa" w:w="1776"/>
            <w:vAlign w:val="center"/>
          </w:tcPr>
          <w:p>
            <w:pPr>
              <w:spacing w:after="20"/>
            </w:pPr>
            <w:r/>
            <w:r>
              <w:rPr>
                <w:rFonts w:ascii="Aptos" w:hAnsi="Aptos"/>
                <w:b w:val="0"/>
                <w:sz w:val="14"/>
              </w:rPr>
              <w:t>HTTP success response with success=true and message indicating the API is running.</w:t>
            </w:r>
          </w:p>
        </w:tc>
        <w:tc>
          <w:tcPr>
            <w:tcW w:type="dxa" w:w="1776"/>
            <w:vAlign w:val="center"/>
          </w:tcPr>
          <w:p>
            <w:pPr>
              <w:spacing w:after="20"/>
            </w:pPr>
            <w:r/>
            <w:r>
              <w:rPr>
                <w:rFonts w:ascii="Aptos" w:hAnsi="Aptos"/>
                <w:b w:val="0"/>
                <w:sz w:val="14"/>
              </w:rPr>
            </w:r>
          </w:p>
        </w:tc>
        <w:tc>
          <w:tcPr>
            <w:tcW w:type="dxa" w:w="1776"/>
            <w:vAlign w:val="center"/>
          </w:tcPr>
          <w:p>
            <w:pPr>
              <w:spacing w:after="20"/>
            </w:pPr>
            <w:r/>
            <w:r>
              <w:rPr>
                <w:rFonts w:ascii="Aptos" w:hAnsi="Aptos"/>
                <w:b w:val="0"/>
                <w:sz w:val="14"/>
              </w:rPr>
            </w:r>
          </w:p>
        </w:tc>
      </w:tr>
      <w:tr>
        <w:tc>
          <w:tcPr>
            <w:tcW w:type="dxa" w:w="1776"/>
            <w:vAlign w:val="center"/>
            <w:shd w:fill="F3F6FA"/>
          </w:tcPr>
          <w:p>
            <w:pPr>
              <w:spacing w:after="20"/>
            </w:pPr>
            <w:r/>
            <w:r>
              <w:rPr>
                <w:rFonts w:ascii="Aptos" w:hAnsi="Aptos"/>
                <w:b w:val="0"/>
                <w:sz w:val="14"/>
              </w:rPr>
              <w:t>TC-002</w:t>
            </w:r>
          </w:p>
        </w:tc>
        <w:tc>
          <w:tcPr>
            <w:tcW w:type="dxa" w:w="1776"/>
            <w:vAlign w:val="center"/>
            <w:shd w:fill="F3F6FA"/>
          </w:tcPr>
          <w:p>
            <w:pPr>
              <w:spacing w:after="20"/>
            </w:pPr>
            <w:r/>
            <w:r>
              <w:rPr>
                <w:rFonts w:ascii="Aptos" w:hAnsi="Aptos"/>
                <w:b w:val="0"/>
                <w:sz w:val="14"/>
              </w:rPr>
              <w:t>Register a new student (positive)</w:t>
            </w:r>
          </w:p>
        </w:tc>
        <w:tc>
          <w:tcPr>
            <w:tcW w:type="dxa" w:w="1776"/>
            <w:vAlign w:val="center"/>
            <w:shd w:fill="F3F6FA"/>
          </w:tcPr>
          <w:p>
            <w:pPr>
              <w:spacing w:after="20"/>
            </w:pPr>
            <w:r/>
            <w:r>
              <w:rPr>
                <w:rFonts w:ascii="Aptos" w:hAnsi="Aptos"/>
                <w:b w:val="0"/>
                <w:sz w:val="14"/>
              </w:rPr>
              <w:t>1. POST /api/auth/register.</w:t>
              <w:br/>
              <w:t>2. Send name, unique email, and password of at least 8 characters.</w:t>
            </w:r>
          </w:p>
        </w:tc>
        <w:tc>
          <w:tcPr>
            <w:tcW w:type="dxa" w:w="1776"/>
            <w:vAlign w:val="center"/>
            <w:shd w:fill="F3F6FA"/>
          </w:tcPr>
          <w:p>
            <w:pPr>
              <w:spacing w:after="20"/>
            </w:pPr>
            <w:r/>
            <w:r>
              <w:rPr>
                <w:rFonts w:ascii="Aptos" w:hAnsi="Aptos"/>
                <w:b w:val="0"/>
                <w:sz w:val="14"/>
              </w:rPr>
              <w:t>Account is created; response indicates success and returns user data and a token. Password is not returned.</w:t>
            </w:r>
          </w:p>
        </w:tc>
        <w:tc>
          <w:tcPr>
            <w:tcW w:type="dxa" w:w="1776"/>
            <w:vAlign w:val="center"/>
            <w:shd w:fill="F3F6FA"/>
          </w:tcPr>
          <w:p>
            <w:pPr>
              <w:spacing w:after="20"/>
            </w:pPr>
            <w:r/>
            <w:r>
              <w:rPr>
                <w:rFonts w:ascii="Aptos" w:hAnsi="Aptos"/>
                <w:b w:val="0"/>
                <w:sz w:val="14"/>
              </w:rPr>
            </w:r>
          </w:p>
        </w:tc>
        <w:tc>
          <w:tcPr>
            <w:tcW w:type="dxa" w:w="1776"/>
            <w:vAlign w:val="center"/>
            <w:shd w:fill="F3F6FA"/>
          </w:tcPr>
          <w:p>
            <w:pPr>
              <w:spacing w:after="20"/>
            </w:pPr>
            <w:r/>
            <w:r>
              <w:rPr>
                <w:rFonts w:ascii="Aptos" w:hAnsi="Aptos"/>
                <w:b w:val="0"/>
                <w:sz w:val="14"/>
              </w:rPr>
            </w:r>
          </w:p>
        </w:tc>
      </w:tr>
      <w:tr>
        <w:tc>
          <w:tcPr>
            <w:tcW w:type="dxa" w:w="1776"/>
            <w:vAlign w:val="center"/>
          </w:tcPr>
          <w:p>
            <w:pPr>
              <w:spacing w:after="20"/>
            </w:pPr>
            <w:r/>
            <w:r>
              <w:rPr>
                <w:rFonts w:ascii="Aptos" w:hAnsi="Aptos"/>
                <w:b w:val="0"/>
                <w:sz w:val="14"/>
              </w:rPr>
              <w:t>TC-003</w:t>
            </w:r>
          </w:p>
        </w:tc>
        <w:tc>
          <w:tcPr>
            <w:tcW w:type="dxa" w:w="1776"/>
            <w:vAlign w:val="center"/>
          </w:tcPr>
          <w:p>
            <w:pPr>
              <w:spacing w:after="20"/>
            </w:pPr>
            <w:r/>
            <w:r>
              <w:rPr>
                <w:rFonts w:ascii="Aptos" w:hAnsi="Aptos"/>
                <w:b w:val="0"/>
                <w:sz w:val="14"/>
              </w:rPr>
              <w:t>Reject invalid registration (negative)</w:t>
            </w:r>
          </w:p>
        </w:tc>
        <w:tc>
          <w:tcPr>
            <w:tcW w:type="dxa" w:w="1776"/>
            <w:vAlign w:val="center"/>
          </w:tcPr>
          <w:p>
            <w:pPr>
              <w:spacing w:after="20"/>
            </w:pPr>
            <w:r/>
            <w:r>
              <w:rPr>
                <w:rFonts w:ascii="Aptos" w:hAnsi="Aptos"/>
                <w:b w:val="0"/>
                <w:sz w:val="14"/>
              </w:rPr>
              <w:t>1. POST /api/auth/register without a required field or with a password shorter than 8 characters.</w:t>
            </w:r>
          </w:p>
        </w:tc>
        <w:tc>
          <w:tcPr>
            <w:tcW w:type="dxa" w:w="1776"/>
            <w:vAlign w:val="center"/>
          </w:tcPr>
          <w:p>
            <w:pPr>
              <w:spacing w:after="20"/>
            </w:pPr>
            <w:r/>
            <w:r>
              <w:rPr>
                <w:rFonts w:ascii="Aptos" w:hAnsi="Aptos"/>
                <w:b w:val="0"/>
                <w:sz w:val="14"/>
              </w:rPr>
              <w:t>HTTP 400 response with success=false and a validation message.</w:t>
            </w:r>
          </w:p>
        </w:tc>
        <w:tc>
          <w:tcPr>
            <w:tcW w:type="dxa" w:w="1776"/>
            <w:vAlign w:val="center"/>
          </w:tcPr>
          <w:p>
            <w:pPr>
              <w:spacing w:after="20"/>
            </w:pPr>
            <w:r/>
            <w:r>
              <w:rPr>
                <w:rFonts w:ascii="Aptos" w:hAnsi="Aptos"/>
                <w:b w:val="0"/>
                <w:sz w:val="14"/>
              </w:rPr>
            </w:r>
          </w:p>
        </w:tc>
        <w:tc>
          <w:tcPr>
            <w:tcW w:type="dxa" w:w="1776"/>
            <w:vAlign w:val="center"/>
          </w:tcPr>
          <w:p>
            <w:pPr>
              <w:spacing w:after="20"/>
            </w:pPr>
            <w:r/>
            <w:r>
              <w:rPr>
                <w:rFonts w:ascii="Aptos" w:hAnsi="Aptos"/>
                <w:b w:val="0"/>
                <w:sz w:val="14"/>
              </w:rPr>
            </w:r>
          </w:p>
        </w:tc>
      </w:tr>
      <w:tr>
        <w:tc>
          <w:tcPr>
            <w:tcW w:type="dxa" w:w="1776"/>
            <w:vAlign w:val="center"/>
            <w:shd w:fill="F3F6FA"/>
          </w:tcPr>
          <w:p>
            <w:pPr>
              <w:spacing w:after="20"/>
            </w:pPr>
            <w:r/>
            <w:r>
              <w:rPr>
                <w:rFonts w:ascii="Aptos" w:hAnsi="Aptos"/>
                <w:b w:val="0"/>
                <w:sz w:val="14"/>
              </w:rPr>
              <w:t>TC-004</w:t>
            </w:r>
          </w:p>
        </w:tc>
        <w:tc>
          <w:tcPr>
            <w:tcW w:type="dxa" w:w="1776"/>
            <w:vAlign w:val="center"/>
            <w:shd w:fill="F3F6FA"/>
          </w:tcPr>
          <w:p>
            <w:pPr>
              <w:spacing w:after="20"/>
            </w:pPr>
            <w:r/>
            <w:r>
              <w:rPr>
                <w:rFonts w:ascii="Aptos" w:hAnsi="Aptos"/>
                <w:b w:val="0"/>
                <w:sz w:val="14"/>
              </w:rPr>
              <w:t>Reject duplicate email (negative)</w:t>
            </w:r>
          </w:p>
        </w:tc>
        <w:tc>
          <w:tcPr>
            <w:tcW w:type="dxa" w:w="1776"/>
            <w:vAlign w:val="center"/>
            <w:shd w:fill="F3F6FA"/>
          </w:tcPr>
          <w:p>
            <w:pPr>
              <w:spacing w:after="20"/>
            </w:pPr>
            <w:r/>
            <w:r>
              <w:rPr>
                <w:rFonts w:ascii="Aptos" w:hAnsi="Aptos"/>
                <w:b w:val="0"/>
                <w:sz w:val="14"/>
              </w:rPr>
              <w:t>1. Register a test email.</w:t>
              <w:br/>
              <w:t>2. Register the same email again.</w:t>
            </w:r>
          </w:p>
        </w:tc>
        <w:tc>
          <w:tcPr>
            <w:tcW w:type="dxa" w:w="1776"/>
            <w:vAlign w:val="center"/>
            <w:shd w:fill="F3F6FA"/>
          </w:tcPr>
          <w:p>
            <w:pPr>
              <w:spacing w:after="20"/>
            </w:pPr>
            <w:r/>
            <w:r>
              <w:rPr>
                <w:rFonts w:ascii="Aptos" w:hAnsi="Aptos"/>
                <w:b w:val="0"/>
                <w:sz w:val="14"/>
              </w:rPr>
              <w:t>Second request returns HTTP 409 and indicates that the email is already registered.</w:t>
            </w:r>
          </w:p>
        </w:tc>
        <w:tc>
          <w:tcPr>
            <w:tcW w:type="dxa" w:w="1776"/>
            <w:vAlign w:val="center"/>
            <w:shd w:fill="F3F6FA"/>
          </w:tcPr>
          <w:p>
            <w:pPr>
              <w:spacing w:after="20"/>
            </w:pPr>
            <w:r/>
            <w:r>
              <w:rPr>
                <w:rFonts w:ascii="Aptos" w:hAnsi="Aptos"/>
                <w:b w:val="0"/>
                <w:sz w:val="14"/>
              </w:rPr>
            </w:r>
          </w:p>
        </w:tc>
        <w:tc>
          <w:tcPr>
            <w:tcW w:type="dxa" w:w="1776"/>
            <w:vAlign w:val="center"/>
            <w:shd w:fill="F3F6FA"/>
          </w:tcPr>
          <w:p>
            <w:pPr>
              <w:spacing w:after="20"/>
            </w:pPr>
            <w:r/>
            <w:r>
              <w:rPr>
                <w:rFonts w:ascii="Aptos" w:hAnsi="Aptos"/>
                <w:b w:val="0"/>
                <w:sz w:val="14"/>
              </w:rPr>
            </w:r>
          </w:p>
        </w:tc>
      </w:tr>
      <w:tr>
        <w:tc>
          <w:tcPr>
            <w:tcW w:type="dxa" w:w="1776"/>
            <w:vAlign w:val="center"/>
          </w:tcPr>
          <w:p>
            <w:pPr>
              <w:spacing w:after="20"/>
            </w:pPr>
            <w:r/>
            <w:r>
              <w:rPr>
                <w:rFonts w:ascii="Aptos" w:hAnsi="Aptos"/>
                <w:b w:val="0"/>
                <w:sz w:val="14"/>
              </w:rPr>
              <w:t>TC-005</w:t>
            </w:r>
          </w:p>
        </w:tc>
        <w:tc>
          <w:tcPr>
            <w:tcW w:type="dxa" w:w="1776"/>
            <w:vAlign w:val="center"/>
          </w:tcPr>
          <w:p>
            <w:pPr>
              <w:spacing w:after="20"/>
            </w:pPr>
            <w:r/>
            <w:r>
              <w:rPr>
                <w:rFonts w:ascii="Aptos" w:hAnsi="Aptos"/>
                <w:b w:val="0"/>
                <w:sz w:val="14"/>
              </w:rPr>
              <w:t>Login with valid credentials</w:t>
            </w:r>
          </w:p>
        </w:tc>
        <w:tc>
          <w:tcPr>
            <w:tcW w:type="dxa" w:w="1776"/>
            <w:vAlign w:val="center"/>
          </w:tcPr>
          <w:p>
            <w:pPr>
              <w:spacing w:after="20"/>
            </w:pPr>
            <w:r/>
            <w:r>
              <w:rPr>
                <w:rFonts w:ascii="Aptos" w:hAnsi="Aptos"/>
                <w:b w:val="0"/>
                <w:sz w:val="14"/>
              </w:rPr>
              <w:t>1. POST /api/auth/login with a registered active test account’s email and password.</w:t>
            </w:r>
          </w:p>
        </w:tc>
        <w:tc>
          <w:tcPr>
            <w:tcW w:type="dxa" w:w="1776"/>
            <w:vAlign w:val="center"/>
          </w:tcPr>
          <w:p>
            <w:pPr>
              <w:spacing w:after="20"/>
            </w:pPr>
            <w:r/>
            <w:r>
              <w:rPr>
                <w:rFonts w:ascii="Aptos" w:hAnsi="Aptos"/>
                <w:b w:val="0"/>
                <w:sz w:val="14"/>
              </w:rPr>
              <w:t>Successful response includes user data and JWT token.</w:t>
            </w:r>
          </w:p>
        </w:tc>
        <w:tc>
          <w:tcPr>
            <w:tcW w:type="dxa" w:w="1776"/>
            <w:vAlign w:val="center"/>
          </w:tcPr>
          <w:p>
            <w:pPr>
              <w:spacing w:after="20"/>
            </w:pPr>
            <w:r/>
            <w:r>
              <w:rPr>
                <w:rFonts w:ascii="Aptos" w:hAnsi="Aptos"/>
                <w:b w:val="0"/>
                <w:sz w:val="14"/>
              </w:rPr>
            </w:r>
          </w:p>
        </w:tc>
        <w:tc>
          <w:tcPr>
            <w:tcW w:type="dxa" w:w="1776"/>
            <w:vAlign w:val="center"/>
          </w:tcPr>
          <w:p>
            <w:pPr>
              <w:spacing w:after="20"/>
            </w:pPr>
            <w:r/>
            <w:r>
              <w:rPr>
                <w:rFonts w:ascii="Aptos" w:hAnsi="Aptos"/>
                <w:b w:val="0"/>
                <w:sz w:val="14"/>
              </w:rPr>
            </w:r>
          </w:p>
        </w:tc>
      </w:tr>
      <w:tr>
        <w:tc>
          <w:tcPr>
            <w:tcW w:type="dxa" w:w="1776"/>
            <w:vAlign w:val="center"/>
            <w:shd w:fill="F3F6FA"/>
          </w:tcPr>
          <w:p>
            <w:pPr>
              <w:spacing w:after="20"/>
            </w:pPr>
            <w:r/>
            <w:r>
              <w:rPr>
                <w:rFonts w:ascii="Aptos" w:hAnsi="Aptos"/>
                <w:b w:val="0"/>
                <w:sz w:val="14"/>
              </w:rPr>
              <w:t>TC-006</w:t>
            </w:r>
          </w:p>
        </w:tc>
        <w:tc>
          <w:tcPr>
            <w:tcW w:type="dxa" w:w="1776"/>
            <w:vAlign w:val="center"/>
            <w:shd w:fill="F3F6FA"/>
          </w:tcPr>
          <w:p>
            <w:pPr>
              <w:spacing w:after="20"/>
            </w:pPr>
            <w:r/>
            <w:r>
              <w:rPr>
                <w:rFonts w:ascii="Aptos" w:hAnsi="Aptos"/>
                <w:b w:val="0"/>
                <w:sz w:val="14"/>
              </w:rPr>
              <w:t>Reject invalid login (negative)</w:t>
            </w:r>
          </w:p>
        </w:tc>
        <w:tc>
          <w:tcPr>
            <w:tcW w:type="dxa" w:w="1776"/>
            <w:vAlign w:val="center"/>
            <w:shd w:fill="F3F6FA"/>
          </w:tcPr>
          <w:p>
            <w:pPr>
              <w:spacing w:after="20"/>
            </w:pPr>
            <w:r/>
            <w:r>
              <w:rPr>
                <w:rFonts w:ascii="Aptos" w:hAnsi="Aptos"/>
                <w:b w:val="0"/>
                <w:sz w:val="14"/>
              </w:rPr>
              <w:t>1. POST /api/auth/login with an incorrect password or unknown email.</w:t>
            </w:r>
          </w:p>
        </w:tc>
        <w:tc>
          <w:tcPr>
            <w:tcW w:type="dxa" w:w="1776"/>
            <w:vAlign w:val="center"/>
            <w:shd w:fill="F3F6FA"/>
          </w:tcPr>
          <w:p>
            <w:pPr>
              <w:spacing w:after="20"/>
            </w:pPr>
            <w:r/>
            <w:r>
              <w:rPr>
                <w:rFonts w:ascii="Aptos" w:hAnsi="Aptos"/>
                <w:b w:val="0"/>
                <w:sz w:val="14"/>
              </w:rPr>
              <w:t>HTTP 401 response with an invalid-credentials message.</w:t>
            </w:r>
          </w:p>
        </w:tc>
        <w:tc>
          <w:tcPr>
            <w:tcW w:type="dxa" w:w="1776"/>
            <w:vAlign w:val="center"/>
            <w:shd w:fill="F3F6FA"/>
          </w:tcPr>
          <w:p>
            <w:pPr>
              <w:spacing w:after="20"/>
            </w:pPr>
            <w:r/>
            <w:r>
              <w:rPr>
                <w:rFonts w:ascii="Aptos" w:hAnsi="Aptos"/>
                <w:b w:val="0"/>
                <w:sz w:val="14"/>
              </w:rPr>
            </w:r>
          </w:p>
        </w:tc>
        <w:tc>
          <w:tcPr>
            <w:tcW w:type="dxa" w:w="1776"/>
            <w:vAlign w:val="center"/>
            <w:shd w:fill="F3F6FA"/>
          </w:tcPr>
          <w:p>
            <w:pPr>
              <w:spacing w:after="20"/>
            </w:pPr>
            <w:r/>
            <w:r>
              <w:rPr>
                <w:rFonts w:ascii="Aptos" w:hAnsi="Aptos"/>
                <w:b w:val="0"/>
                <w:sz w:val="14"/>
              </w:rPr>
            </w:r>
          </w:p>
        </w:tc>
      </w:tr>
      <w:tr>
        <w:tc>
          <w:tcPr>
            <w:tcW w:type="dxa" w:w="1776"/>
            <w:vAlign w:val="center"/>
          </w:tcPr>
          <w:p>
            <w:pPr>
              <w:spacing w:after="20"/>
            </w:pPr>
            <w:r/>
            <w:r>
              <w:rPr>
                <w:rFonts w:ascii="Aptos" w:hAnsi="Aptos"/>
                <w:b w:val="0"/>
                <w:sz w:val="14"/>
              </w:rPr>
              <w:t>TC-007</w:t>
            </w:r>
          </w:p>
        </w:tc>
        <w:tc>
          <w:tcPr>
            <w:tcW w:type="dxa" w:w="1776"/>
            <w:vAlign w:val="center"/>
          </w:tcPr>
          <w:p>
            <w:pPr>
              <w:spacing w:after="20"/>
            </w:pPr>
            <w:r/>
            <w:r>
              <w:rPr>
                <w:rFonts w:ascii="Aptos" w:hAnsi="Aptos"/>
                <w:b w:val="0"/>
                <w:sz w:val="14"/>
              </w:rPr>
              <w:t>Current user requires authentication</w:t>
            </w:r>
          </w:p>
        </w:tc>
        <w:tc>
          <w:tcPr>
            <w:tcW w:type="dxa" w:w="1776"/>
            <w:vAlign w:val="center"/>
          </w:tcPr>
          <w:p>
            <w:pPr>
              <w:spacing w:after="20"/>
            </w:pPr>
            <w:r/>
            <w:r>
              <w:rPr>
                <w:rFonts w:ascii="Aptos" w:hAnsi="Aptos"/>
                <w:b w:val="0"/>
                <w:sz w:val="14"/>
              </w:rPr>
              <w:t>1. Call GET /api/auth/me without Authorization header.</w:t>
              <w:br/>
              <w:t>2. Repeat with a valid Bearer token.</w:t>
            </w:r>
          </w:p>
        </w:tc>
        <w:tc>
          <w:tcPr>
            <w:tcW w:type="dxa" w:w="1776"/>
            <w:vAlign w:val="center"/>
          </w:tcPr>
          <w:p>
            <w:pPr>
              <w:spacing w:after="20"/>
            </w:pPr>
            <w:r/>
            <w:r>
              <w:rPr>
                <w:rFonts w:ascii="Aptos" w:hAnsi="Aptos"/>
                <w:b w:val="0"/>
                <w:sz w:val="14"/>
              </w:rPr>
              <w:t>Without token: HTTP 401. With valid token: current public user data is returned.</w:t>
            </w:r>
          </w:p>
        </w:tc>
        <w:tc>
          <w:tcPr>
            <w:tcW w:type="dxa" w:w="1776"/>
            <w:vAlign w:val="center"/>
          </w:tcPr>
          <w:p>
            <w:pPr>
              <w:spacing w:after="20"/>
            </w:pPr>
            <w:r/>
            <w:r>
              <w:rPr>
                <w:rFonts w:ascii="Aptos" w:hAnsi="Aptos"/>
                <w:b w:val="0"/>
                <w:sz w:val="14"/>
              </w:rPr>
            </w:r>
          </w:p>
        </w:tc>
        <w:tc>
          <w:tcPr>
            <w:tcW w:type="dxa" w:w="1776"/>
            <w:vAlign w:val="center"/>
          </w:tcPr>
          <w:p>
            <w:pPr>
              <w:spacing w:after="20"/>
            </w:pPr>
            <w:r/>
            <w:r>
              <w:rPr>
                <w:rFonts w:ascii="Aptos" w:hAnsi="Aptos"/>
                <w:b w:val="0"/>
                <w:sz w:val="14"/>
              </w:rPr>
            </w:r>
          </w:p>
        </w:tc>
      </w:tr>
      <w:tr>
        <w:tc>
          <w:tcPr>
            <w:tcW w:type="dxa" w:w="1776"/>
            <w:vAlign w:val="center"/>
            <w:shd w:fill="F3F6FA"/>
          </w:tcPr>
          <w:p>
            <w:pPr>
              <w:spacing w:after="20"/>
            </w:pPr>
            <w:r/>
            <w:r>
              <w:rPr>
                <w:rFonts w:ascii="Aptos" w:hAnsi="Aptos"/>
                <w:b w:val="0"/>
                <w:sz w:val="14"/>
              </w:rPr>
              <w:t>TC-008</w:t>
            </w:r>
          </w:p>
        </w:tc>
        <w:tc>
          <w:tcPr>
            <w:tcW w:type="dxa" w:w="1776"/>
            <w:vAlign w:val="center"/>
            <w:shd w:fill="F3F6FA"/>
          </w:tcPr>
          <w:p>
            <w:pPr>
              <w:spacing w:after="20"/>
            </w:pPr>
            <w:r/>
            <w:r>
              <w:rPr>
                <w:rFonts w:ascii="Aptos" w:hAnsi="Aptos"/>
                <w:b w:val="0"/>
                <w:sz w:val="14"/>
              </w:rPr>
              <w:t>Create study material (positive)</w:t>
            </w:r>
          </w:p>
        </w:tc>
        <w:tc>
          <w:tcPr>
            <w:tcW w:type="dxa" w:w="1776"/>
            <w:vAlign w:val="center"/>
            <w:shd w:fill="F3F6FA"/>
          </w:tcPr>
          <w:p>
            <w:pPr>
              <w:spacing w:after="20"/>
            </w:pPr>
            <w:r/>
            <w:r>
              <w:rPr>
                <w:rFonts w:ascii="Aptos" w:hAnsi="Aptos"/>
                <w:b w:val="0"/>
                <w:sz w:val="14"/>
              </w:rPr>
              <w:t>1. Sign in and copy the token.</w:t>
              <w:br/>
              <w:t>2. POST /api/material/upload with title and subject; optionally attach a file using field name file and content.</w:t>
            </w:r>
          </w:p>
        </w:tc>
        <w:tc>
          <w:tcPr>
            <w:tcW w:type="dxa" w:w="1776"/>
            <w:vAlign w:val="center"/>
            <w:shd w:fill="F3F6FA"/>
          </w:tcPr>
          <w:p>
            <w:pPr>
              <w:spacing w:after="20"/>
            </w:pPr>
            <w:r/>
            <w:r>
              <w:rPr>
                <w:rFonts w:ascii="Aptos" w:hAnsi="Aptos"/>
                <w:b w:val="0"/>
                <w:sz w:val="14"/>
              </w:rPr>
              <w:t>Material is saved and returned; response indicates success. Request must be authenticated.</w:t>
            </w:r>
          </w:p>
        </w:tc>
        <w:tc>
          <w:tcPr>
            <w:tcW w:type="dxa" w:w="1776"/>
            <w:vAlign w:val="center"/>
            <w:shd w:fill="F3F6FA"/>
          </w:tcPr>
          <w:p>
            <w:pPr>
              <w:spacing w:after="20"/>
            </w:pPr>
            <w:r/>
            <w:r>
              <w:rPr>
                <w:rFonts w:ascii="Aptos" w:hAnsi="Aptos"/>
                <w:b w:val="0"/>
                <w:sz w:val="14"/>
              </w:rPr>
            </w:r>
          </w:p>
        </w:tc>
        <w:tc>
          <w:tcPr>
            <w:tcW w:type="dxa" w:w="1776"/>
            <w:vAlign w:val="center"/>
            <w:shd w:fill="F3F6FA"/>
          </w:tcPr>
          <w:p>
            <w:pPr>
              <w:spacing w:after="20"/>
            </w:pPr>
            <w:r/>
            <w:r>
              <w:rPr>
                <w:rFonts w:ascii="Aptos" w:hAnsi="Aptos"/>
                <w:b w:val="0"/>
                <w:sz w:val="14"/>
              </w:rPr>
            </w:r>
          </w:p>
        </w:tc>
      </w:tr>
      <w:tr>
        <w:tc>
          <w:tcPr>
            <w:tcW w:type="dxa" w:w="1776"/>
            <w:vAlign w:val="center"/>
          </w:tcPr>
          <w:p>
            <w:pPr>
              <w:spacing w:after="20"/>
            </w:pPr>
            <w:r/>
            <w:r>
              <w:rPr>
                <w:rFonts w:ascii="Aptos" w:hAnsi="Aptos"/>
                <w:b w:val="0"/>
                <w:sz w:val="14"/>
              </w:rPr>
              <w:t>TC-009</w:t>
            </w:r>
          </w:p>
        </w:tc>
        <w:tc>
          <w:tcPr>
            <w:tcW w:type="dxa" w:w="1776"/>
            <w:vAlign w:val="center"/>
          </w:tcPr>
          <w:p>
            <w:pPr>
              <w:spacing w:after="20"/>
            </w:pPr>
            <w:r/>
            <w:r>
              <w:rPr>
                <w:rFonts w:ascii="Aptos" w:hAnsi="Aptos"/>
                <w:b w:val="0"/>
                <w:sz w:val="14"/>
              </w:rPr>
              <w:t>Reject material missing required fields</w:t>
            </w:r>
          </w:p>
        </w:tc>
        <w:tc>
          <w:tcPr>
            <w:tcW w:type="dxa" w:w="1776"/>
            <w:vAlign w:val="center"/>
          </w:tcPr>
          <w:p>
            <w:pPr>
              <w:spacing w:after="20"/>
            </w:pPr>
            <w:r/>
            <w:r>
              <w:rPr>
                <w:rFonts w:ascii="Aptos" w:hAnsi="Aptos"/>
                <w:b w:val="0"/>
                <w:sz w:val="14"/>
              </w:rPr>
              <w:t>1. POST /api/material/upload with a valid token but omit title or subject.</w:t>
            </w:r>
          </w:p>
        </w:tc>
        <w:tc>
          <w:tcPr>
            <w:tcW w:type="dxa" w:w="1776"/>
            <w:vAlign w:val="center"/>
          </w:tcPr>
          <w:p>
            <w:pPr>
              <w:spacing w:after="20"/>
            </w:pPr>
            <w:r/>
            <w:r>
              <w:rPr>
                <w:rFonts w:ascii="Aptos" w:hAnsi="Aptos"/>
                <w:b w:val="0"/>
                <w:sz w:val="14"/>
              </w:rPr>
              <w:t>HTTP 400 response indicating title and subject are required.</w:t>
            </w:r>
          </w:p>
        </w:tc>
        <w:tc>
          <w:tcPr>
            <w:tcW w:type="dxa" w:w="1776"/>
            <w:vAlign w:val="center"/>
          </w:tcPr>
          <w:p>
            <w:pPr>
              <w:spacing w:after="20"/>
            </w:pPr>
            <w:r/>
            <w:r>
              <w:rPr>
                <w:rFonts w:ascii="Aptos" w:hAnsi="Aptos"/>
                <w:b w:val="0"/>
                <w:sz w:val="14"/>
              </w:rPr>
            </w:r>
          </w:p>
        </w:tc>
        <w:tc>
          <w:tcPr>
            <w:tcW w:type="dxa" w:w="1776"/>
            <w:vAlign w:val="center"/>
          </w:tcPr>
          <w:p>
            <w:pPr>
              <w:spacing w:after="20"/>
            </w:pPr>
            <w:r/>
            <w:r>
              <w:rPr>
                <w:rFonts w:ascii="Aptos" w:hAnsi="Aptos"/>
                <w:b w:val="0"/>
                <w:sz w:val="14"/>
              </w:rPr>
            </w:r>
          </w:p>
        </w:tc>
      </w:tr>
      <w:tr>
        <w:tc>
          <w:tcPr>
            <w:tcW w:type="dxa" w:w="1776"/>
            <w:vAlign w:val="center"/>
            <w:shd w:fill="F3F6FA"/>
          </w:tcPr>
          <w:p>
            <w:pPr>
              <w:spacing w:after="20"/>
            </w:pPr>
            <w:r/>
            <w:r>
              <w:rPr>
                <w:rFonts w:ascii="Aptos" w:hAnsi="Aptos"/>
                <w:b w:val="0"/>
                <w:sz w:val="14"/>
              </w:rPr>
              <w:t>TC-010</w:t>
            </w:r>
          </w:p>
        </w:tc>
        <w:tc>
          <w:tcPr>
            <w:tcW w:type="dxa" w:w="1776"/>
            <w:vAlign w:val="center"/>
            <w:shd w:fill="F3F6FA"/>
          </w:tcPr>
          <w:p>
            <w:pPr>
              <w:spacing w:after="20"/>
            </w:pPr>
            <w:r/>
            <w:r>
              <w:rPr>
                <w:rFonts w:ascii="Aptos" w:hAnsi="Aptos"/>
                <w:b w:val="0"/>
                <w:sz w:val="14"/>
              </w:rPr>
              <w:t>List and retrieve own materials</w:t>
            </w:r>
          </w:p>
        </w:tc>
        <w:tc>
          <w:tcPr>
            <w:tcW w:type="dxa" w:w="1776"/>
            <w:vAlign w:val="center"/>
            <w:shd w:fill="F3F6FA"/>
          </w:tcPr>
          <w:p>
            <w:pPr>
              <w:spacing w:after="20"/>
            </w:pPr>
            <w:r/>
            <w:r>
              <w:rPr>
                <w:rFonts w:ascii="Aptos" w:hAnsi="Aptos"/>
                <w:b w:val="0"/>
                <w:sz w:val="14"/>
              </w:rPr>
              <w:t>1. GET /api/material with valid token.</w:t>
              <w:br/>
              <w:t>2. GET /api/material/:id for a material owned by the account.</w:t>
            </w:r>
          </w:p>
        </w:tc>
        <w:tc>
          <w:tcPr>
            <w:tcW w:type="dxa" w:w="1776"/>
            <w:vAlign w:val="center"/>
            <w:shd w:fill="F3F6FA"/>
          </w:tcPr>
          <w:p>
            <w:pPr>
              <w:spacing w:after="20"/>
            </w:pPr>
            <w:r/>
            <w:r>
              <w:rPr>
                <w:rFonts w:ascii="Aptos" w:hAnsi="Aptos"/>
                <w:b w:val="0"/>
                <w:sz w:val="14"/>
              </w:rPr>
              <w:t>List includes the signed-in user’s materials; retrieve returns the selected material.</w:t>
            </w:r>
          </w:p>
        </w:tc>
        <w:tc>
          <w:tcPr>
            <w:tcW w:type="dxa" w:w="1776"/>
            <w:vAlign w:val="center"/>
            <w:shd w:fill="F3F6FA"/>
          </w:tcPr>
          <w:p>
            <w:pPr>
              <w:spacing w:after="20"/>
            </w:pPr>
            <w:r/>
            <w:r>
              <w:rPr>
                <w:rFonts w:ascii="Aptos" w:hAnsi="Aptos"/>
                <w:b w:val="0"/>
                <w:sz w:val="14"/>
              </w:rPr>
            </w:r>
          </w:p>
        </w:tc>
        <w:tc>
          <w:tcPr>
            <w:tcW w:type="dxa" w:w="1776"/>
            <w:vAlign w:val="center"/>
            <w:shd w:fill="F3F6FA"/>
          </w:tcPr>
          <w:p>
            <w:pPr>
              <w:spacing w:after="20"/>
            </w:pPr>
            <w:r/>
            <w:r>
              <w:rPr>
                <w:rFonts w:ascii="Aptos" w:hAnsi="Aptos"/>
                <w:b w:val="0"/>
                <w:sz w:val="14"/>
              </w:rPr>
            </w:r>
          </w:p>
        </w:tc>
      </w:tr>
      <w:tr>
        <w:tc>
          <w:tcPr>
            <w:tcW w:type="dxa" w:w="1776"/>
            <w:vAlign w:val="center"/>
          </w:tcPr>
          <w:p>
            <w:pPr>
              <w:spacing w:after="20"/>
            </w:pPr>
            <w:r/>
            <w:r>
              <w:rPr>
                <w:rFonts w:ascii="Aptos" w:hAnsi="Aptos"/>
                <w:b w:val="0"/>
                <w:sz w:val="14"/>
              </w:rPr>
              <w:t>TC-011</w:t>
            </w:r>
          </w:p>
        </w:tc>
        <w:tc>
          <w:tcPr>
            <w:tcW w:type="dxa" w:w="1776"/>
            <w:vAlign w:val="center"/>
          </w:tcPr>
          <w:p>
            <w:pPr>
              <w:spacing w:after="20"/>
            </w:pPr>
            <w:r/>
            <w:r>
              <w:rPr>
                <w:rFonts w:ascii="Aptos" w:hAnsi="Aptos"/>
                <w:b w:val="0"/>
                <w:sz w:val="14"/>
              </w:rPr>
              <w:t>Prevent access to another user’s material</w:t>
            </w:r>
          </w:p>
        </w:tc>
        <w:tc>
          <w:tcPr>
            <w:tcW w:type="dxa" w:w="1776"/>
            <w:vAlign w:val="center"/>
          </w:tcPr>
          <w:p>
            <w:pPr>
              <w:spacing w:after="20"/>
            </w:pPr>
            <w:r/>
            <w:r>
              <w:rPr>
                <w:rFonts w:ascii="Aptos" w:hAnsi="Aptos"/>
                <w:b w:val="0"/>
                <w:sz w:val="14"/>
              </w:rPr>
              <w:t>1. Create a material using Account A.</w:t>
              <w:br/>
              <w:t>2. Use Account B’s token to GET, PUT, or DELETE that material ID.</w:t>
            </w:r>
          </w:p>
        </w:tc>
        <w:tc>
          <w:tcPr>
            <w:tcW w:type="dxa" w:w="1776"/>
            <w:vAlign w:val="center"/>
          </w:tcPr>
          <w:p>
            <w:pPr>
              <w:spacing w:after="20"/>
            </w:pPr>
            <w:r/>
            <w:r>
              <w:rPr>
                <w:rFonts w:ascii="Aptos" w:hAnsi="Aptos"/>
                <w:b w:val="0"/>
                <w:sz w:val="14"/>
              </w:rPr>
              <w:t>The other user’s material is not disclosed or changed; the API returns not-found for ownership-scoped operations.</w:t>
            </w:r>
          </w:p>
        </w:tc>
        <w:tc>
          <w:tcPr>
            <w:tcW w:type="dxa" w:w="1776"/>
            <w:vAlign w:val="center"/>
          </w:tcPr>
          <w:p>
            <w:pPr>
              <w:spacing w:after="20"/>
            </w:pPr>
            <w:r/>
            <w:r>
              <w:rPr>
                <w:rFonts w:ascii="Aptos" w:hAnsi="Aptos"/>
                <w:b w:val="0"/>
                <w:sz w:val="14"/>
              </w:rPr>
            </w:r>
          </w:p>
        </w:tc>
        <w:tc>
          <w:tcPr>
            <w:tcW w:type="dxa" w:w="1776"/>
            <w:vAlign w:val="center"/>
          </w:tcPr>
          <w:p>
            <w:pPr>
              <w:spacing w:after="20"/>
            </w:pPr>
            <w:r/>
            <w:r>
              <w:rPr>
                <w:rFonts w:ascii="Aptos" w:hAnsi="Aptos"/>
                <w:b w:val="0"/>
                <w:sz w:val="14"/>
              </w:rPr>
            </w:r>
          </w:p>
        </w:tc>
      </w:tr>
      <w:tr>
        <w:tc>
          <w:tcPr>
            <w:tcW w:type="dxa" w:w="1776"/>
            <w:vAlign w:val="center"/>
            <w:shd w:fill="F3F6FA"/>
          </w:tcPr>
          <w:p>
            <w:pPr>
              <w:spacing w:after="20"/>
            </w:pPr>
            <w:r/>
            <w:r>
              <w:rPr>
                <w:rFonts w:ascii="Aptos" w:hAnsi="Aptos"/>
                <w:b w:val="0"/>
                <w:sz w:val="14"/>
              </w:rPr>
              <w:t>TC-012</w:t>
            </w:r>
          </w:p>
        </w:tc>
        <w:tc>
          <w:tcPr>
            <w:tcW w:type="dxa" w:w="1776"/>
            <w:vAlign w:val="center"/>
            <w:shd w:fill="F3F6FA"/>
          </w:tcPr>
          <w:p>
            <w:pPr>
              <w:spacing w:after="20"/>
            </w:pPr>
            <w:r/>
            <w:r>
              <w:rPr>
                <w:rFonts w:ascii="Aptos" w:hAnsi="Aptos"/>
                <w:b w:val="0"/>
                <w:sz w:val="14"/>
              </w:rPr>
              <w:t>Update and delete own material</w:t>
            </w:r>
          </w:p>
        </w:tc>
        <w:tc>
          <w:tcPr>
            <w:tcW w:type="dxa" w:w="1776"/>
            <w:vAlign w:val="center"/>
            <w:shd w:fill="F3F6FA"/>
          </w:tcPr>
          <w:p>
            <w:pPr>
              <w:spacing w:after="20"/>
            </w:pPr>
            <w:r/>
            <w:r>
              <w:rPr>
                <w:rFonts w:ascii="Aptos" w:hAnsi="Aptos"/>
                <w:b w:val="0"/>
                <w:sz w:val="14"/>
              </w:rPr>
              <w:t>1. PUT /api/material/:id with a valid token and valid updates.</w:t>
              <w:br/>
              <w:t>2. DELETE the same material.</w:t>
              <w:br/>
              <w:t>3. Try to retrieve it again.</w:t>
            </w:r>
          </w:p>
        </w:tc>
        <w:tc>
          <w:tcPr>
            <w:tcW w:type="dxa" w:w="1776"/>
            <w:vAlign w:val="center"/>
            <w:shd w:fill="F3F6FA"/>
          </w:tcPr>
          <w:p>
            <w:pPr>
              <w:spacing w:after="20"/>
            </w:pPr>
            <w:r/>
            <w:r>
              <w:rPr>
                <w:rFonts w:ascii="Aptos" w:hAnsi="Aptos"/>
                <w:b w:val="0"/>
                <w:sz w:val="14"/>
              </w:rPr>
              <w:t>Update succeeds; delete succeeds; subsequent retrieval returns not-found.</w:t>
            </w:r>
          </w:p>
        </w:tc>
        <w:tc>
          <w:tcPr>
            <w:tcW w:type="dxa" w:w="1776"/>
            <w:vAlign w:val="center"/>
            <w:shd w:fill="F3F6FA"/>
          </w:tcPr>
          <w:p>
            <w:pPr>
              <w:spacing w:after="20"/>
            </w:pPr>
            <w:r/>
            <w:r>
              <w:rPr>
                <w:rFonts w:ascii="Aptos" w:hAnsi="Aptos"/>
                <w:b w:val="0"/>
                <w:sz w:val="14"/>
              </w:rPr>
            </w:r>
          </w:p>
        </w:tc>
        <w:tc>
          <w:tcPr>
            <w:tcW w:type="dxa" w:w="1776"/>
            <w:vAlign w:val="center"/>
            <w:shd w:fill="F3F6FA"/>
          </w:tcPr>
          <w:p>
            <w:pPr>
              <w:spacing w:after="20"/>
            </w:pPr>
            <w:r/>
            <w:r>
              <w:rPr>
                <w:rFonts w:ascii="Aptos" w:hAnsi="Aptos"/>
                <w:b w:val="0"/>
                <w:sz w:val="14"/>
              </w:rPr>
            </w:r>
          </w:p>
        </w:tc>
      </w:tr>
      <w:tr>
        <w:tc>
          <w:tcPr>
            <w:tcW w:type="dxa" w:w="1776"/>
            <w:vAlign w:val="center"/>
          </w:tcPr>
          <w:p>
            <w:pPr>
              <w:spacing w:after="20"/>
            </w:pPr>
            <w:r/>
            <w:r>
              <w:rPr>
                <w:rFonts w:ascii="Aptos" w:hAnsi="Aptos"/>
                <w:b w:val="0"/>
                <w:sz w:val="14"/>
              </w:rPr>
              <w:t>TC-013</w:t>
            </w:r>
          </w:p>
        </w:tc>
        <w:tc>
          <w:tcPr>
            <w:tcW w:type="dxa" w:w="1776"/>
            <w:vAlign w:val="center"/>
          </w:tcPr>
          <w:p>
            <w:pPr>
              <w:spacing w:after="20"/>
            </w:pPr>
            <w:r/>
            <w:r>
              <w:rPr>
                <w:rFonts w:ascii="Aptos" w:hAnsi="Aptos"/>
                <w:b w:val="0"/>
                <w:sz w:val="14"/>
              </w:rPr>
              <w:t>Generate summary</w:t>
            </w:r>
          </w:p>
        </w:tc>
        <w:tc>
          <w:tcPr>
            <w:tcW w:type="dxa" w:w="1776"/>
            <w:vAlign w:val="center"/>
          </w:tcPr>
          <w:p>
            <w:pPr>
              <w:spacing w:after="20"/>
            </w:pPr>
            <w:r/>
            <w:r>
              <w:rPr>
                <w:rFonts w:ascii="Aptos" w:hAnsi="Aptos"/>
                <w:b w:val="0"/>
                <w:sz w:val="14"/>
              </w:rPr>
              <w:t>1. Create a material with meaningful content.</w:t>
              <w:br/>
              <w:t>2. POST /api/ai/materials/:id/summarize using its owner token.</w:t>
            </w:r>
          </w:p>
        </w:tc>
        <w:tc>
          <w:tcPr>
            <w:tcW w:type="dxa" w:w="1776"/>
            <w:vAlign w:val="center"/>
          </w:tcPr>
          <w:p>
            <w:pPr>
              <w:spacing w:after="20"/>
            </w:pPr>
            <w:r/>
            <w:r>
              <w:rPr>
                <w:rFonts w:ascii="Aptos" w:hAnsi="Aptos"/>
                <w:b w:val="0"/>
                <w:sz w:val="14"/>
              </w:rPr>
              <w:t>A summary record is returned and linked to the user and source material. With no Gemini key, fallback content may be returned.</w:t>
            </w:r>
          </w:p>
        </w:tc>
        <w:tc>
          <w:tcPr>
            <w:tcW w:type="dxa" w:w="1776"/>
            <w:vAlign w:val="center"/>
          </w:tcPr>
          <w:p>
            <w:pPr>
              <w:spacing w:after="20"/>
            </w:pPr>
            <w:r/>
            <w:r>
              <w:rPr>
                <w:rFonts w:ascii="Aptos" w:hAnsi="Aptos"/>
                <w:b w:val="0"/>
                <w:sz w:val="14"/>
              </w:rPr>
            </w:r>
          </w:p>
        </w:tc>
        <w:tc>
          <w:tcPr>
            <w:tcW w:type="dxa" w:w="1776"/>
            <w:vAlign w:val="center"/>
          </w:tcPr>
          <w:p>
            <w:pPr>
              <w:spacing w:after="20"/>
            </w:pPr>
            <w:r/>
            <w:r>
              <w:rPr>
                <w:rFonts w:ascii="Aptos" w:hAnsi="Aptos"/>
                <w:b w:val="0"/>
                <w:sz w:val="14"/>
              </w:rPr>
            </w:r>
          </w:p>
        </w:tc>
      </w:tr>
      <w:tr>
        <w:tc>
          <w:tcPr>
            <w:tcW w:type="dxa" w:w="1776"/>
            <w:vAlign w:val="center"/>
            <w:shd w:fill="F3F6FA"/>
          </w:tcPr>
          <w:p>
            <w:pPr>
              <w:spacing w:after="20"/>
            </w:pPr>
            <w:r/>
            <w:r>
              <w:rPr>
                <w:rFonts w:ascii="Aptos" w:hAnsi="Aptos"/>
                <w:b w:val="0"/>
                <w:sz w:val="14"/>
              </w:rPr>
              <w:t>TC-014</w:t>
            </w:r>
          </w:p>
        </w:tc>
        <w:tc>
          <w:tcPr>
            <w:tcW w:type="dxa" w:w="1776"/>
            <w:vAlign w:val="center"/>
            <w:shd w:fill="F3F6FA"/>
          </w:tcPr>
          <w:p>
            <w:pPr>
              <w:spacing w:after="20"/>
            </w:pPr>
            <w:r/>
            <w:r>
              <w:rPr>
                <w:rFonts w:ascii="Aptos" w:hAnsi="Aptos"/>
                <w:b w:val="0"/>
                <w:sz w:val="14"/>
              </w:rPr>
              <w:t>Generate flashcards</w:t>
            </w:r>
          </w:p>
        </w:tc>
        <w:tc>
          <w:tcPr>
            <w:tcW w:type="dxa" w:w="1776"/>
            <w:vAlign w:val="center"/>
            <w:shd w:fill="F3F6FA"/>
          </w:tcPr>
          <w:p>
            <w:pPr>
              <w:spacing w:after="20"/>
            </w:pPr>
            <w:r/>
            <w:r>
              <w:rPr>
                <w:rFonts w:ascii="Aptos" w:hAnsi="Aptos"/>
                <w:b w:val="0"/>
                <w:sz w:val="14"/>
              </w:rPr>
              <w:t>1. Create a material with content.</w:t>
              <w:br/>
              <w:t>2. POST /api/ai/flashcards with JSON body containing materialId and a valid token.</w:t>
            </w:r>
          </w:p>
        </w:tc>
        <w:tc>
          <w:tcPr>
            <w:tcW w:type="dxa" w:w="1776"/>
            <w:vAlign w:val="center"/>
            <w:shd w:fill="F3F6FA"/>
          </w:tcPr>
          <w:p>
            <w:pPr>
              <w:spacing w:after="20"/>
            </w:pPr>
            <w:r/>
            <w:r>
              <w:rPr>
                <w:rFonts w:ascii="Aptos" w:hAnsi="Aptos"/>
                <w:b w:val="0"/>
                <w:sz w:val="14"/>
              </w:rPr>
              <w:t>Response returns generated or fallback question-and-answer cards linked to the user and material.</w:t>
            </w:r>
          </w:p>
        </w:tc>
        <w:tc>
          <w:tcPr>
            <w:tcW w:type="dxa" w:w="1776"/>
            <w:vAlign w:val="center"/>
            <w:shd w:fill="F3F6FA"/>
          </w:tcPr>
          <w:p>
            <w:pPr>
              <w:spacing w:after="20"/>
            </w:pPr>
            <w:r/>
            <w:r>
              <w:rPr>
                <w:rFonts w:ascii="Aptos" w:hAnsi="Aptos"/>
                <w:b w:val="0"/>
                <w:sz w:val="14"/>
              </w:rPr>
            </w:r>
          </w:p>
        </w:tc>
        <w:tc>
          <w:tcPr>
            <w:tcW w:type="dxa" w:w="1776"/>
            <w:vAlign w:val="center"/>
            <w:shd w:fill="F3F6FA"/>
          </w:tcPr>
          <w:p>
            <w:pPr>
              <w:spacing w:after="20"/>
            </w:pPr>
            <w:r/>
            <w:r>
              <w:rPr>
                <w:rFonts w:ascii="Aptos" w:hAnsi="Aptos"/>
                <w:b w:val="0"/>
                <w:sz w:val="14"/>
              </w:rPr>
            </w:r>
          </w:p>
        </w:tc>
      </w:tr>
      <w:tr>
        <w:tc>
          <w:tcPr>
            <w:tcW w:type="dxa" w:w="1776"/>
            <w:vAlign w:val="center"/>
          </w:tcPr>
          <w:p>
            <w:pPr>
              <w:spacing w:after="20"/>
            </w:pPr>
            <w:r/>
            <w:r>
              <w:rPr>
                <w:rFonts w:ascii="Aptos" w:hAnsi="Aptos"/>
                <w:b w:val="0"/>
                <w:sz w:val="14"/>
              </w:rPr>
              <w:t>TC-015</w:t>
            </w:r>
          </w:p>
        </w:tc>
        <w:tc>
          <w:tcPr>
            <w:tcW w:type="dxa" w:w="1776"/>
            <w:vAlign w:val="center"/>
          </w:tcPr>
          <w:p>
            <w:pPr>
              <w:spacing w:after="20"/>
            </w:pPr>
            <w:r/>
            <w:r>
              <w:rPr>
                <w:rFonts w:ascii="Aptos" w:hAnsi="Aptos"/>
                <w:b w:val="0"/>
                <w:sz w:val="14"/>
              </w:rPr>
              <w:t>Generate quiz</w:t>
            </w:r>
          </w:p>
        </w:tc>
        <w:tc>
          <w:tcPr>
            <w:tcW w:type="dxa" w:w="1776"/>
            <w:vAlign w:val="center"/>
          </w:tcPr>
          <w:p>
            <w:pPr>
              <w:spacing w:after="20"/>
            </w:pPr>
            <w:r/>
            <w:r>
              <w:rPr>
                <w:rFonts w:ascii="Aptos" w:hAnsi="Aptos"/>
                <w:b w:val="0"/>
                <w:sz w:val="14"/>
              </w:rPr>
              <w:t>1. Create a material with content.</w:t>
              <w:br/>
              <w:t>2. POST /api/ai/quiz with materialId and a valid token.</w:t>
            </w:r>
          </w:p>
        </w:tc>
        <w:tc>
          <w:tcPr>
            <w:tcW w:type="dxa" w:w="1776"/>
            <w:vAlign w:val="center"/>
          </w:tcPr>
          <w:p>
            <w:pPr>
              <w:spacing w:after="20"/>
            </w:pPr>
            <w:r/>
            <w:r>
              <w:rPr>
                <w:rFonts w:ascii="Aptos" w:hAnsi="Aptos"/>
                <w:b w:val="0"/>
                <w:sz w:val="14"/>
              </w:rPr>
              <w:t>Response returns a saved quiz with multiple-choice question data.</w:t>
            </w:r>
          </w:p>
        </w:tc>
        <w:tc>
          <w:tcPr>
            <w:tcW w:type="dxa" w:w="1776"/>
            <w:vAlign w:val="center"/>
          </w:tcPr>
          <w:p>
            <w:pPr>
              <w:spacing w:after="20"/>
            </w:pPr>
            <w:r/>
            <w:r>
              <w:rPr>
                <w:rFonts w:ascii="Aptos" w:hAnsi="Aptos"/>
                <w:b w:val="0"/>
                <w:sz w:val="14"/>
              </w:rPr>
            </w:r>
          </w:p>
        </w:tc>
        <w:tc>
          <w:tcPr>
            <w:tcW w:type="dxa" w:w="1776"/>
            <w:vAlign w:val="center"/>
          </w:tcPr>
          <w:p>
            <w:pPr>
              <w:spacing w:after="20"/>
            </w:pPr>
            <w:r/>
            <w:r>
              <w:rPr>
                <w:rFonts w:ascii="Aptos" w:hAnsi="Aptos"/>
                <w:b w:val="0"/>
                <w:sz w:val="14"/>
              </w:rPr>
            </w:r>
          </w:p>
        </w:tc>
      </w:tr>
      <w:tr>
        <w:tc>
          <w:tcPr>
            <w:tcW w:type="dxa" w:w="1776"/>
            <w:vAlign w:val="center"/>
            <w:shd w:fill="F3F6FA"/>
          </w:tcPr>
          <w:p>
            <w:pPr>
              <w:spacing w:after="20"/>
            </w:pPr>
            <w:r/>
            <w:r>
              <w:rPr>
                <w:rFonts w:ascii="Aptos" w:hAnsi="Aptos"/>
                <w:b w:val="0"/>
                <w:sz w:val="14"/>
              </w:rPr>
              <w:t>TC-016</w:t>
            </w:r>
          </w:p>
        </w:tc>
        <w:tc>
          <w:tcPr>
            <w:tcW w:type="dxa" w:w="1776"/>
            <w:vAlign w:val="center"/>
            <w:shd w:fill="F3F6FA"/>
          </w:tcPr>
          <w:p>
            <w:pPr>
              <w:spacing w:after="20"/>
            </w:pPr>
            <w:r/>
            <w:r>
              <w:rPr>
                <w:rFonts w:ascii="Aptos" w:hAnsi="Aptos"/>
                <w:b w:val="0"/>
                <w:sz w:val="14"/>
              </w:rPr>
              <w:t>Generate study plan with required inputs</w:t>
            </w:r>
          </w:p>
        </w:tc>
        <w:tc>
          <w:tcPr>
            <w:tcW w:type="dxa" w:w="1776"/>
            <w:vAlign w:val="center"/>
            <w:shd w:fill="F3F6FA"/>
          </w:tcPr>
          <w:p>
            <w:pPr>
              <w:spacing w:after="20"/>
            </w:pPr>
            <w:r/>
            <w:r>
              <w:rPr>
                <w:rFonts w:ascii="Aptos" w:hAnsi="Aptos"/>
                <w:b w:val="0"/>
                <w:sz w:val="14"/>
              </w:rPr>
              <w:t>1. POST /api/ai/study-plan with subject and examDate; include hours, level, goal, and preferredTime as applicable.</w:t>
            </w:r>
          </w:p>
        </w:tc>
        <w:tc>
          <w:tcPr>
            <w:tcW w:type="dxa" w:w="1776"/>
            <w:vAlign w:val="center"/>
            <w:shd w:fill="F3F6FA"/>
          </w:tcPr>
          <w:p>
            <w:pPr>
              <w:spacing w:after="20"/>
            </w:pPr>
            <w:r/>
            <w:r>
              <w:rPr>
                <w:rFonts w:ascii="Aptos" w:hAnsi="Aptos"/>
                <w:b w:val="0"/>
                <w:sz w:val="14"/>
              </w:rPr>
              <w:t>A study-plan record is returned for the user and subject. Verify response shape and generated tasks.</w:t>
            </w:r>
          </w:p>
        </w:tc>
        <w:tc>
          <w:tcPr>
            <w:tcW w:type="dxa" w:w="1776"/>
            <w:vAlign w:val="center"/>
            <w:shd w:fill="F3F6FA"/>
          </w:tcPr>
          <w:p>
            <w:pPr>
              <w:spacing w:after="20"/>
            </w:pPr>
            <w:r/>
            <w:r>
              <w:rPr>
                <w:rFonts w:ascii="Aptos" w:hAnsi="Aptos"/>
                <w:b w:val="0"/>
                <w:sz w:val="14"/>
              </w:rPr>
            </w:r>
          </w:p>
        </w:tc>
        <w:tc>
          <w:tcPr>
            <w:tcW w:type="dxa" w:w="1776"/>
            <w:vAlign w:val="center"/>
            <w:shd w:fill="F3F6FA"/>
          </w:tcPr>
          <w:p>
            <w:pPr>
              <w:spacing w:after="20"/>
            </w:pPr>
            <w:r/>
            <w:r>
              <w:rPr>
                <w:rFonts w:ascii="Aptos" w:hAnsi="Aptos"/>
                <w:b w:val="0"/>
                <w:sz w:val="14"/>
              </w:rPr>
            </w:r>
          </w:p>
        </w:tc>
      </w:tr>
      <w:tr>
        <w:tc>
          <w:tcPr>
            <w:tcW w:type="dxa" w:w="1776"/>
            <w:vAlign w:val="center"/>
          </w:tcPr>
          <w:p>
            <w:pPr>
              <w:spacing w:after="20"/>
            </w:pPr>
            <w:r/>
            <w:r>
              <w:rPr>
                <w:rFonts w:ascii="Aptos" w:hAnsi="Aptos"/>
                <w:b w:val="0"/>
                <w:sz w:val="14"/>
              </w:rPr>
              <w:t>TC-017</w:t>
            </w:r>
          </w:p>
        </w:tc>
        <w:tc>
          <w:tcPr>
            <w:tcW w:type="dxa" w:w="1776"/>
            <w:vAlign w:val="center"/>
          </w:tcPr>
          <w:p>
            <w:pPr>
              <w:spacing w:after="20"/>
            </w:pPr>
            <w:r/>
            <w:r>
              <w:rPr>
                <w:rFonts w:ascii="Aptos" w:hAnsi="Aptos"/>
                <w:b w:val="0"/>
                <w:sz w:val="14"/>
              </w:rPr>
              <w:t>Reject study plan missing required inputs</w:t>
            </w:r>
          </w:p>
        </w:tc>
        <w:tc>
          <w:tcPr>
            <w:tcW w:type="dxa" w:w="1776"/>
            <w:vAlign w:val="center"/>
          </w:tcPr>
          <w:p>
            <w:pPr>
              <w:spacing w:after="20"/>
            </w:pPr>
            <w:r/>
            <w:r>
              <w:rPr>
                <w:rFonts w:ascii="Aptos" w:hAnsi="Aptos"/>
                <w:b w:val="0"/>
                <w:sz w:val="14"/>
              </w:rPr>
              <w:t>1. POST /api/ai/study-plan without subject or examDate.</w:t>
            </w:r>
          </w:p>
        </w:tc>
        <w:tc>
          <w:tcPr>
            <w:tcW w:type="dxa" w:w="1776"/>
            <w:vAlign w:val="center"/>
          </w:tcPr>
          <w:p>
            <w:pPr>
              <w:spacing w:after="20"/>
            </w:pPr>
            <w:r/>
            <w:r>
              <w:rPr>
                <w:rFonts w:ascii="Aptos" w:hAnsi="Aptos"/>
                <w:b w:val="0"/>
                <w:sz w:val="14"/>
              </w:rPr>
              <w:t>HTTP 400 response indicating subject and exam date are required.</w:t>
            </w:r>
          </w:p>
        </w:tc>
        <w:tc>
          <w:tcPr>
            <w:tcW w:type="dxa" w:w="1776"/>
            <w:vAlign w:val="center"/>
          </w:tcPr>
          <w:p>
            <w:pPr>
              <w:spacing w:after="20"/>
            </w:pPr>
            <w:r/>
            <w:r>
              <w:rPr>
                <w:rFonts w:ascii="Aptos" w:hAnsi="Aptos"/>
                <w:b w:val="0"/>
                <w:sz w:val="14"/>
              </w:rPr>
            </w:r>
          </w:p>
        </w:tc>
        <w:tc>
          <w:tcPr>
            <w:tcW w:type="dxa" w:w="1776"/>
            <w:vAlign w:val="center"/>
          </w:tcPr>
          <w:p>
            <w:pPr>
              <w:spacing w:after="20"/>
            </w:pPr>
            <w:r/>
            <w:r>
              <w:rPr>
                <w:rFonts w:ascii="Aptos" w:hAnsi="Aptos"/>
                <w:b w:val="0"/>
                <w:sz w:val="14"/>
              </w:rPr>
            </w:r>
          </w:p>
        </w:tc>
      </w:tr>
      <w:tr>
        <w:tc>
          <w:tcPr>
            <w:tcW w:type="dxa" w:w="1776"/>
            <w:vAlign w:val="center"/>
            <w:shd w:fill="F3F6FA"/>
          </w:tcPr>
          <w:p>
            <w:pPr>
              <w:spacing w:after="20"/>
            </w:pPr>
            <w:r/>
            <w:r>
              <w:rPr>
                <w:rFonts w:ascii="Aptos" w:hAnsi="Aptos"/>
                <w:b w:val="0"/>
                <w:sz w:val="14"/>
              </w:rPr>
              <w:t>TC-018</w:t>
            </w:r>
          </w:p>
        </w:tc>
        <w:tc>
          <w:tcPr>
            <w:tcW w:type="dxa" w:w="1776"/>
            <w:vAlign w:val="center"/>
            <w:shd w:fill="F3F6FA"/>
          </w:tcPr>
          <w:p>
            <w:pPr>
              <w:spacing w:after="20"/>
            </w:pPr>
            <w:r/>
            <w:r>
              <w:rPr>
                <w:rFonts w:ascii="Aptos" w:hAnsi="Aptos"/>
                <w:b w:val="0"/>
                <w:sz w:val="14"/>
              </w:rPr>
              <w:t>Educational chat</w:t>
            </w:r>
          </w:p>
        </w:tc>
        <w:tc>
          <w:tcPr>
            <w:tcW w:type="dxa" w:w="1776"/>
            <w:vAlign w:val="center"/>
            <w:shd w:fill="F3F6FA"/>
          </w:tcPr>
          <w:p>
            <w:pPr>
              <w:spacing w:after="20"/>
            </w:pPr>
            <w:r/>
            <w:r>
              <w:rPr>
                <w:rFonts w:ascii="Aptos" w:hAnsi="Aptos"/>
                <w:b w:val="0"/>
                <w:sz w:val="14"/>
              </w:rPr>
              <w:t>1. POST /api/ai/chat with JSON body containing message and valid token.</w:t>
            </w:r>
          </w:p>
        </w:tc>
        <w:tc>
          <w:tcPr>
            <w:tcW w:type="dxa" w:w="1776"/>
            <w:vAlign w:val="center"/>
            <w:shd w:fill="F3F6FA"/>
          </w:tcPr>
          <w:p>
            <w:pPr>
              <w:spacing w:after="20"/>
            </w:pPr>
            <w:r/>
            <w:r>
              <w:rPr>
                <w:rFonts w:ascii="Aptos" w:hAnsi="Aptos"/>
                <w:b w:val="0"/>
                <w:sz w:val="14"/>
              </w:rPr>
              <w:t>Response contains success=true and data.answer. Without Gemini configuration, response may be the configured fallback notice.</w:t>
            </w:r>
          </w:p>
        </w:tc>
        <w:tc>
          <w:tcPr>
            <w:tcW w:type="dxa" w:w="1776"/>
            <w:vAlign w:val="center"/>
            <w:shd w:fill="F3F6FA"/>
          </w:tcPr>
          <w:p>
            <w:pPr>
              <w:spacing w:after="20"/>
            </w:pPr>
            <w:r/>
            <w:r>
              <w:rPr>
                <w:rFonts w:ascii="Aptos" w:hAnsi="Aptos"/>
                <w:b w:val="0"/>
                <w:sz w:val="14"/>
              </w:rPr>
            </w:r>
          </w:p>
        </w:tc>
        <w:tc>
          <w:tcPr>
            <w:tcW w:type="dxa" w:w="1776"/>
            <w:vAlign w:val="center"/>
            <w:shd w:fill="F3F6FA"/>
          </w:tcPr>
          <w:p>
            <w:pPr>
              <w:spacing w:after="20"/>
            </w:pPr>
            <w:r/>
            <w:r>
              <w:rPr>
                <w:rFonts w:ascii="Aptos" w:hAnsi="Aptos"/>
                <w:b w:val="0"/>
                <w:sz w:val="14"/>
              </w:rPr>
            </w:r>
          </w:p>
        </w:tc>
      </w:tr>
      <w:tr>
        <w:tc>
          <w:tcPr>
            <w:tcW w:type="dxa" w:w="1776"/>
            <w:vAlign w:val="center"/>
          </w:tcPr>
          <w:p>
            <w:pPr>
              <w:spacing w:after="20"/>
            </w:pPr>
            <w:r/>
            <w:r>
              <w:rPr>
                <w:rFonts w:ascii="Aptos" w:hAnsi="Aptos"/>
                <w:b w:val="0"/>
                <w:sz w:val="14"/>
              </w:rPr>
              <w:t>TC-019</w:t>
            </w:r>
          </w:p>
        </w:tc>
        <w:tc>
          <w:tcPr>
            <w:tcW w:type="dxa" w:w="1776"/>
            <w:vAlign w:val="center"/>
          </w:tcPr>
          <w:p>
            <w:pPr>
              <w:spacing w:after="20"/>
            </w:pPr>
            <w:r/>
            <w:r>
              <w:rPr>
                <w:rFonts w:ascii="Aptos" w:hAnsi="Aptos"/>
                <w:b w:val="0"/>
                <w:sz w:val="14"/>
              </w:rPr>
              <w:t>AI endpoints require authentication</w:t>
            </w:r>
          </w:p>
        </w:tc>
        <w:tc>
          <w:tcPr>
            <w:tcW w:type="dxa" w:w="1776"/>
            <w:vAlign w:val="center"/>
          </w:tcPr>
          <w:p>
            <w:pPr>
              <w:spacing w:after="20"/>
            </w:pPr>
            <w:r/>
            <w:r>
              <w:rPr>
                <w:rFonts w:ascii="Aptos" w:hAnsi="Aptos"/>
                <w:b w:val="0"/>
                <w:sz w:val="14"/>
              </w:rPr>
              <w:t>1. Call summary, flashcard, quiz, study-plan, and chat endpoints without a token.</w:t>
            </w:r>
          </w:p>
        </w:tc>
        <w:tc>
          <w:tcPr>
            <w:tcW w:type="dxa" w:w="1776"/>
            <w:vAlign w:val="center"/>
          </w:tcPr>
          <w:p>
            <w:pPr>
              <w:spacing w:after="20"/>
            </w:pPr>
            <w:r/>
            <w:r>
              <w:rPr>
                <w:rFonts w:ascii="Aptos" w:hAnsi="Aptos"/>
                <w:b w:val="0"/>
                <w:sz w:val="14"/>
              </w:rPr>
              <w:t>Each protected endpoint returns HTTP 401.</w:t>
            </w:r>
          </w:p>
        </w:tc>
        <w:tc>
          <w:tcPr>
            <w:tcW w:type="dxa" w:w="1776"/>
            <w:vAlign w:val="center"/>
          </w:tcPr>
          <w:p>
            <w:pPr>
              <w:spacing w:after="20"/>
            </w:pPr>
            <w:r/>
            <w:r>
              <w:rPr>
                <w:rFonts w:ascii="Aptos" w:hAnsi="Aptos"/>
                <w:b w:val="0"/>
                <w:sz w:val="14"/>
              </w:rPr>
            </w:r>
          </w:p>
        </w:tc>
        <w:tc>
          <w:tcPr>
            <w:tcW w:type="dxa" w:w="1776"/>
            <w:vAlign w:val="center"/>
          </w:tcPr>
          <w:p>
            <w:pPr>
              <w:spacing w:after="20"/>
            </w:pPr>
            <w:r/>
            <w:r>
              <w:rPr>
                <w:rFonts w:ascii="Aptos" w:hAnsi="Aptos"/>
                <w:b w:val="0"/>
                <w:sz w:val="14"/>
              </w:rPr>
            </w:r>
          </w:p>
        </w:tc>
      </w:tr>
      <w:tr>
        <w:tc>
          <w:tcPr>
            <w:tcW w:type="dxa" w:w="1776"/>
            <w:vAlign w:val="center"/>
            <w:shd w:fill="F3F6FA"/>
          </w:tcPr>
          <w:p>
            <w:pPr>
              <w:spacing w:after="20"/>
            </w:pPr>
            <w:r/>
            <w:r>
              <w:rPr>
                <w:rFonts w:ascii="Aptos" w:hAnsi="Aptos"/>
                <w:b w:val="0"/>
                <w:sz w:val="14"/>
              </w:rPr>
              <w:t>TC-020</w:t>
            </w:r>
          </w:p>
        </w:tc>
        <w:tc>
          <w:tcPr>
            <w:tcW w:type="dxa" w:w="1776"/>
            <w:vAlign w:val="center"/>
            <w:shd w:fill="F3F6FA"/>
          </w:tcPr>
          <w:p>
            <w:pPr>
              <w:spacing w:after="20"/>
            </w:pPr>
            <w:r/>
            <w:r>
              <w:rPr>
                <w:rFonts w:ascii="Aptos" w:hAnsi="Aptos"/>
                <w:b w:val="0"/>
                <w:sz w:val="14"/>
              </w:rPr>
              <w:t>Admin route authorization</w:t>
            </w:r>
          </w:p>
        </w:tc>
        <w:tc>
          <w:tcPr>
            <w:tcW w:type="dxa" w:w="1776"/>
            <w:vAlign w:val="center"/>
            <w:shd w:fill="F3F6FA"/>
          </w:tcPr>
          <w:p>
            <w:pPr>
              <w:spacing w:after="20"/>
            </w:pPr>
            <w:r/>
            <w:r>
              <w:rPr>
                <w:rFonts w:ascii="Aptos" w:hAnsi="Aptos"/>
                <w:b w:val="0"/>
                <w:sz w:val="14"/>
              </w:rPr>
              <w:t>1. Call GET /api/admin/users using a standard student token.</w:t>
              <w:br/>
              <w:t>2. Repeat using an authorized Admin token.</w:t>
            </w:r>
          </w:p>
        </w:tc>
        <w:tc>
          <w:tcPr>
            <w:tcW w:type="dxa" w:w="1776"/>
            <w:vAlign w:val="center"/>
            <w:shd w:fill="F3F6FA"/>
          </w:tcPr>
          <w:p>
            <w:pPr>
              <w:spacing w:after="20"/>
            </w:pPr>
            <w:r/>
            <w:r>
              <w:rPr>
                <w:rFonts w:ascii="Aptos" w:hAnsi="Aptos"/>
                <w:b w:val="0"/>
                <w:sz w:val="14"/>
              </w:rPr>
              <w:t>Student receives HTTP 403. Authorized Admin can access the route subject to valid data and setup.</w:t>
            </w:r>
          </w:p>
        </w:tc>
        <w:tc>
          <w:tcPr>
            <w:tcW w:type="dxa" w:w="1776"/>
            <w:vAlign w:val="center"/>
            <w:shd w:fill="F3F6FA"/>
          </w:tcPr>
          <w:p>
            <w:pPr>
              <w:spacing w:after="20"/>
            </w:pPr>
            <w:r/>
            <w:r>
              <w:rPr>
                <w:rFonts w:ascii="Aptos" w:hAnsi="Aptos"/>
                <w:b w:val="0"/>
                <w:sz w:val="14"/>
              </w:rPr>
            </w:r>
          </w:p>
        </w:tc>
        <w:tc>
          <w:tcPr>
            <w:tcW w:type="dxa" w:w="1776"/>
            <w:vAlign w:val="center"/>
            <w:shd w:fill="F3F6FA"/>
          </w:tcPr>
          <w:p>
            <w:pPr>
              <w:spacing w:after="20"/>
            </w:pPr>
            <w:r/>
            <w:r>
              <w:rPr>
                <w:rFonts w:ascii="Aptos" w:hAnsi="Aptos"/>
                <w:b w:val="0"/>
                <w:sz w:val="14"/>
              </w:rPr>
            </w:r>
          </w:p>
        </w:tc>
      </w:tr>
      <w:tr>
        <w:tc>
          <w:tcPr>
            <w:tcW w:type="dxa" w:w="1776"/>
            <w:vAlign w:val="center"/>
          </w:tcPr>
          <w:p>
            <w:pPr>
              <w:spacing w:after="20"/>
            </w:pPr>
            <w:r/>
            <w:r>
              <w:rPr>
                <w:rFonts w:ascii="Aptos" w:hAnsi="Aptos"/>
                <w:b w:val="0"/>
                <w:sz w:val="14"/>
              </w:rPr>
              <w:t>TC-021</w:t>
            </w:r>
          </w:p>
        </w:tc>
        <w:tc>
          <w:tcPr>
            <w:tcW w:type="dxa" w:w="1776"/>
            <w:vAlign w:val="center"/>
          </w:tcPr>
          <w:p>
            <w:pPr>
              <w:spacing w:after="20"/>
            </w:pPr>
            <w:r/>
            <w:r>
              <w:rPr>
                <w:rFonts w:ascii="Aptos" w:hAnsi="Aptos"/>
                <w:b w:val="0"/>
                <w:sz w:val="14"/>
              </w:rPr>
              <w:t>Reject invalid/expired token</w:t>
            </w:r>
          </w:p>
        </w:tc>
        <w:tc>
          <w:tcPr>
            <w:tcW w:type="dxa" w:w="1776"/>
            <w:vAlign w:val="center"/>
          </w:tcPr>
          <w:p>
            <w:pPr>
              <w:spacing w:after="20"/>
            </w:pPr>
            <w:r/>
            <w:r>
              <w:rPr>
                <w:rFonts w:ascii="Aptos" w:hAnsi="Aptos"/>
                <w:b w:val="0"/>
                <w:sz w:val="14"/>
              </w:rPr>
              <w:t>1. Call a protected endpoint with a malformed, expired, or invalid Bearer token.</w:t>
            </w:r>
          </w:p>
        </w:tc>
        <w:tc>
          <w:tcPr>
            <w:tcW w:type="dxa" w:w="1776"/>
            <w:vAlign w:val="center"/>
          </w:tcPr>
          <w:p>
            <w:pPr>
              <w:spacing w:after="20"/>
            </w:pPr>
            <w:r/>
            <w:r>
              <w:rPr>
                <w:rFonts w:ascii="Aptos" w:hAnsi="Aptos"/>
                <w:b w:val="0"/>
                <w:sz w:val="14"/>
              </w:rPr>
              <w:t>HTTP 401 response indicating an invalid or expired token.</w:t>
            </w:r>
          </w:p>
        </w:tc>
        <w:tc>
          <w:tcPr>
            <w:tcW w:type="dxa" w:w="1776"/>
            <w:vAlign w:val="center"/>
          </w:tcPr>
          <w:p>
            <w:pPr>
              <w:spacing w:after="20"/>
            </w:pPr>
            <w:r/>
            <w:r>
              <w:rPr>
                <w:rFonts w:ascii="Aptos" w:hAnsi="Aptos"/>
                <w:b w:val="0"/>
                <w:sz w:val="14"/>
              </w:rPr>
            </w:r>
          </w:p>
        </w:tc>
        <w:tc>
          <w:tcPr>
            <w:tcW w:type="dxa" w:w="1776"/>
            <w:vAlign w:val="center"/>
          </w:tcPr>
          <w:p>
            <w:pPr>
              <w:spacing w:after="20"/>
            </w:pPr>
            <w:r/>
            <w:r>
              <w:rPr>
                <w:rFonts w:ascii="Aptos" w:hAnsi="Aptos"/>
                <w:b w:val="0"/>
                <w:sz w:val="14"/>
              </w:rPr>
            </w:r>
          </w:p>
        </w:tc>
      </w:tr>
      <w:tr>
        <w:tc>
          <w:tcPr>
            <w:tcW w:type="dxa" w:w="1776"/>
            <w:vAlign w:val="center"/>
            <w:shd w:fill="F3F6FA"/>
          </w:tcPr>
          <w:p>
            <w:pPr>
              <w:spacing w:after="20"/>
            </w:pPr>
            <w:r/>
            <w:r>
              <w:rPr>
                <w:rFonts w:ascii="Aptos" w:hAnsi="Aptos"/>
                <w:b w:val="0"/>
                <w:sz w:val="14"/>
              </w:rPr>
              <w:t>TC-022</w:t>
            </w:r>
          </w:p>
        </w:tc>
        <w:tc>
          <w:tcPr>
            <w:tcW w:type="dxa" w:w="1776"/>
            <w:vAlign w:val="center"/>
            <w:shd w:fill="F3F6FA"/>
          </w:tcPr>
          <w:p>
            <w:pPr>
              <w:spacing w:after="20"/>
            </w:pPr>
            <w:r/>
            <w:r>
              <w:rPr>
                <w:rFonts w:ascii="Aptos" w:hAnsi="Aptos"/>
                <w:b w:val="0"/>
                <w:sz w:val="14"/>
              </w:rPr>
              <w:t>Unknown material ID</w:t>
            </w:r>
          </w:p>
        </w:tc>
        <w:tc>
          <w:tcPr>
            <w:tcW w:type="dxa" w:w="1776"/>
            <w:vAlign w:val="center"/>
            <w:shd w:fill="F3F6FA"/>
          </w:tcPr>
          <w:p>
            <w:pPr>
              <w:spacing w:after="20"/>
            </w:pPr>
            <w:r/>
            <w:r>
              <w:rPr>
                <w:rFonts w:ascii="Aptos" w:hAnsi="Aptos"/>
                <w:b w:val="0"/>
                <w:sz w:val="14"/>
              </w:rPr>
              <w:t>1. Call GET /api/material/:id with a valid token and a non-existent or other-user material ID.</w:t>
            </w:r>
          </w:p>
        </w:tc>
        <w:tc>
          <w:tcPr>
            <w:tcW w:type="dxa" w:w="1776"/>
            <w:vAlign w:val="center"/>
            <w:shd w:fill="F3F6FA"/>
          </w:tcPr>
          <w:p>
            <w:pPr>
              <w:spacing w:after="20"/>
            </w:pPr>
            <w:r/>
            <w:r>
              <w:rPr>
                <w:rFonts w:ascii="Aptos" w:hAnsi="Aptos"/>
                <w:b w:val="0"/>
                <w:sz w:val="14"/>
              </w:rPr>
              <w:t>HTTP 404 response indicating material not found.</w:t>
            </w:r>
          </w:p>
        </w:tc>
        <w:tc>
          <w:tcPr>
            <w:tcW w:type="dxa" w:w="1776"/>
            <w:vAlign w:val="center"/>
            <w:shd w:fill="F3F6FA"/>
          </w:tcPr>
          <w:p>
            <w:pPr>
              <w:spacing w:after="20"/>
            </w:pPr>
            <w:r/>
            <w:r>
              <w:rPr>
                <w:rFonts w:ascii="Aptos" w:hAnsi="Aptos"/>
                <w:b w:val="0"/>
                <w:sz w:val="14"/>
              </w:rPr>
            </w:r>
          </w:p>
        </w:tc>
        <w:tc>
          <w:tcPr>
            <w:tcW w:type="dxa" w:w="1776"/>
            <w:vAlign w:val="center"/>
            <w:shd w:fill="F3F6FA"/>
          </w:tcPr>
          <w:p>
            <w:pPr>
              <w:spacing w:after="20"/>
            </w:pPr>
            <w:r/>
            <w:r>
              <w:rPr>
                <w:rFonts w:ascii="Aptos" w:hAnsi="Aptos"/>
                <w:b w:val="0"/>
                <w:sz w:val="14"/>
              </w:rPr>
            </w:r>
          </w:p>
        </w:tc>
      </w:tr>
    </w:tbl>
    <w:p>
      <w:pPr>
        <w:pStyle w:val="Heading1"/>
      </w:pPr>
      <w:r>
        <w:t>5. Bug Tracking</w:t>
      </w:r>
    </w:p>
    <w:p>
      <w:r>
        <w:t>Log each issue found during execution. No defects are pre-recorded because testing results have not been supplied.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vAlign w:val="center"/>
            <w:shd w:fill="17365D"/>
          </w:tcPr>
          <w:p>
            <w:pPr>
              <w:spacing w:after="20"/>
            </w:pPr>
            <w:r/>
            <w:r>
              <w:rPr>
                <w:rFonts w:ascii="Aptos" w:hAnsi="Aptos"/>
                <w:b/>
                <w:color w:val="FFFFFF"/>
                <w:sz w:val="14"/>
              </w:rPr>
              <w:t>Bug ID</w:t>
            </w:r>
          </w:p>
        </w:tc>
        <w:tc>
          <w:tcPr>
            <w:tcW w:type="dxa" w:w="1776"/>
            <w:vAlign w:val="center"/>
            <w:shd w:fill="17365D"/>
          </w:tcPr>
          <w:p>
            <w:pPr>
              <w:spacing w:after="20"/>
            </w:pPr>
            <w:r/>
            <w:r>
              <w:rPr>
                <w:rFonts w:ascii="Aptos" w:hAnsi="Aptos"/>
                <w:b/>
                <w:color w:val="FFFFFF"/>
                <w:sz w:val="14"/>
              </w:rPr>
              <w:t>Bug Description</w:t>
            </w:r>
          </w:p>
        </w:tc>
        <w:tc>
          <w:tcPr>
            <w:tcW w:type="dxa" w:w="1776"/>
            <w:vAlign w:val="center"/>
            <w:shd w:fill="17365D"/>
          </w:tcPr>
          <w:p>
            <w:pPr>
              <w:spacing w:after="20"/>
            </w:pPr>
            <w:r/>
            <w:r>
              <w:rPr>
                <w:rFonts w:ascii="Aptos" w:hAnsi="Aptos"/>
                <w:b/>
                <w:color w:val="FFFFFF"/>
                <w:sz w:val="14"/>
              </w:rPr>
              <w:t>Steps to Reproduce</w:t>
            </w:r>
          </w:p>
        </w:tc>
        <w:tc>
          <w:tcPr>
            <w:tcW w:type="dxa" w:w="1776"/>
            <w:vAlign w:val="center"/>
            <w:shd w:fill="17365D"/>
          </w:tcPr>
          <w:p>
            <w:pPr>
              <w:spacing w:after="20"/>
            </w:pPr>
            <w:r/>
            <w:r>
              <w:rPr>
                <w:rFonts w:ascii="Aptos" w:hAnsi="Aptos"/>
                <w:b/>
                <w:color w:val="FFFFFF"/>
                <w:sz w:val="14"/>
              </w:rPr>
              <w:t>Severity</w:t>
            </w:r>
          </w:p>
        </w:tc>
        <w:tc>
          <w:tcPr>
            <w:tcW w:type="dxa" w:w="1776"/>
            <w:vAlign w:val="center"/>
            <w:shd w:fill="17365D"/>
          </w:tcPr>
          <w:p>
            <w:pPr>
              <w:spacing w:after="20"/>
            </w:pPr>
            <w:r/>
            <w:r>
              <w:rPr>
                <w:rFonts w:ascii="Aptos" w:hAnsi="Aptos"/>
                <w:b/>
                <w:color w:val="FFFFFF"/>
                <w:sz w:val="14"/>
              </w:rPr>
              <w:t>Status</w:t>
            </w:r>
          </w:p>
        </w:tc>
        <w:tc>
          <w:tcPr>
            <w:tcW w:type="dxa" w:w="1776"/>
            <w:vAlign w:val="center"/>
            <w:shd w:fill="17365D"/>
          </w:tcPr>
          <w:p>
            <w:pPr>
              <w:spacing w:after="20"/>
            </w:pPr>
            <w:r/>
            <w:r>
              <w:rPr>
                <w:rFonts w:ascii="Aptos" w:hAnsi="Aptos"/>
                <w:b/>
                <w:color w:val="FFFFFF"/>
                <w:sz w:val="14"/>
              </w:rPr>
              <w:t>Additional Feedback</w:t>
            </w:r>
          </w:p>
        </w:tc>
      </w:tr>
      <w:tr>
        <w:tc>
          <w:tcPr>
            <w:tcW w:type="dxa" w:w="1776"/>
            <w:vAlign w:val="center"/>
          </w:tcPr>
          <w:p>
            <w:pPr>
              <w:spacing w:after="20"/>
            </w:pPr>
            <w:r/>
            <w:r>
              <w:rPr>
                <w:rFonts w:ascii="Aptos" w:hAnsi="Aptos"/>
                <w:b w:val="0"/>
                <w:sz w:val="14"/>
              </w:rPr>
              <w:t>BG-001</w:t>
            </w:r>
          </w:p>
        </w:tc>
        <w:tc>
          <w:tcPr>
            <w:tcW w:type="dxa" w:w="1776"/>
            <w:vAlign w:val="center"/>
          </w:tcPr>
          <w:p>
            <w:pPr>
              <w:spacing w:after="20"/>
            </w:pPr>
            <w:r/>
            <w:r>
              <w:rPr>
                <w:rFonts w:ascii="Aptos" w:hAnsi="Aptos"/>
                <w:b w:val="0"/>
                <w:sz w:val="14"/>
              </w:rPr>
              <w:t>To be recorded by tester</w:t>
            </w:r>
          </w:p>
        </w:tc>
        <w:tc>
          <w:tcPr>
            <w:tcW w:type="dxa" w:w="1776"/>
            <w:vAlign w:val="center"/>
          </w:tcPr>
          <w:p>
            <w:pPr>
              <w:spacing w:after="20"/>
            </w:pPr>
            <w:r/>
            <w:r>
              <w:rPr>
                <w:rFonts w:ascii="Aptos" w:hAnsi="Aptos"/>
                <w:b w:val="0"/>
                <w:sz w:val="14"/>
              </w:rPr>
              <w:t>Include exact request, test data, and reproduction steps</w:t>
            </w:r>
          </w:p>
        </w:tc>
        <w:tc>
          <w:tcPr>
            <w:tcW w:type="dxa" w:w="1776"/>
            <w:vAlign w:val="center"/>
          </w:tcPr>
          <w:p>
            <w:pPr>
              <w:spacing w:after="20"/>
            </w:pPr>
            <w:r/>
            <w:r>
              <w:rPr>
                <w:rFonts w:ascii="Aptos" w:hAnsi="Aptos"/>
                <w:b w:val="0"/>
                <w:sz w:val="14"/>
              </w:rPr>
              <w:t>Low / Medium / High</w:t>
            </w:r>
          </w:p>
        </w:tc>
        <w:tc>
          <w:tcPr>
            <w:tcW w:type="dxa" w:w="1776"/>
            <w:vAlign w:val="center"/>
          </w:tcPr>
          <w:p>
            <w:pPr>
              <w:spacing w:after="20"/>
            </w:pPr>
            <w:r/>
            <w:r>
              <w:rPr>
                <w:rFonts w:ascii="Aptos" w:hAnsi="Aptos"/>
                <w:b w:val="0"/>
                <w:sz w:val="14"/>
              </w:rPr>
              <w:t>Open / In Progress / Closed</w:t>
            </w:r>
          </w:p>
        </w:tc>
        <w:tc>
          <w:tcPr>
            <w:tcW w:type="dxa" w:w="1776"/>
            <w:vAlign w:val="center"/>
          </w:tcPr>
          <w:p>
            <w:pPr>
              <w:spacing w:after="20"/>
            </w:pPr>
            <w:r/>
            <w:r>
              <w:rPr>
                <w:rFonts w:ascii="Aptos" w:hAnsi="Aptos"/>
                <w:b w:val="0"/>
                <w:sz w:val="14"/>
              </w:rPr>
            </w:r>
          </w:p>
        </w:tc>
      </w:tr>
      <w:tr>
        <w:tc>
          <w:tcPr>
            <w:tcW w:type="dxa" w:w="1776"/>
            <w:vAlign w:val="center"/>
            <w:shd w:fill="F3F6FA"/>
          </w:tcPr>
          <w:p>
            <w:pPr>
              <w:spacing w:after="20"/>
            </w:pPr>
            <w:r/>
            <w:r>
              <w:rPr>
                <w:rFonts w:ascii="Aptos" w:hAnsi="Aptos"/>
                <w:b w:val="0"/>
                <w:sz w:val="14"/>
              </w:rPr>
              <w:t>BG-002</w:t>
            </w:r>
          </w:p>
        </w:tc>
        <w:tc>
          <w:tcPr>
            <w:tcW w:type="dxa" w:w="1776"/>
            <w:vAlign w:val="center"/>
            <w:shd w:fill="F3F6FA"/>
          </w:tcPr>
          <w:p>
            <w:pPr>
              <w:spacing w:after="20"/>
            </w:pPr>
            <w:r/>
            <w:r>
              <w:rPr>
                <w:rFonts w:ascii="Aptos" w:hAnsi="Aptos"/>
                <w:b w:val="0"/>
                <w:sz w:val="14"/>
              </w:rPr>
              <w:t>To be recorded by tester</w:t>
            </w:r>
          </w:p>
        </w:tc>
        <w:tc>
          <w:tcPr>
            <w:tcW w:type="dxa" w:w="1776"/>
            <w:vAlign w:val="center"/>
            <w:shd w:fill="F3F6FA"/>
          </w:tcPr>
          <w:p>
            <w:pPr>
              <w:spacing w:after="20"/>
            </w:pPr>
            <w:r/>
            <w:r>
              <w:rPr>
                <w:rFonts w:ascii="Aptos" w:hAnsi="Aptos"/>
                <w:b w:val="0"/>
                <w:sz w:val="14"/>
              </w:rPr>
              <w:t>Include exact request, test data, and reproduction steps</w:t>
            </w:r>
          </w:p>
        </w:tc>
        <w:tc>
          <w:tcPr>
            <w:tcW w:type="dxa" w:w="1776"/>
            <w:vAlign w:val="center"/>
            <w:shd w:fill="F3F6FA"/>
          </w:tcPr>
          <w:p>
            <w:pPr>
              <w:spacing w:after="20"/>
            </w:pPr>
            <w:r/>
            <w:r>
              <w:rPr>
                <w:rFonts w:ascii="Aptos" w:hAnsi="Aptos"/>
                <w:b w:val="0"/>
                <w:sz w:val="14"/>
              </w:rPr>
              <w:t>Low / Medium / High</w:t>
            </w:r>
          </w:p>
        </w:tc>
        <w:tc>
          <w:tcPr>
            <w:tcW w:type="dxa" w:w="1776"/>
            <w:vAlign w:val="center"/>
            <w:shd w:fill="F3F6FA"/>
          </w:tcPr>
          <w:p>
            <w:pPr>
              <w:spacing w:after="20"/>
            </w:pPr>
            <w:r/>
            <w:r>
              <w:rPr>
                <w:rFonts w:ascii="Aptos" w:hAnsi="Aptos"/>
                <w:b w:val="0"/>
                <w:sz w:val="14"/>
              </w:rPr>
              <w:t>Open / In Progress / Closed</w:t>
            </w:r>
          </w:p>
        </w:tc>
        <w:tc>
          <w:tcPr>
            <w:tcW w:type="dxa" w:w="1776"/>
            <w:vAlign w:val="center"/>
            <w:shd w:fill="F3F6FA"/>
          </w:tcPr>
          <w:p>
            <w:pPr>
              <w:spacing w:after="20"/>
            </w:pPr>
            <w:r/>
            <w:r>
              <w:rPr>
                <w:rFonts w:ascii="Aptos" w:hAnsi="Aptos"/>
                <w:b w:val="0"/>
                <w:sz w:val="14"/>
              </w:rPr>
            </w:r>
          </w:p>
        </w:tc>
      </w:tr>
      <w:tr>
        <w:tc>
          <w:tcPr>
            <w:tcW w:type="dxa" w:w="1776"/>
            <w:vAlign w:val="center"/>
          </w:tcPr>
          <w:p>
            <w:pPr>
              <w:spacing w:after="20"/>
            </w:pPr>
            <w:r/>
            <w:r>
              <w:rPr>
                <w:rFonts w:ascii="Aptos" w:hAnsi="Aptos"/>
                <w:b w:val="0"/>
                <w:sz w:val="14"/>
              </w:rPr>
              <w:t>BG-003</w:t>
            </w:r>
          </w:p>
        </w:tc>
        <w:tc>
          <w:tcPr>
            <w:tcW w:type="dxa" w:w="1776"/>
            <w:vAlign w:val="center"/>
          </w:tcPr>
          <w:p>
            <w:pPr>
              <w:spacing w:after="20"/>
            </w:pPr>
            <w:r/>
            <w:r>
              <w:rPr>
                <w:rFonts w:ascii="Aptos" w:hAnsi="Aptos"/>
                <w:b w:val="0"/>
                <w:sz w:val="14"/>
              </w:rPr>
              <w:t>To be recorded by tester</w:t>
            </w:r>
          </w:p>
        </w:tc>
        <w:tc>
          <w:tcPr>
            <w:tcW w:type="dxa" w:w="1776"/>
            <w:vAlign w:val="center"/>
          </w:tcPr>
          <w:p>
            <w:pPr>
              <w:spacing w:after="20"/>
            </w:pPr>
            <w:r/>
            <w:r>
              <w:rPr>
                <w:rFonts w:ascii="Aptos" w:hAnsi="Aptos"/>
                <w:b w:val="0"/>
                <w:sz w:val="14"/>
              </w:rPr>
              <w:t>Include exact request, test data, and reproduction steps</w:t>
            </w:r>
          </w:p>
        </w:tc>
        <w:tc>
          <w:tcPr>
            <w:tcW w:type="dxa" w:w="1776"/>
            <w:vAlign w:val="center"/>
          </w:tcPr>
          <w:p>
            <w:pPr>
              <w:spacing w:after="20"/>
            </w:pPr>
            <w:r/>
            <w:r>
              <w:rPr>
                <w:rFonts w:ascii="Aptos" w:hAnsi="Aptos"/>
                <w:b w:val="0"/>
                <w:sz w:val="14"/>
              </w:rPr>
              <w:t>Low / Medium / High</w:t>
            </w:r>
          </w:p>
        </w:tc>
        <w:tc>
          <w:tcPr>
            <w:tcW w:type="dxa" w:w="1776"/>
            <w:vAlign w:val="center"/>
          </w:tcPr>
          <w:p>
            <w:pPr>
              <w:spacing w:after="20"/>
            </w:pPr>
            <w:r/>
            <w:r>
              <w:rPr>
                <w:rFonts w:ascii="Aptos" w:hAnsi="Aptos"/>
                <w:b w:val="0"/>
                <w:sz w:val="14"/>
              </w:rPr>
              <w:t>Open / In Progress / Closed</w:t>
            </w:r>
          </w:p>
        </w:tc>
        <w:tc>
          <w:tcPr>
            <w:tcW w:type="dxa" w:w="1776"/>
            <w:vAlign w:val="center"/>
          </w:tcPr>
          <w:p>
            <w:pPr>
              <w:spacing w:after="20"/>
            </w:pPr>
            <w:r/>
            <w:r>
              <w:rPr>
                <w:rFonts w:ascii="Aptos" w:hAnsi="Aptos"/>
                <w:b w:val="0"/>
                <w:sz w:val="14"/>
              </w:rPr>
            </w:r>
          </w:p>
        </w:tc>
      </w:tr>
    </w:tbl>
    <w:p>
      <w:pPr>
        <w:pStyle w:val="Heading1"/>
      </w:pPr>
      <w:r>
        <w:t>6. Test Execution Summary</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7365D"/>
          </w:tcPr>
          <w:p>
            <w:pPr>
              <w:spacing w:after="20"/>
            </w:pPr>
            <w:r/>
            <w:r>
              <w:rPr>
                <w:rFonts w:ascii="Aptos" w:hAnsi="Aptos"/>
                <w:b/>
                <w:color w:val="FFFFFF"/>
                <w:sz w:val="18"/>
              </w:rPr>
              <w:t>Metric</w:t>
            </w:r>
          </w:p>
        </w:tc>
        <w:tc>
          <w:tcPr>
            <w:tcW w:type="dxa" w:w="5328"/>
            <w:vAlign w:val="center"/>
            <w:shd w:fill="17365D"/>
          </w:tcPr>
          <w:p>
            <w:pPr>
              <w:spacing w:after="20"/>
            </w:pPr>
            <w:r/>
            <w:r>
              <w:rPr>
                <w:rFonts w:ascii="Aptos" w:hAnsi="Aptos"/>
                <w:b/>
                <w:color w:val="FFFFFF"/>
                <w:sz w:val="18"/>
              </w:rPr>
              <w:t>To be completed after execution</w:t>
            </w:r>
          </w:p>
        </w:tc>
      </w:tr>
      <w:tr>
        <w:tc>
          <w:tcPr>
            <w:tcW w:type="dxa" w:w="5328"/>
            <w:vAlign w:val="center"/>
          </w:tcPr>
          <w:p>
            <w:pPr>
              <w:spacing w:after="20"/>
            </w:pPr>
            <w:r/>
            <w:r>
              <w:rPr>
                <w:rFonts w:ascii="Aptos" w:hAnsi="Aptos"/>
                <w:b w:val="0"/>
                <w:sz w:val="18"/>
              </w:rPr>
              <w:t>Total test cases</w:t>
            </w:r>
          </w:p>
        </w:tc>
        <w:tc>
          <w:tcPr>
            <w:tcW w:type="dxa" w:w="5328"/>
            <w:vAlign w:val="center"/>
          </w:tcPr>
          <w:p>
            <w:pPr>
              <w:spacing w:after="20"/>
            </w:pPr>
            <w:r/>
            <w:r>
              <w:rPr>
                <w:rFonts w:ascii="Aptos" w:hAnsi="Aptos"/>
                <w:b w:val="0"/>
                <w:sz w:val="18"/>
              </w:rPr>
              <w:t>22</w:t>
            </w:r>
          </w:p>
        </w:tc>
      </w:tr>
      <w:tr>
        <w:tc>
          <w:tcPr>
            <w:tcW w:type="dxa" w:w="5328"/>
            <w:vAlign w:val="center"/>
            <w:shd w:fill="F3F6FA"/>
          </w:tcPr>
          <w:p>
            <w:pPr>
              <w:spacing w:after="20"/>
            </w:pPr>
            <w:r/>
            <w:r>
              <w:rPr>
                <w:rFonts w:ascii="Aptos" w:hAnsi="Aptos"/>
                <w:b w:val="0"/>
                <w:sz w:val="18"/>
              </w:rPr>
              <w:t>Passed</w:t>
            </w:r>
          </w:p>
        </w:tc>
        <w:tc>
          <w:tcPr>
            <w:tcW w:type="dxa" w:w="5328"/>
            <w:vAlign w:val="center"/>
            <w:shd w:fill="F3F6FA"/>
          </w:tcPr>
          <w:p>
            <w:pPr>
              <w:spacing w:after="20"/>
            </w:pPr>
            <w:r/>
            <w:r>
              <w:rPr>
                <w:rFonts w:ascii="Aptos" w:hAnsi="Aptos"/>
                <w:b w:val="0"/>
                <w:sz w:val="18"/>
              </w:rPr>
              <w:t>________</w:t>
            </w:r>
          </w:p>
        </w:tc>
      </w:tr>
      <w:tr>
        <w:tc>
          <w:tcPr>
            <w:tcW w:type="dxa" w:w="5328"/>
            <w:vAlign w:val="center"/>
          </w:tcPr>
          <w:p>
            <w:pPr>
              <w:spacing w:after="20"/>
            </w:pPr>
            <w:r/>
            <w:r>
              <w:rPr>
                <w:rFonts w:ascii="Aptos" w:hAnsi="Aptos"/>
                <w:b w:val="0"/>
                <w:sz w:val="18"/>
              </w:rPr>
              <w:t>Failed</w:t>
            </w:r>
          </w:p>
        </w:tc>
        <w:tc>
          <w:tcPr>
            <w:tcW w:type="dxa" w:w="5328"/>
            <w:vAlign w:val="center"/>
          </w:tcPr>
          <w:p>
            <w:pPr>
              <w:spacing w:after="20"/>
            </w:pPr>
            <w:r/>
            <w:r>
              <w:rPr>
                <w:rFonts w:ascii="Aptos" w:hAnsi="Aptos"/>
                <w:b w:val="0"/>
                <w:sz w:val="18"/>
              </w:rPr>
              <w:t>________</w:t>
            </w:r>
          </w:p>
        </w:tc>
      </w:tr>
      <w:tr>
        <w:tc>
          <w:tcPr>
            <w:tcW w:type="dxa" w:w="5328"/>
            <w:vAlign w:val="center"/>
            <w:shd w:fill="F3F6FA"/>
          </w:tcPr>
          <w:p>
            <w:pPr>
              <w:spacing w:after="20"/>
            </w:pPr>
            <w:r/>
            <w:r>
              <w:rPr>
                <w:rFonts w:ascii="Aptos" w:hAnsi="Aptos"/>
                <w:b w:val="0"/>
                <w:sz w:val="18"/>
              </w:rPr>
              <w:t>Blocked / Not Run</w:t>
            </w:r>
          </w:p>
        </w:tc>
        <w:tc>
          <w:tcPr>
            <w:tcW w:type="dxa" w:w="5328"/>
            <w:vAlign w:val="center"/>
            <w:shd w:fill="F3F6FA"/>
          </w:tcPr>
          <w:p>
            <w:pPr>
              <w:spacing w:after="20"/>
            </w:pPr>
            <w:r/>
            <w:r>
              <w:rPr>
                <w:rFonts w:ascii="Aptos" w:hAnsi="Aptos"/>
                <w:b w:val="0"/>
                <w:sz w:val="18"/>
              </w:rPr>
              <w:t>________</w:t>
            </w:r>
          </w:p>
        </w:tc>
      </w:tr>
      <w:tr>
        <w:tc>
          <w:tcPr>
            <w:tcW w:type="dxa" w:w="5328"/>
            <w:vAlign w:val="center"/>
          </w:tcPr>
          <w:p>
            <w:pPr>
              <w:spacing w:after="20"/>
            </w:pPr>
            <w:r/>
            <w:r>
              <w:rPr>
                <w:rFonts w:ascii="Aptos" w:hAnsi="Aptos"/>
                <w:b w:val="0"/>
                <w:sz w:val="18"/>
              </w:rPr>
              <w:t>Open defects</w:t>
            </w:r>
          </w:p>
        </w:tc>
        <w:tc>
          <w:tcPr>
            <w:tcW w:type="dxa" w:w="5328"/>
            <w:vAlign w:val="center"/>
          </w:tcPr>
          <w:p>
            <w:pPr>
              <w:spacing w:after="20"/>
            </w:pPr>
            <w:r/>
            <w:r>
              <w:rPr>
                <w:rFonts w:ascii="Aptos" w:hAnsi="Aptos"/>
                <w:b w:val="0"/>
                <w:sz w:val="18"/>
              </w:rPr>
              <w:t>________</w:t>
            </w:r>
          </w:p>
        </w:tc>
      </w:tr>
      <w:tr>
        <w:tc>
          <w:tcPr>
            <w:tcW w:type="dxa" w:w="5328"/>
            <w:vAlign w:val="center"/>
            <w:shd w:fill="F3F6FA"/>
          </w:tcPr>
          <w:p>
            <w:pPr>
              <w:spacing w:after="20"/>
            </w:pPr>
            <w:r/>
            <w:r>
              <w:rPr>
                <w:rFonts w:ascii="Aptos" w:hAnsi="Aptos"/>
                <w:b w:val="0"/>
                <w:sz w:val="18"/>
              </w:rPr>
              <w:t>Release recommendation</w:t>
            </w:r>
          </w:p>
        </w:tc>
        <w:tc>
          <w:tcPr>
            <w:tcW w:type="dxa" w:w="5328"/>
            <w:vAlign w:val="center"/>
            <w:shd w:fill="F3F6FA"/>
          </w:tcPr>
          <w:p>
            <w:pPr>
              <w:spacing w:after="20"/>
            </w:pPr>
            <w:r/>
            <w:r>
              <w:rPr>
                <w:rFonts w:ascii="Aptos" w:hAnsi="Aptos"/>
                <w:b w:val="0"/>
                <w:sz w:val="18"/>
              </w:rPr>
              <w:t>☐ Accept  ☐ Accept with issues  ☐ Reject / retest required</w:t>
            </w:r>
          </w:p>
        </w:tc>
      </w:tr>
    </w:tbl>
    <w:p>
      <w:pPr>
        <w:pStyle w:val="Heading1"/>
      </w:pPr>
      <w:r>
        <w:t>7. Sign-off</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17365D"/>
          </w:tcPr>
          <w:p>
            <w:pPr>
              <w:spacing w:after="20"/>
            </w:pPr>
            <w:r/>
            <w:r>
              <w:rPr>
                <w:rFonts w:ascii="Aptos" w:hAnsi="Aptos"/>
                <w:b/>
                <w:color w:val="FFFFFF"/>
                <w:sz w:val="16"/>
              </w:rPr>
              <w:t>Role</w:t>
            </w:r>
          </w:p>
        </w:tc>
        <w:tc>
          <w:tcPr>
            <w:tcW w:type="dxa" w:w="2664"/>
            <w:vAlign w:val="center"/>
            <w:shd w:fill="17365D"/>
          </w:tcPr>
          <w:p>
            <w:pPr>
              <w:spacing w:after="20"/>
            </w:pPr>
            <w:r/>
            <w:r>
              <w:rPr>
                <w:rFonts w:ascii="Aptos" w:hAnsi="Aptos"/>
                <w:b/>
                <w:color w:val="FFFFFF"/>
                <w:sz w:val="16"/>
              </w:rPr>
              <w:t>Name</w:t>
            </w:r>
          </w:p>
        </w:tc>
        <w:tc>
          <w:tcPr>
            <w:tcW w:type="dxa" w:w="2664"/>
            <w:vAlign w:val="center"/>
            <w:shd w:fill="17365D"/>
          </w:tcPr>
          <w:p>
            <w:pPr>
              <w:spacing w:after="20"/>
            </w:pPr>
            <w:r/>
            <w:r>
              <w:rPr>
                <w:rFonts w:ascii="Aptos" w:hAnsi="Aptos"/>
                <w:b/>
                <w:color w:val="FFFFFF"/>
                <w:sz w:val="16"/>
              </w:rPr>
              <w:t>Date</w:t>
            </w:r>
          </w:p>
        </w:tc>
        <w:tc>
          <w:tcPr>
            <w:tcW w:type="dxa" w:w="2664"/>
            <w:vAlign w:val="center"/>
            <w:shd w:fill="17365D"/>
          </w:tcPr>
          <w:p>
            <w:pPr>
              <w:spacing w:after="20"/>
            </w:pPr>
            <w:r/>
            <w:r>
              <w:rPr>
                <w:rFonts w:ascii="Aptos" w:hAnsi="Aptos"/>
                <w:b/>
                <w:color w:val="FFFFFF"/>
                <w:sz w:val="16"/>
              </w:rPr>
              <w:t>Signature / Approval</w:t>
            </w:r>
          </w:p>
        </w:tc>
      </w:tr>
      <w:tr>
        <w:tc>
          <w:tcPr>
            <w:tcW w:type="dxa" w:w="2664"/>
            <w:vAlign w:val="center"/>
          </w:tcPr>
          <w:p>
            <w:pPr>
              <w:spacing w:after="20"/>
            </w:pPr>
            <w:r/>
            <w:r>
              <w:rPr>
                <w:rFonts w:ascii="Aptos" w:hAnsi="Aptos"/>
                <w:b w:val="0"/>
                <w:sz w:val="16"/>
              </w:rPr>
              <w:t>Tester</w:t>
            </w:r>
          </w:p>
        </w:tc>
        <w:tc>
          <w:tcPr>
            <w:tcW w:type="dxa" w:w="2664"/>
            <w:vAlign w:val="center"/>
          </w:tcPr>
          <w:p>
            <w:pPr>
              <w:spacing w:after="20"/>
            </w:pPr>
            <w:r/>
            <w:r>
              <w:rPr>
                <w:rFonts w:ascii="Aptos" w:hAnsi="Aptos"/>
                <w:b w:val="0"/>
                <w:sz w:val="16"/>
              </w:rPr>
              <w:t>________________________</w:t>
            </w:r>
          </w:p>
        </w:tc>
        <w:tc>
          <w:tcPr>
            <w:tcW w:type="dxa" w:w="2664"/>
            <w:vAlign w:val="center"/>
          </w:tcPr>
          <w:p>
            <w:pPr>
              <w:spacing w:after="20"/>
            </w:pPr>
            <w:r/>
            <w:r>
              <w:rPr>
                <w:rFonts w:ascii="Aptos" w:hAnsi="Aptos"/>
                <w:b w:val="0"/>
                <w:sz w:val="16"/>
              </w:rPr>
              <w:t>____________</w:t>
            </w:r>
          </w:p>
        </w:tc>
        <w:tc>
          <w:tcPr>
            <w:tcW w:type="dxa" w:w="2664"/>
            <w:vAlign w:val="center"/>
          </w:tcPr>
          <w:p>
            <w:pPr>
              <w:spacing w:after="20"/>
            </w:pPr>
            <w:r/>
            <w:r>
              <w:rPr>
                <w:rFonts w:ascii="Aptos" w:hAnsi="Aptos"/>
                <w:b w:val="0"/>
                <w:sz w:val="16"/>
              </w:rPr>
              <w:t>________________________</w:t>
            </w:r>
          </w:p>
        </w:tc>
      </w:tr>
      <w:tr>
        <w:tc>
          <w:tcPr>
            <w:tcW w:type="dxa" w:w="2664"/>
            <w:vAlign w:val="center"/>
            <w:shd w:fill="F3F6FA"/>
          </w:tcPr>
          <w:p>
            <w:pPr>
              <w:spacing w:after="20"/>
            </w:pPr>
            <w:r/>
            <w:r>
              <w:rPr>
                <w:rFonts w:ascii="Aptos" w:hAnsi="Aptos"/>
                <w:b w:val="0"/>
                <w:sz w:val="16"/>
              </w:rPr>
              <w:t>Project Manager</w:t>
            </w:r>
          </w:p>
        </w:tc>
        <w:tc>
          <w:tcPr>
            <w:tcW w:type="dxa" w:w="2664"/>
            <w:vAlign w:val="center"/>
            <w:shd w:fill="F3F6FA"/>
          </w:tcPr>
          <w:p>
            <w:pPr>
              <w:spacing w:after="20"/>
            </w:pPr>
            <w:r/>
            <w:r>
              <w:rPr>
                <w:rFonts w:ascii="Aptos" w:hAnsi="Aptos"/>
                <w:b w:val="0"/>
                <w:sz w:val="16"/>
              </w:rPr>
              <w:t>________________________</w:t>
            </w:r>
          </w:p>
        </w:tc>
        <w:tc>
          <w:tcPr>
            <w:tcW w:type="dxa" w:w="2664"/>
            <w:vAlign w:val="center"/>
            <w:shd w:fill="F3F6FA"/>
          </w:tcPr>
          <w:p>
            <w:pPr>
              <w:spacing w:after="20"/>
            </w:pPr>
            <w:r/>
            <w:r>
              <w:rPr>
                <w:rFonts w:ascii="Aptos" w:hAnsi="Aptos"/>
                <w:b w:val="0"/>
                <w:sz w:val="16"/>
              </w:rPr>
              <w:t>____________</w:t>
            </w:r>
          </w:p>
        </w:tc>
        <w:tc>
          <w:tcPr>
            <w:tcW w:type="dxa" w:w="2664"/>
            <w:vAlign w:val="center"/>
            <w:shd w:fill="F3F6FA"/>
          </w:tcPr>
          <w:p>
            <w:pPr>
              <w:spacing w:after="20"/>
            </w:pPr>
            <w:r/>
            <w:r>
              <w:rPr>
                <w:rFonts w:ascii="Aptos" w:hAnsi="Aptos"/>
                <w:b w:val="0"/>
                <w:sz w:val="16"/>
              </w:rPr>
              <w:t>________________________</w:t>
            </w:r>
          </w:p>
        </w:tc>
      </w:tr>
      <w:tr>
        <w:tc>
          <w:tcPr>
            <w:tcW w:type="dxa" w:w="2664"/>
            <w:vAlign w:val="center"/>
          </w:tcPr>
          <w:p>
            <w:pPr>
              <w:spacing w:after="20"/>
            </w:pPr>
            <w:r/>
            <w:r>
              <w:rPr>
                <w:rFonts w:ascii="Aptos" w:hAnsi="Aptos"/>
                <w:b w:val="0"/>
                <w:sz w:val="16"/>
              </w:rPr>
              <w:t>Product Owner / Guide</w:t>
            </w:r>
          </w:p>
        </w:tc>
        <w:tc>
          <w:tcPr>
            <w:tcW w:type="dxa" w:w="2664"/>
            <w:vAlign w:val="center"/>
          </w:tcPr>
          <w:p>
            <w:pPr>
              <w:spacing w:after="20"/>
            </w:pPr>
            <w:r/>
            <w:r>
              <w:rPr>
                <w:rFonts w:ascii="Aptos" w:hAnsi="Aptos"/>
                <w:b w:val="0"/>
                <w:sz w:val="16"/>
              </w:rPr>
              <w:t>________________________</w:t>
            </w:r>
          </w:p>
        </w:tc>
        <w:tc>
          <w:tcPr>
            <w:tcW w:type="dxa" w:w="2664"/>
            <w:vAlign w:val="center"/>
          </w:tcPr>
          <w:p>
            <w:pPr>
              <w:spacing w:after="20"/>
            </w:pPr>
            <w:r/>
            <w:r>
              <w:rPr>
                <w:rFonts w:ascii="Aptos" w:hAnsi="Aptos"/>
                <w:b w:val="0"/>
                <w:sz w:val="16"/>
              </w:rPr>
              <w:t>____________</w:t>
            </w:r>
          </w:p>
        </w:tc>
        <w:tc>
          <w:tcPr>
            <w:tcW w:type="dxa" w:w="2664"/>
            <w:vAlign w:val="center"/>
          </w:tcPr>
          <w:p>
            <w:pPr>
              <w:spacing w:after="20"/>
            </w:pPr>
            <w:r/>
            <w:r>
              <w:rPr>
                <w:rFonts w:ascii="Aptos" w:hAnsi="Aptos"/>
                <w:b w:val="0"/>
                <w:sz w:val="16"/>
              </w:rPr>
              <w:t>________________________</w:t>
            </w:r>
          </w:p>
        </w:tc>
      </w:tr>
    </w:tbl>
    <w:p>
      <w:pPr>
        <w:pStyle w:val="Heading1"/>
      </w:pPr>
      <w:r>
        <w:t>8. Notes</w:t>
      </w:r>
    </w:p>
    <w:p>
      <w:pPr>
        <w:pStyle w:val="ListBullet"/>
      </w:pPr>
      <w:r>
        <w:t>Execute both positive and negative scenarios and record actual outcomes; expected results are not evidence that a test passed.</w:t>
      </w:r>
    </w:p>
    <w:p>
      <w:pPr>
        <w:pStyle w:val="ListBullet"/>
      </w:pPr>
      <w:r>
        <w:t>Use non-production test accounts and synthetic study material. Never include real passwords, API keys, or database credentials in the report.</w:t>
      </w:r>
    </w:p>
    <w:p>
      <w:pPr>
        <w:pStyle w:val="ListBullet"/>
      </w:pPr>
      <w:r>
        <w:t>For AI-generated outputs, assess response structure and relevance against the source material; do not assume generated content is factually correct solely because the API returned success.</w:t>
      </w:r>
    </w:p>
    <w:p>
      <w:pPr>
        <w:pStyle w:val="ListBullet"/>
      </w:pPr>
      <w:r>
        <w:t>The code uses a fallback when GEMINI_API_KEY is not configured, so document whether each AI test was run with live Gemini integration or fallback behavior.</w:t>
      </w:r>
    </w:p>
    <w:p>
      <w:pPr>
        <w:pStyle w:val="ListBullet"/>
      </w:pPr>
      <w:r>
        <w:t>Obtain approval from the tester, project manager, and product owner / guide before treating UAT as signed off.</w:t>
      </w:r>
    </w:p>
    <w:p>
      <w:pPr>
        <w:pStyle w:val="Heading1"/>
      </w:pPr>
      <w:r>
        <w:t>9. Source Basis</w:t>
      </w:r>
    </w:p>
    <w:p>
      <w:r>
        <w:t>Prepared using the uploaded “User Acceptance Testing (UAT) Template” and the supplied AI StudyBuddy backend ZIP. The endpoint names, validation expectations, authentication behavior, and AI fallback notes are derived from the included Express routes, controllers, middleware, and Gemini service. Actual test execution, deployment URL, team details, and sign-off remain for the project team to complete.</w:t>
      </w:r>
    </w:p>
    <w:sectPr w:rsidR="00FC693F" w:rsidRPr="0006063C" w:rsidSect="00034616">
      <w:headerReference w:type="default" r:id="rId9"/>
      <w:footerReference w:type="default" r:id="rId10"/>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AI StudyBuddy • User Acceptance Testing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2F75B5"/>
        <w:sz w:val="16"/>
      </w:rPr>
      <w:t>PROJECT DESIGN PHASE  |  USER ACCEPTANCE TESTING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