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PROJECT DESIGN PHASE-II</w:t>
      </w:r>
    </w:p>
    <w:p>
      <w:pPr>
        <w:jc w:val="center"/>
      </w:pPr>
      <w:r>
        <w:rPr>
          <w:i/>
          <w:color w:val="595959"/>
          <w:sz w:val="22"/>
        </w:rPr>
        <w:t>Technology Stack &amp; Technical Architecture</w:t>
      </w:r>
    </w:p>
    <w:p>
      <w:r>
        <w:t>Project: AI StudyBuddy | Team ID: __________________ | Prepared: 29 September 2026</w:t>
      </w:r>
    </w:p>
    <w:p>
      <w:pPr>
        <w:pStyle w:val="Heading1"/>
      </w:pPr>
      <w:r>
        <w:t>1. Architecture Summary</w:t>
      </w:r>
    </w:p>
    <w:p>
      <w:r>
        <w:t>AI StudyBuddy is implemented as a modular Node.js/Express REST API. Express routes dispatch requests to controllers; authentication and upload middleware apply cross-cutting checks; Mongoose models persist records in MongoDB; the AI service calls Google Gemini when configured and supplies fallback content otherwise.</w:t>
      </w:r>
    </w:p>
    <w:p>
      <w:r>
        <w:t>Deployment boundary: the source shows a local uploads directory and environment-configured MongoDB connection. It does not specify a cloud provider, container platform, reverse proxy, load balancer, frontend technology, or production deployment topology.</w:t>
      </w:r>
    </w:p>
    <w:p>
      <w:pPr>
        <w:pStyle w:val="Heading1"/>
      </w:pPr>
      <w:r>
        <w:t>2. Logical Architecture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Layer / component</w:t>
            </w:r>
          </w:p>
        </w:tc>
        <w:tc>
          <w:tcPr>
            <w:tcW w:type="dxa" w:w="511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Connection / responsibility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Student or Admin Client (external)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Sends HTTP requests with JSON or multipart file upload; receives JSON responses.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Express API entry point (index.js)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CORS, JSON body parsing (2 MB), static /uploads path, health endpoint and route registration; default port 5000.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Route layer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/api/auth, /api/material, /api/ai (also mounted at /api), /api/admin.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Middleware layer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JWT protect middleware; Admin role check; Multer upload handling; centralized error handler.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Controller / application logic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authController, materialController, aiController, adminController.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Persistence layer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Mongoose models and MongoDB connection: User, Material, Summary, Flashcard, Quiz, StudyPlan, ActivityLog.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Local filesystem directory: uploads/. Uploaded file metadata/path is stored with the material record.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External AI service</w:t>
            </w:r>
          </w:p>
        </w:tc>
        <w:tc>
          <w:tcPr>
            <w:tcW w:type="dxa" w:w="511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Google Gemini via @google/genai, configured with GEMINI_API_KEY; local fallback response is used when key is absent.</w:t>
            </w:r>
          </w:p>
        </w:tc>
      </w:tr>
    </w:tbl>
    <w:p/>
    <w:p>
      <w:r>
        <w:t>Request path (simplified): Client → Express API → Route → Middleware → Controller → (MongoDB / local uploads / Gemini) → JSON response to Client.</w:t>
      </w:r>
    </w:p>
    <w:p>
      <w:pPr>
        <w:pStyle w:val="Heading1"/>
      </w:pPr>
      <w:r>
        <w:t>3. Components and Technologies (Table 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S.No.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Technology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Client / API consumer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Calls the REST API. Frontend code was not included in the supplied ZIP.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Client technology not confirmed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Web server / API framework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Routing, JSON requests, static uploads and API responses.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Node.js; Express 5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Database access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Object modelling and database connection.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Mongoose 8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Primary database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Persists users, study materials, AI outputs and activity logs.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MongoDB; connection via MONGO_URI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Authentication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Password hashing and token-based authentication.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bcryptjs; jsonwebtoken (JWT)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File upload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Accepts uploaded file and writes it to disk; 10 MB limit.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Multer 2; local filesystem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AI integration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Generates structured summaries, flashcards and quizzes, and text responses.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Google GenAI SDK (@google/genai); Gemini API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8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Configuration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Loads environment variables.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dotenv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9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Cross-origin support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Enables cross-origin requests.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cors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10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Error handling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Centralized Express error middleware.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Custom errorHandler middleware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11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Application data models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Stores User, Material, Summary, Flashcard, Quiz, StudyPlan, ActivityLog.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Mongoose schemas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12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Runtime / development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Start with node index.js; development script uses nodemon.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Node.js; nodemon for development</w:t>
            </w:r>
          </w:p>
        </w:tc>
      </w:tr>
    </w:tbl>
    <w:p/>
    <w:p>
      <w:pPr>
        <w:pStyle w:val="Heading1"/>
      </w:pPr>
      <w:r>
        <w:t>4. Application Characteristics (Table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S.No.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Description based on supplied code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Technology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Open-source frameworks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Express and Mongoose are used as application framework/data-access library; other listed dependencies are declared in package.json.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Express 5, Mongoose 8, Multer 2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Security implementations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Passwords are hashed with bcryptjs; JWT is verified on protected routes; Admin role is required for admin endpoints; material queries check user ownership.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bcryptjs, jsonwebtoken, auth middleware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Scalable architecture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Code is divided into routes, controllers, middleware, models, services and config, but runs as one Express API application in the supplied entry point. No microservice deployment is shown.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Node.js, Express, MongoDB/Mongoose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Availability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 basic /api/health endpoint exists. No redundant deployment, load balancer, multi-region setup, uptime SLA or monitoring service is shown.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Health endpoint; deployment technology unspecified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Performance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JSON body size is limited to 2 MB and uploads to 10 MB; selected admin statistics queries run concurrently. No benchmarks, cache, CDN or throughput targets are included.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Express middleware, Multer limits, MongoDB queries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AI / model integration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AI requests use the Gemini API if GEMINI_API_KEY is configured; fallback responses are coded for missing-key operation.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@google/genai SDK; Gemini model identifier in source: gemini-3.6-flash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7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Storage strategy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Structured records are stored in MongoDB; uploaded files are stored locally under uploads/. Cloud object storage is not configured in the supplied code.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MongoDB; local filesystem</w:t>
            </w:r>
          </w:p>
        </w:tc>
      </w:tr>
    </w:tbl>
    <w:p/>
    <w:p>
      <w:pPr>
        <w:pStyle w:val="Heading1"/>
      </w:pPr>
      <w:r>
        <w:t>5. Key API Endpoints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Method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Endpoint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2556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5"/>
              </w:rPr>
              <w:t>Access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/api/health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Basic health response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/api/auth/register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Create a user account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/api/auth/login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Authenticate and return JWT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Public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/api/auth/me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Current user profile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required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POST / GET / GET by ID / PUT / DELETE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/api/material/...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Create/upload, list, read, update and delete study materials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required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/api/ai/materials/:id/summarize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Generate a material summary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required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/api/ai/flashcards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Generate flashcards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required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/api/ai/quiz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Generate quiz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required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/api/ai/study-plan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Generate a study plan record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required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POST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/api/ai/chat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Educational chat response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required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GET / PUT / DELETE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/api/admin/users/...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List/search, update or delete users; user detail route is also available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+ Admin role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/api/admin/statistics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Counts across key collections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+ Admin role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/api/admin/ai-usage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AI generation usage counts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+ Admin role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GET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/api/admin/activity-logs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Recent activity logs</w:t>
            </w:r>
          </w:p>
        </w:tc>
        <w:tc>
          <w:tcPr>
            <w:tcW w:type="dxa" w:w="2556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5"/>
              </w:rPr>
              <w:t>JWT + Admin role</w:t>
            </w:r>
          </w:p>
        </w:tc>
      </w:tr>
    </w:tbl>
    <w:p/>
    <w:p>
      <w:pPr>
        <w:pStyle w:val="Heading1"/>
      </w:pPr>
      <w:r>
        <w:t>6. Environment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Variable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Purpose</w:t>
            </w:r>
          </w:p>
        </w:tc>
        <w:tc>
          <w:tcPr>
            <w:tcW w:type="dxa" w:w="34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PORT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HTTP listening port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Defaults to 5000.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MONGO_URI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MongoDB connection string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Required to connect database before server starts.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JWT_SECRET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Secret used to sign/verify JWTs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Must be a strong secret configured outside source control.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GEMINI_API_KEY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Enables live Gemini requests</w:t>
            </w:r>
          </w:p>
        </w:tc>
        <w:tc>
          <w:tcPr>
            <w:tcW w:type="dxa" w:w="34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6"/>
              </w:rPr>
              <w:t>When absent, AI generation uses fallback responses.</w:t>
            </w:r>
          </w:p>
        </w:tc>
      </w:tr>
    </w:tbl>
    <w:p/>
    <w:p>
      <w:pPr>
        <w:pStyle w:val="Heading1"/>
      </w:pPr>
      <w:r>
        <w:t>7. Deployment Notes and Gaps</w:t>
      </w:r>
    </w:p>
    <w:p>
      <w:pPr>
        <w:pStyle w:val="ListBullet"/>
      </w:pPr>
      <w:r>
        <w:t>The supplied code demonstrates a backend API, not a complete end-user application; no frontend source was included.</w:t>
      </w:r>
    </w:p>
    <w:p>
      <w:pPr>
        <w:pStyle w:val="ListBullet"/>
      </w:pPr>
      <w:r>
        <w:t>Uploads are local. A cloud deployment should use durable shared/object storage if files must survive instance replacement or be accessed by multiple instances.</w:t>
      </w:r>
    </w:p>
    <w:p>
      <w:pPr>
        <w:pStyle w:val="ListBullet"/>
      </w:pPr>
      <w:r>
        <w:t>Production deployment should add HTTPS termination, restricted CORS, security headers, rate limits, structured logging, monitoring, backups and secret management.</w:t>
      </w:r>
    </w:p>
    <w:p>
      <w:pPr>
        <w:pStyle w:val="ListBullet"/>
      </w:pPr>
      <w:r>
        <w:t>The AI provider/model availability and exact model name should be verified in the target deployment environment; the source references gemini-3.6-flash.</w:t>
      </w:r>
    </w:p>
    <w:p>
      <w:pPr>
        <w:pStyle w:val="ListBullet"/>
      </w:pPr>
      <w:r>
        <w:t>Email confirmation, OTP, social login, cloud database hosting, container orchestration and load balancing are not evidenced in the provided source.</w:t>
      </w:r>
    </w:p>
    <w:p>
      <w:pPr>
        <w:pStyle w:val="Heading1"/>
      </w:pPr>
      <w:r>
        <w:t>8. References</w:t>
      </w:r>
    </w:p>
    <w:p>
      <w:r>
        <w:t>Primary source: AI StudyBuddy backend source ZIP supplied for this document.</w:t>
      </w:r>
    </w:p>
    <w:p>
      <w:r>
        <w:t>Reference template provided by user: Project Design Phase-II – Technology Stack (Architecture &amp; Stack), including the requested component and application-characteristics tables.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