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D2C" w:rsidRPr="004A574A" w:rsidRDefault="00900FE9" w:rsidP="00440C0E">
      <w:pPr>
        <w:jc w:val="center"/>
        <w:rPr>
          <w:rFonts w:ascii="Arial" w:hAnsi="Arial" w:cs="Arial"/>
          <w:b/>
          <w:sz w:val="28"/>
          <w:szCs w:val="28"/>
        </w:rPr>
      </w:pPr>
      <w:r w:rsidRPr="004A574A">
        <w:rPr>
          <w:rFonts w:ascii="Arial" w:hAnsi="Arial" w:cs="Arial"/>
          <w:b/>
          <w:sz w:val="28"/>
          <w:szCs w:val="28"/>
        </w:rPr>
        <w:t xml:space="preserve">Arquitectura </w:t>
      </w:r>
      <w:r w:rsidR="00795D2C" w:rsidRPr="004A574A">
        <w:rPr>
          <w:rFonts w:ascii="Arial" w:hAnsi="Arial" w:cs="Arial"/>
          <w:b/>
          <w:sz w:val="28"/>
          <w:szCs w:val="28"/>
        </w:rPr>
        <w:t>orientada a</w:t>
      </w:r>
      <w:r w:rsidR="00116CC9" w:rsidRPr="004A574A">
        <w:rPr>
          <w:rFonts w:ascii="Arial" w:hAnsi="Arial" w:cs="Arial"/>
          <w:b/>
          <w:sz w:val="28"/>
          <w:szCs w:val="28"/>
        </w:rPr>
        <w:t xml:space="preserve">l procesamiento y aprovechamiento </w:t>
      </w:r>
      <w:r w:rsidRPr="004A574A">
        <w:rPr>
          <w:rFonts w:ascii="Arial" w:hAnsi="Arial" w:cs="Arial"/>
          <w:b/>
          <w:sz w:val="28"/>
          <w:szCs w:val="28"/>
        </w:rPr>
        <w:t>de datos abiertos</w:t>
      </w:r>
    </w:p>
    <w:p w:rsidR="0040794B" w:rsidRPr="004A574A" w:rsidRDefault="0040794B" w:rsidP="00440C0E">
      <w:pPr>
        <w:jc w:val="both"/>
        <w:rPr>
          <w:rFonts w:ascii="Arial" w:hAnsi="Arial" w:cs="Arial"/>
        </w:rPr>
      </w:pPr>
    </w:p>
    <w:p w:rsidR="0040794B" w:rsidRPr="004A574A" w:rsidRDefault="0040794B" w:rsidP="00440C0E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En el marco de la tecnología para los datos abiertos es pertinente tener en cuenta los elementos y/o dispositivos </w:t>
      </w:r>
      <w:r w:rsidR="00CD27F5" w:rsidRPr="004A574A">
        <w:rPr>
          <w:rFonts w:ascii="Arial" w:hAnsi="Arial" w:cs="Arial"/>
        </w:rPr>
        <w:t xml:space="preserve">que producen o generan datos. </w:t>
      </w:r>
      <w:r w:rsidR="00440C0E" w:rsidRPr="004A574A">
        <w:rPr>
          <w:rFonts w:ascii="Arial" w:hAnsi="Arial" w:cs="Arial"/>
        </w:rPr>
        <w:t xml:space="preserve"> Con la aparición de </w:t>
      </w:r>
      <w:r w:rsidR="00A67500" w:rsidRPr="004A574A">
        <w:rPr>
          <w:rFonts w:ascii="Arial" w:hAnsi="Arial" w:cs="Arial"/>
        </w:rPr>
        <w:t xml:space="preserve">tecnologías como Big Data y IoT, consideraremos una Arquitectura base que soporte la recolección y extracción </w:t>
      </w:r>
      <w:r w:rsidR="00A54CB0" w:rsidRPr="004A574A">
        <w:rPr>
          <w:rFonts w:ascii="Arial" w:hAnsi="Arial" w:cs="Arial"/>
        </w:rPr>
        <w:t xml:space="preserve">de datos, tratamiento y análisis de los datos, y finalmente, </w:t>
      </w:r>
      <w:r w:rsidR="00285108" w:rsidRPr="004A574A">
        <w:rPr>
          <w:rFonts w:ascii="Arial" w:hAnsi="Arial" w:cs="Arial"/>
        </w:rPr>
        <w:t>la visualización de los datos de forma consolidada y agrupada para la toma de decisiones.</w:t>
      </w:r>
    </w:p>
    <w:p w:rsidR="001F3939" w:rsidRPr="004A574A" w:rsidRDefault="00526593" w:rsidP="00440C0E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Esta Arquitectura se </w:t>
      </w:r>
      <w:r w:rsidR="00D24EB5" w:rsidRPr="004A574A">
        <w:rPr>
          <w:rFonts w:ascii="Arial" w:hAnsi="Arial" w:cs="Arial"/>
        </w:rPr>
        <w:t>define</w:t>
      </w:r>
      <w:r w:rsidRPr="004A574A">
        <w:rPr>
          <w:rFonts w:ascii="Arial" w:hAnsi="Arial" w:cs="Arial"/>
        </w:rPr>
        <w:t xml:space="preserve"> </w:t>
      </w:r>
      <w:r w:rsidR="000D3265" w:rsidRPr="004A574A">
        <w:rPr>
          <w:rFonts w:ascii="Arial" w:hAnsi="Arial" w:cs="Arial"/>
        </w:rPr>
        <w:t>en</w:t>
      </w:r>
      <w:r w:rsidR="00B71FE0" w:rsidRPr="004A574A">
        <w:rPr>
          <w:rFonts w:ascii="Arial" w:hAnsi="Arial" w:cs="Arial"/>
        </w:rPr>
        <w:t xml:space="preserve"> capas lógicas verticales </w:t>
      </w:r>
      <w:r w:rsidR="000D3265" w:rsidRPr="004A574A">
        <w:rPr>
          <w:rFonts w:ascii="Arial" w:hAnsi="Arial" w:cs="Arial"/>
        </w:rPr>
        <w:t xml:space="preserve">y cada una de ellas </w:t>
      </w:r>
      <w:r w:rsidR="00C472CF" w:rsidRPr="004A574A">
        <w:rPr>
          <w:rFonts w:ascii="Arial" w:hAnsi="Arial" w:cs="Arial"/>
        </w:rPr>
        <w:t>realiza</w:t>
      </w:r>
      <w:r w:rsidR="000D3265" w:rsidRPr="004A574A">
        <w:rPr>
          <w:rFonts w:ascii="Arial" w:hAnsi="Arial" w:cs="Arial"/>
        </w:rPr>
        <w:t xml:space="preserve"> capacidades </w:t>
      </w:r>
      <w:r w:rsidR="006C43CE" w:rsidRPr="004A574A">
        <w:rPr>
          <w:rFonts w:ascii="Arial" w:hAnsi="Arial" w:cs="Arial"/>
        </w:rPr>
        <w:t>específicas</w:t>
      </w:r>
      <w:r w:rsidR="000D3265" w:rsidRPr="004A574A">
        <w:rPr>
          <w:rFonts w:ascii="Arial" w:hAnsi="Arial" w:cs="Arial"/>
        </w:rPr>
        <w:t xml:space="preserve"> dentro del esquema </w:t>
      </w:r>
      <w:r w:rsidR="006C43CE" w:rsidRPr="004A574A">
        <w:rPr>
          <w:rFonts w:ascii="Arial" w:hAnsi="Arial" w:cs="Arial"/>
        </w:rPr>
        <w:t xml:space="preserve">tecnológico que utiliza </w:t>
      </w:r>
      <w:r w:rsidR="00D24EB5" w:rsidRPr="004A574A">
        <w:rPr>
          <w:rFonts w:ascii="Arial" w:hAnsi="Arial" w:cs="Arial"/>
        </w:rPr>
        <w:t xml:space="preserve">principalmente plataformas Cloud. </w:t>
      </w:r>
    </w:p>
    <w:p w:rsidR="00526FDD" w:rsidRPr="004A574A" w:rsidRDefault="00526FDD" w:rsidP="00440C0E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En el siguiente diagrama</w:t>
      </w:r>
      <w:r w:rsidR="00A03D2D" w:rsidRPr="004A574A">
        <w:rPr>
          <w:rFonts w:ascii="Arial" w:hAnsi="Arial" w:cs="Arial"/>
        </w:rPr>
        <w:t xml:space="preserve"> se muestra </w:t>
      </w:r>
      <w:r w:rsidR="00A70467" w:rsidRPr="004A574A">
        <w:rPr>
          <w:rFonts w:ascii="Arial" w:hAnsi="Arial" w:cs="Arial"/>
        </w:rPr>
        <w:t>la Arquitectura base y sus componentes.</w:t>
      </w:r>
    </w:p>
    <w:p w:rsidR="00A00DA3" w:rsidRPr="004A574A" w:rsidRDefault="00A00DA3" w:rsidP="00526FDD">
      <w:pPr>
        <w:rPr>
          <w:rFonts w:ascii="Arial" w:hAnsi="Arial" w:cs="Arial"/>
        </w:rPr>
      </w:pPr>
    </w:p>
    <w:p w:rsidR="00A00DA3" w:rsidRPr="004A574A" w:rsidRDefault="00624889" w:rsidP="00526FD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1590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quitectura Datos Abiertos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60" w:rsidRPr="004A574A" w:rsidRDefault="006A6541">
      <w:pPr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En el siguiente cuadro se describen </w:t>
      </w:r>
      <w:r w:rsidR="00236F96" w:rsidRPr="004A574A">
        <w:rPr>
          <w:rFonts w:ascii="Arial" w:hAnsi="Arial" w:cs="Arial"/>
        </w:rPr>
        <w:t>los componentes propuestos.</w:t>
      </w:r>
    </w:p>
    <w:p w:rsidR="00054BEC" w:rsidRPr="004A574A" w:rsidRDefault="00054BEC">
      <w:pPr>
        <w:rPr>
          <w:rFonts w:ascii="Arial" w:hAnsi="Arial" w:cs="Arial"/>
        </w:rPr>
      </w:pPr>
    </w:p>
    <w:tbl>
      <w:tblPr>
        <w:tblW w:w="9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55"/>
        <w:gridCol w:w="3224"/>
        <w:gridCol w:w="3827"/>
      </w:tblGrid>
      <w:tr w:rsidR="000553D4" w:rsidRPr="004A574A" w:rsidTr="00E30446">
        <w:tc>
          <w:tcPr>
            <w:tcW w:w="2355" w:type="dxa"/>
            <w:shd w:val="clear" w:color="auto" w:fill="BFBFBF" w:themeFill="background1" w:themeFillShade="BF"/>
            <w:vAlign w:val="center"/>
          </w:tcPr>
          <w:p w:rsidR="000553D4" w:rsidRPr="004A574A" w:rsidRDefault="000553D4" w:rsidP="0038012B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A574A">
              <w:rPr>
                <w:rFonts w:ascii="Arial" w:hAnsi="Arial" w:cs="Arial"/>
                <w:b/>
              </w:rPr>
              <w:t>Capa Lógica</w:t>
            </w:r>
          </w:p>
        </w:tc>
        <w:tc>
          <w:tcPr>
            <w:tcW w:w="3224" w:type="dxa"/>
            <w:shd w:val="clear" w:color="auto" w:fill="BFBFBF" w:themeFill="background1" w:themeFillShade="BF"/>
            <w:vAlign w:val="center"/>
          </w:tcPr>
          <w:p w:rsidR="000553D4" w:rsidRPr="004A574A" w:rsidRDefault="000553D4" w:rsidP="0038012B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A574A">
              <w:rPr>
                <w:rFonts w:ascii="Arial" w:hAnsi="Arial" w:cs="Arial"/>
                <w:b/>
              </w:rPr>
              <w:t>Componente/Tecnología</w:t>
            </w:r>
          </w:p>
        </w:tc>
        <w:tc>
          <w:tcPr>
            <w:tcW w:w="3827" w:type="dxa"/>
            <w:shd w:val="clear" w:color="auto" w:fill="BFBFBF" w:themeFill="background1" w:themeFillShade="BF"/>
            <w:vAlign w:val="center"/>
          </w:tcPr>
          <w:p w:rsidR="000553D4" w:rsidRPr="004A574A" w:rsidRDefault="000553D4" w:rsidP="0038012B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A574A">
              <w:rPr>
                <w:rFonts w:ascii="Arial" w:hAnsi="Arial" w:cs="Arial"/>
                <w:b/>
              </w:rPr>
              <w:t>Propósito</w:t>
            </w:r>
          </w:p>
        </w:tc>
      </w:tr>
      <w:tr w:rsidR="000553D4" w:rsidRPr="004A574A" w:rsidTr="00E30446">
        <w:tc>
          <w:tcPr>
            <w:tcW w:w="2355" w:type="dxa"/>
            <w:vMerge w:val="restart"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Productores de datos</w:t>
            </w:r>
          </w:p>
        </w:tc>
        <w:tc>
          <w:tcPr>
            <w:tcW w:w="3224" w:type="dxa"/>
            <w:vAlign w:val="center"/>
          </w:tcPr>
          <w:p w:rsidR="000553D4" w:rsidRPr="004A574A" w:rsidRDefault="000553D4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API de datos</w:t>
            </w:r>
          </w:p>
        </w:tc>
        <w:tc>
          <w:tcPr>
            <w:tcW w:w="3827" w:type="dxa"/>
          </w:tcPr>
          <w:p w:rsidR="000553D4" w:rsidRPr="004A574A" w:rsidRDefault="000553D4" w:rsidP="00CC4F70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 xml:space="preserve">Permiten </w:t>
            </w:r>
            <w:r w:rsidR="00CC4F70" w:rsidRPr="004A574A">
              <w:rPr>
                <w:rFonts w:ascii="Arial" w:eastAsia="Batang" w:hAnsi="Arial" w:cs="Arial"/>
              </w:rPr>
              <w:t>acceder a servicios de datos/datasets a través de REST</w:t>
            </w:r>
          </w:p>
        </w:tc>
      </w:tr>
      <w:tr w:rsidR="000553D4" w:rsidRPr="004A574A" w:rsidTr="00E30446">
        <w:tc>
          <w:tcPr>
            <w:tcW w:w="2355" w:type="dxa"/>
            <w:vMerge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</w:p>
        </w:tc>
        <w:tc>
          <w:tcPr>
            <w:tcW w:w="3224" w:type="dxa"/>
            <w:vAlign w:val="center"/>
          </w:tcPr>
          <w:p w:rsidR="000553D4" w:rsidRPr="004A574A" w:rsidRDefault="000553D4" w:rsidP="00152E00">
            <w:pPr>
              <w:jc w:val="center"/>
              <w:rPr>
                <w:rFonts w:ascii="Arial" w:hAnsi="Arial" w:cs="Arial"/>
                <w:b/>
              </w:rPr>
            </w:pPr>
            <w:r w:rsidRPr="004A574A">
              <w:rPr>
                <w:rFonts w:ascii="Arial" w:hAnsi="Arial" w:cs="Arial"/>
                <w:b/>
              </w:rPr>
              <w:t>Servicios Web de datos</w:t>
            </w:r>
          </w:p>
        </w:tc>
        <w:tc>
          <w:tcPr>
            <w:tcW w:w="3827" w:type="dxa"/>
          </w:tcPr>
          <w:p w:rsidR="000553D4" w:rsidRPr="004A574A" w:rsidRDefault="000553D4" w:rsidP="005A01E6">
            <w:pPr>
              <w:rPr>
                <w:rFonts w:ascii="Arial" w:hAnsi="Arial" w:cs="Arial"/>
              </w:rPr>
            </w:pPr>
            <w:r w:rsidRPr="004A574A">
              <w:rPr>
                <w:rFonts w:ascii="Arial" w:eastAsia="Batang" w:hAnsi="Arial" w:cs="Arial"/>
              </w:rPr>
              <w:t>Permiten exponer datasets en formato XML</w:t>
            </w:r>
          </w:p>
        </w:tc>
      </w:tr>
      <w:tr w:rsidR="000553D4" w:rsidRPr="004A574A" w:rsidTr="00E30446">
        <w:tc>
          <w:tcPr>
            <w:tcW w:w="2355" w:type="dxa"/>
            <w:vMerge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</w:p>
        </w:tc>
        <w:tc>
          <w:tcPr>
            <w:tcW w:w="3224" w:type="dxa"/>
            <w:vAlign w:val="center"/>
          </w:tcPr>
          <w:p w:rsidR="000553D4" w:rsidRPr="004A574A" w:rsidRDefault="000553D4" w:rsidP="00152E00">
            <w:pPr>
              <w:jc w:val="center"/>
              <w:rPr>
                <w:rFonts w:ascii="Arial" w:hAnsi="Arial" w:cs="Arial"/>
                <w:b/>
              </w:rPr>
            </w:pPr>
            <w:r w:rsidRPr="004A574A">
              <w:rPr>
                <w:rFonts w:ascii="Arial" w:hAnsi="Arial" w:cs="Arial"/>
                <w:b/>
              </w:rPr>
              <w:t>Sensores</w:t>
            </w:r>
          </w:p>
        </w:tc>
        <w:tc>
          <w:tcPr>
            <w:tcW w:w="3827" w:type="dxa"/>
          </w:tcPr>
          <w:p w:rsidR="000553D4" w:rsidRPr="004A574A" w:rsidRDefault="00F36E0A" w:rsidP="00F36E0A">
            <w:pPr>
              <w:rPr>
                <w:rFonts w:ascii="Arial" w:hAnsi="Arial" w:cs="Arial"/>
              </w:rPr>
            </w:pPr>
            <w:r w:rsidRPr="004A574A">
              <w:rPr>
                <w:rFonts w:ascii="Arial" w:hAnsi="Arial" w:cs="Arial"/>
              </w:rPr>
              <w:t>Monitorean sucesos del mundo real, capturan</w:t>
            </w:r>
            <w:r w:rsidR="00697618" w:rsidRPr="004A574A">
              <w:rPr>
                <w:rFonts w:ascii="Arial" w:hAnsi="Arial" w:cs="Arial"/>
              </w:rPr>
              <w:t xml:space="preserve"> datos y </w:t>
            </w:r>
            <w:r w:rsidRPr="004A574A">
              <w:rPr>
                <w:rFonts w:ascii="Arial" w:hAnsi="Arial" w:cs="Arial"/>
              </w:rPr>
              <w:t xml:space="preserve">permiten </w:t>
            </w:r>
            <w:r w:rsidR="00697618" w:rsidRPr="004A574A">
              <w:rPr>
                <w:rFonts w:ascii="Arial" w:hAnsi="Arial" w:cs="Arial"/>
              </w:rPr>
              <w:t>enviarlos a través</w:t>
            </w:r>
            <w:r w:rsidRPr="004A574A">
              <w:rPr>
                <w:rFonts w:ascii="Arial" w:hAnsi="Arial" w:cs="Arial"/>
              </w:rPr>
              <w:t xml:space="preserve"> de Internet</w:t>
            </w:r>
          </w:p>
        </w:tc>
      </w:tr>
      <w:tr w:rsidR="00002A4A" w:rsidRPr="004A574A" w:rsidTr="00E30446">
        <w:tc>
          <w:tcPr>
            <w:tcW w:w="2355" w:type="dxa"/>
            <w:vAlign w:val="center"/>
          </w:tcPr>
          <w:p w:rsidR="00002A4A" w:rsidRPr="004A574A" w:rsidRDefault="00002A4A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Transporte</w:t>
            </w:r>
          </w:p>
        </w:tc>
        <w:tc>
          <w:tcPr>
            <w:tcW w:w="3224" w:type="dxa"/>
            <w:vAlign w:val="center"/>
          </w:tcPr>
          <w:p w:rsidR="00002A4A" w:rsidRPr="004A574A" w:rsidRDefault="00DA24BA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Cloud Gateway</w:t>
            </w:r>
          </w:p>
        </w:tc>
        <w:tc>
          <w:tcPr>
            <w:tcW w:w="3827" w:type="dxa"/>
          </w:tcPr>
          <w:p w:rsidR="00002A4A" w:rsidRPr="004A574A" w:rsidRDefault="00F36E0A" w:rsidP="00DF71BE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 xml:space="preserve">Permite realizar la </w:t>
            </w:r>
            <w:r w:rsidR="00DF71BE" w:rsidRPr="004A574A">
              <w:rPr>
                <w:rFonts w:ascii="Arial" w:eastAsia="Batang" w:hAnsi="Arial" w:cs="Arial"/>
              </w:rPr>
              <w:t xml:space="preserve">recolección </w:t>
            </w:r>
            <w:r w:rsidRPr="004A574A">
              <w:rPr>
                <w:rFonts w:ascii="Arial" w:eastAsia="Batang" w:hAnsi="Arial" w:cs="Arial"/>
              </w:rPr>
              <w:t xml:space="preserve">de </w:t>
            </w:r>
            <w:r w:rsidR="00D90014" w:rsidRPr="004A574A">
              <w:rPr>
                <w:rFonts w:ascii="Arial" w:eastAsia="Batang" w:hAnsi="Arial" w:cs="Arial"/>
              </w:rPr>
              <w:t xml:space="preserve">los datos que se capturan a través de </w:t>
            </w:r>
            <w:r w:rsidR="00D90014" w:rsidRPr="004A574A">
              <w:rPr>
                <w:rFonts w:ascii="Arial" w:eastAsia="Batang" w:hAnsi="Arial" w:cs="Arial"/>
              </w:rPr>
              <w:lastRenderedPageBreak/>
              <w:t>eventos (eventos/segundo) producidos en los dispositivos y aplicaciones</w:t>
            </w:r>
          </w:p>
        </w:tc>
      </w:tr>
      <w:tr w:rsidR="000553D4" w:rsidRPr="004A574A" w:rsidTr="00E30446">
        <w:tc>
          <w:tcPr>
            <w:tcW w:w="2355" w:type="dxa"/>
            <w:vMerge w:val="restart"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lastRenderedPageBreak/>
              <w:t>Transformación</w:t>
            </w:r>
          </w:p>
        </w:tc>
        <w:tc>
          <w:tcPr>
            <w:tcW w:w="3224" w:type="dxa"/>
            <w:vAlign w:val="center"/>
          </w:tcPr>
          <w:p w:rsidR="000553D4" w:rsidRPr="004A574A" w:rsidRDefault="00DF71BE" w:rsidP="00DF71BE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Stream Processors</w:t>
            </w:r>
          </w:p>
        </w:tc>
        <w:tc>
          <w:tcPr>
            <w:tcW w:w="3827" w:type="dxa"/>
          </w:tcPr>
          <w:p w:rsidR="000553D4" w:rsidRPr="004A574A" w:rsidRDefault="00E9504D" w:rsidP="00F36E0A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>Este co</w:t>
            </w:r>
            <w:r w:rsidR="00002A4A" w:rsidRPr="004A574A">
              <w:rPr>
                <w:rFonts w:ascii="Arial" w:eastAsia="Batang" w:hAnsi="Arial" w:cs="Arial"/>
              </w:rPr>
              <w:t xml:space="preserve">mponente permite procesar </w:t>
            </w:r>
            <w:r w:rsidR="00C61DD6" w:rsidRPr="004A574A">
              <w:rPr>
                <w:rFonts w:ascii="Arial" w:eastAsia="Batang" w:hAnsi="Arial" w:cs="Arial"/>
              </w:rPr>
              <w:t xml:space="preserve">eventos  </w:t>
            </w:r>
            <w:r w:rsidR="00002A4A" w:rsidRPr="004A574A">
              <w:rPr>
                <w:rFonts w:ascii="Arial" w:eastAsia="Batang" w:hAnsi="Arial" w:cs="Arial"/>
              </w:rPr>
              <w:t>provenientes de</w:t>
            </w:r>
            <w:r w:rsidR="00152E00" w:rsidRPr="004A574A">
              <w:rPr>
                <w:rFonts w:ascii="Arial" w:eastAsia="Batang" w:hAnsi="Arial" w:cs="Arial"/>
              </w:rPr>
              <w:t>sde</w:t>
            </w:r>
            <w:r w:rsidR="00002A4A" w:rsidRPr="004A574A">
              <w:rPr>
                <w:rFonts w:ascii="Arial" w:eastAsia="Batang" w:hAnsi="Arial" w:cs="Arial"/>
              </w:rPr>
              <w:t xml:space="preserve"> los productores </w:t>
            </w:r>
            <w:r w:rsidR="00C61DD6" w:rsidRPr="004A574A">
              <w:rPr>
                <w:rFonts w:ascii="Arial" w:eastAsia="Batang" w:hAnsi="Arial" w:cs="Arial"/>
              </w:rPr>
              <w:t>en tiempo real</w:t>
            </w:r>
          </w:p>
        </w:tc>
      </w:tr>
      <w:tr w:rsidR="000553D4" w:rsidRPr="004A574A" w:rsidTr="00E30446">
        <w:tc>
          <w:tcPr>
            <w:tcW w:w="2355" w:type="dxa"/>
            <w:vMerge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</w:p>
        </w:tc>
        <w:tc>
          <w:tcPr>
            <w:tcW w:w="3224" w:type="dxa"/>
            <w:vAlign w:val="center"/>
          </w:tcPr>
          <w:p w:rsidR="000553D4" w:rsidRPr="004A574A" w:rsidRDefault="00DA24BA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Hadoop</w:t>
            </w:r>
          </w:p>
        </w:tc>
        <w:tc>
          <w:tcPr>
            <w:tcW w:w="3827" w:type="dxa"/>
          </w:tcPr>
          <w:p w:rsidR="000553D4" w:rsidRPr="004A574A" w:rsidRDefault="006A6541" w:rsidP="003A769E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>Este compo</w:t>
            </w:r>
            <w:r w:rsidR="000F1FB8" w:rsidRPr="004A574A">
              <w:rPr>
                <w:rFonts w:ascii="Arial" w:eastAsia="Batang" w:hAnsi="Arial" w:cs="Arial"/>
              </w:rPr>
              <w:t xml:space="preserve">nente es la implementación </w:t>
            </w:r>
            <w:r w:rsidR="009B102C" w:rsidRPr="004A574A">
              <w:rPr>
                <w:rFonts w:ascii="Arial" w:eastAsia="Batang" w:hAnsi="Arial" w:cs="Arial"/>
              </w:rPr>
              <w:t xml:space="preserve">que </w:t>
            </w:r>
            <w:r w:rsidR="003A769E" w:rsidRPr="004A574A">
              <w:rPr>
                <w:rFonts w:ascii="Arial" w:eastAsia="Batang" w:hAnsi="Arial" w:cs="Arial"/>
              </w:rPr>
              <w:t>permite el procesamiento de grandes volúmenes de datos</w:t>
            </w:r>
          </w:p>
        </w:tc>
      </w:tr>
      <w:tr w:rsidR="000553D4" w:rsidRPr="004A574A" w:rsidTr="00E30446">
        <w:tc>
          <w:tcPr>
            <w:tcW w:w="2355" w:type="dxa"/>
            <w:vAlign w:val="center"/>
          </w:tcPr>
          <w:p w:rsidR="000553D4" w:rsidRPr="004A574A" w:rsidRDefault="000553D4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Análisis de datos</w:t>
            </w:r>
          </w:p>
        </w:tc>
        <w:tc>
          <w:tcPr>
            <w:tcW w:w="3224" w:type="dxa"/>
            <w:vAlign w:val="center"/>
          </w:tcPr>
          <w:p w:rsidR="000553D4" w:rsidRPr="004A574A" w:rsidRDefault="000553D4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Machine Learning</w:t>
            </w:r>
            <w:r w:rsidR="001B755C" w:rsidRPr="004A574A">
              <w:rPr>
                <w:rFonts w:ascii="Arial" w:eastAsia="Batang" w:hAnsi="Arial" w:cs="Arial"/>
                <w:b/>
              </w:rPr>
              <w:t xml:space="preserve"> Model</w:t>
            </w:r>
          </w:p>
        </w:tc>
        <w:tc>
          <w:tcPr>
            <w:tcW w:w="3827" w:type="dxa"/>
          </w:tcPr>
          <w:p w:rsidR="000553D4" w:rsidRPr="004A574A" w:rsidRDefault="00B65094" w:rsidP="00E9504D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>Este componente brinda capacidades de analítica de datos aplicando algoritmos y modelos matemáticos, además, puede publicar los resultados de los modelos a través de Web Services</w:t>
            </w:r>
          </w:p>
        </w:tc>
      </w:tr>
      <w:tr w:rsidR="00697618" w:rsidRPr="004A574A" w:rsidTr="00E30446">
        <w:tc>
          <w:tcPr>
            <w:tcW w:w="2355" w:type="dxa"/>
            <w:vMerge w:val="restart"/>
            <w:vAlign w:val="center"/>
          </w:tcPr>
          <w:p w:rsidR="00697618" w:rsidRPr="004A574A" w:rsidRDefault="00697618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Almacenamiento</w:t>
            </w:r>
          </w:p>
        </w:tc>
        <w:tc>
          <w:tcPr>
            <w:tcW w:w="3224" w:type="dxa"/>
            <w:vAlign w:val="center"/>
          </w:tcPr>
          <w:p w:rsidR="00697618" w:rsidRPr="004A574A" w:rsidRDefault="001B755C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Contenedores/Repositorios</w:t>
            </w:r>
          </w:p>
        </w:tc>
        <w:tc>
          <w:tcPr>
            <w:tcW w:w="3827" w:type="dxa"/>
            <w:vMerge w:val="restart"/>
          </w:tcPr>
          <w:p w:rsidR="00697618" w:rsidRPr="004A574A" w:rsidRDefault="00697618" w:rsidP="001B755C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>Son los repositorios</w:t>
            </w:r>
            <w:r w:rsidR="000F1FB8" w:rsidRPr="004A574A">
              <w:rPr>
                <w:rFonts w:ascii="Arial" w:eastAsia="Batang" w:hAnsi="Arial" w:cs="Arial"/>
              </w:rPr>
              <w:t xml:space="preserve"> permanentes</w:t>
            </w:r>
            <w:r w:rsidRPr="004A574A">
              <w:rPr>
                <w:rFonts w:ascii="Arial" w:eastAsia="Batang" w:hAnsi="Arial" w:cs="Arial"/>
              </w:rPr>
              <w:t xml:space="preserve"> de almacenamiento de los datos estructurados </w:t>
            </w:r>
            <w:r w:rsidR="001B755C" w:rsidRPr="004A574A">
              <w:rPr>
                <w:rFonts w:ascii="Arial" w:eastAsia="Batang" w:hAnsi="Arial" w:cs="Arial"/>
              </w:rPr>
              <w:t>y no estructurados</w:t>
            </w:r>
          </w:p>
        </w:tc>
      </w:tr>
      <w:tr w:rsidR="00697618" w:rsidRPr="004A574A" w:rsidTr="00E30446">
        <w:tc>
          <w:tcPr>
            <w:tcW w:w="2355" w:type="dxa"/>
            <w:vMerge/>
            <w:vAlign w:val="center"/>
          </w:tcPr>
          <w:p w:rsidR="00697618" w:rsidRPr="004A574A" w:rsidRDefault="00697618" w:rsidP="0038012B">
            <w:pPr>
              <w:jc w:val="center"/>
              <w:rPr>
                <w:rFonts w:ascii="Arial" w:eastAsia="Batang" w:hAnsi="Arial" w:cs="Arial"/>
                <w:b/>
              </w:rPr>
            </w:pPr>
          </w:p>
        </w:tc>
        <w:tc>
          <w:tcPr>
            <w:tcW w:w="3224" w:type="dxa"/>
            <w:vAlign w:val="center"/>
          </w:tcPr>
          <w:p w:rsidR="00697618" w:rsidRPr="004A574A" w:rsidRDefault="007C3D5F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Base de Datos</w:t>
            </w:r>
          </w:p>
        </w:tc>
        <w:tc>
          <w:tcPr>
            <w:tcW w:w="3827" w:type="dxa"/>
            <w:vMerge/>
          </w:tcPr>
          <w:p w:rsidR="00697618" w:rsidRPr="004A574A" w:rsidRDefault="00697618" w:rsidP="00E9504D">
            <w:pPr>
              <w:rPr>
                <w:rFonts w:ascii="Arial" w:eastAsia="Batang" w:hAnsi="Arial" w:cs="Arial"/>
              </w:rPr>
            </w:pPr>
          </w:p>
        </w:tc>
      </w:tr>
      <w:tr w:rsidR="00E73CDD" w:rsidRPr="004A574A" w:rsidTr="00E30446">
        <w:trPr>
          <w:trHeight w:val="1489"/>
        </w:trPr>
        <w:tc>
          <w:tcPr>
            <w:tcW w:w="2355" w:type="dxa"/>
            <w:vMerge w:val="restart"/>
            <w:vAlign w:val="center"/>
          </w:tcPr>
          <w:p w:rsidR="00E73CDD" w:rsidRPr="004A574A" w:rsidRDefault="00E73CDD" w:rsidP="0038012B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Visualización/Toma de decisiones</w:t>
            </w:r>
          </w:p>
        </w:tc>
        <w:tc>
          <w:tcPr>
            <w:tcW w:w="3224" w:type="dxa"/>
            <w:vAlign w:val="center"/>
          </w:tcPr>
          <w:p w:rsidR="00E73CDD" w:rsidRPr="004A574A" w:rsidRDefault="00E73CDD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Web Applications</w:t>
            </w:r>
          </w:p>
        </w:tc>
        <w:tc>
          <w:tcPr>
            <w:tcW w:w="3827" w:type="dxa"/>
          </w:tcPr>
          <w:p w:rsidR="00E73CDD" w:rsidRPr="004A574A" w:rsidRDefault="00E73CDD" w:rsidP="00E9504D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>Componente utilizado para presentar la información con acceso a dispositivos como PCs y Laptops.</w:t>
            </w:r>
          </w:p>
        </w:tc>
      </w:tr>
      <w:tr w:rsidR="000553D4" w:rsidRPr="004A574A" w:rsidTr="00E30446">
        <w:tc>
          <w:tcPr>
            <w:tcW w:w="2355" w:type="dxa"/>
            <w:vMerge/>
            <w:vAlign w:val="center"/>
          </w:tcPr>
          <w:p w:rsidR="000553D4" w:rsidRPr="004A574A" w:rsidRDefault="000553D4" w:rsidP="00D009B1">
            <w:pPr>
              <w:rPr>
                <w:rFonts w:ascii="Arial" w:eastAsia="Batang" w:hAnsi="Arial" w:cs="Arial"/>
                <w:b/>
              </w:rPr>
            </w:pPr>
          </w:p>
        </w:tc>
        <w:tc>
          <w:tcPr>
            <w:tcW w:w="3224" w:type="dxa"/>
            <w:vAlign w:val="center"/>
          </w:tcPr>
          <w:p w:rsidR="000553D4" w:rsidRPr="004A574A" w:rsidRDefault="000553D4" w:rsidP="00152E00">
            <w:pPr>
              <w:jc w:val="center"/>
              <w:rPr>
                <w:rFonts w:ascii="Arial" w:eastAsia="Batang" w:hAnsi="Arial" w:cs="Arial"/>
                <w:b/>
              </w:rPr>
            </w:pPr>
            <w:r w:rsidRPr="004A574A">
              <w:rPr>
                <w:rFonts w:ascii="Arial" w:eastAsia="Batang" w:hAnsi="Arial" w:cs="Arial"/>
                <w:b/>
              </w:rPr>
              <w:t>Mobile Applications</w:t>
            </w:r>
          </w:p>
        </w:tc>
        <w:tc>
          <w:tcPr>
            <w:tcW w:w="3827" w:type="dxa"/>
          </w:tcPr>
          <w:p w:rsidR="000553D4" w:rsidRPr="004A574A" w:rsidRDefault="001B0CBA" w:rsidP="00E9504D">
            <w:pPr>
              <w:rPr>
                <w:rFonts w:ascii="Arial" w:eastAsia="Batang" w:hAnsi="Arial" w:cs="Arial"/>
              </w:rPr>
            </w:pPr>
            <w:r w:rsidRPr="004A574A">
              <w:rPr>
                <w:rFonts w:ascii="Arial" w:eastAsia="Batang" w:hAnsi="Arial" w:cs="Arial"/>
              </w:rPr>
              <w:t xml:space="preserve">Componente utilizado para presentar la información desde un dispositivo </w:t>
            </w:r>
            <w:r w:rsidR="005A73C8" w:rsidRPr="004A574A">
              <w:rPr>
                <w:rFonts w:ascii="Arial" w:eastAsia="Batang" w:hAnsi="Arial" w:cs="Arial"/>
              </w:rPr>
              <w:t>móvil</w:t>
            </w:r>
          </w:p>
        </w:tc>
      </w:tr>
    </w:tbl>
    <w:p w:rsidR="00116CC9" w:rsidRPr="004A574A" w:rsidRDefault="00116CC9">
      <w:pPr>
        <w:rPr>
          <w:rFonts w:ascii="Arial" w:hAnsi="Arial" w:cs="Arial"/>
        </w:rPr>
      </w:pPr>
    </w:p>
    <w:p w:rsidR="00440981" w:rsidRPr="00C53C7D" w:rsidRDefault="00C53C7D">
      <w:pPr>
        <w:rPr>
          <w:rFonts w:ascii="Arial" w:hAnsi="Arial" w:cs="Arial"/>
          <w:u w:val="single"/>
        </w:rPr>
      </w:pPr>
      <w:r w:rsidRPr="00C53C7D">
        <w:rPr>
          <w:rFonts w:ascii="Arial" w:hAnsi="Arial" w:cs="Arial"/>
          <w:u w:val="single"/>
        </w:rPr>
        <w:t>Por qué Microsoft Azure</w:t>
      </w:r>
    </w:p>
    <w:p w:rsidR="00FF7B34" w:rsidRPr="00F67F1D" w:rsidRDefault="0068527B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67F1D">
        <w:rPr>
          <w:rFonts w:ascii="Arial" w:hAnsi="Arial" w:cs="Arial"/>
        </w:rPr>
        <w:t xml:space="preserve">Es la </w:t>
      </w:r>
      <w:r w:rsidR="00342741">
        <w:rPr>
          <w:rFonts w:ascii="Arial" w:hAnsi="Arial" w:cs="Arial"/>
        </w:rPr>
        <w:t>p</w:t>
      </w:r>
      <w:r w:rsidRPr="00F67F1D">
        <w:rPr>
          <w:rFonts w:ascii="Arial" w:hAnsi="Arial" w:cs="Arial"/>
        </w:rPr>
        <w:t>lataforma Cloud con mayor tiempo en el mercado</w:t>
      </w:r>
    </w:p>
    <w:p w:rsidR="0068527B" w:rsidRPr="00F67F1D" w:rsidRDefault="0068527B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67F1D">
        <w:rPr>
          <w:rFonts w:ascii="Arial" w:hAnsi="Arial" w:cs="Arial"/>
        </w:rPr>
        <w:t>Cuenta con el mayor número de servicios para ambientes Cloud</w:t>
      </w:r>
    </w:p>
    <w:p w:rsidR="0068527B" w:rsidRPr="00F67F1D" w:rsidRDefault="00342741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67F1D">
        <w:rPr>
          <w:rFonts w:ascii="Arial" w:hAnsi="Arial" w:cs="Arial"/>
        </w:rPr>
        <w:t>Fácil</w:t>
      </w:r>
      <w:r w:rsidR="0068527B" w:rsidRPr="00F67F1D">
        <w:rPr>
          <w:rFonts w:ascii="Arial" w:hAnsi="Arial" w:cs="Arial"/>
        </w:rPr>
        <w:t xml:space="preserve"> acceso, uso y consumo de servicios incluyendo la diferentes suscripciones y opciones de pago</w:t>
      </w:r>
    </w:p>
    <w:p w:rsidR="0068527B" w:rsidRDefault="0068527B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 w:rsidRPr="00F67F1D">
        <w:rPr>
          <w:rFonts w:ascii="Arial" w:hAnsi="Arial" w:cs="Arial"/>
        </w:rPr>
        <w:t xml:space="preserve">Es una plataforma que permite </w:t>
      </w:r>
      <w:r w:rsidR="00342741">
        <w:rPr>
          <w:rFonts w:ascii="Arial" w:hAnsi="Arial" w:cs="Arial"/>
        </w:rPr>
        <w:t xml:space="preserve">una amplia </w:t>
      </w:r>
      <w:r w:rsidRPr="00F67F1D">
        <w:rPr>
          <w:rFonts w:ascii="Arial" w:hAnsi="Arial" w:cs="Arial"/>
        </w:rPr>
        <w:t xml:space="preserve">flexibilidad y escalamiento de la </w:t>
      </w:r>
      <w:r w:rsidR="00E67D30">
        <w:rPr>
          <w:rFonts w:ascii="Arial" w:hAnsi="Arial" w:cs="Arial"/>
        </w:rPr>
        <w:t xml:space="preserve">infraestructura, </w:t>
      </w:r>
      <w:r w:rsidRPr="00F67F1D">
        <w:rPr>
          <w:rFonts w:ascii="Arial" w:hAnsi="Arial" w:cs="Arial"/>
        </w:rPr>
        <w:t>arquitectura, aplicaciones y servicios</w:t>
      </w:r>
    </w:p>
    <w:p w:rsidR="00342741" w:rsidRDefault="00342741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Satisface los estándares internacionales en seguridad y protección de los datos</w:t>
      </w:r>
    </w:p>
    <w:p w:rsidR="00E67D30" w:rsidRPr="00F67F1D" w:rsidRDefault="00E67D30" w:rsidP="00F67F1D">
      <w:pPr>
        <w:pStyle w:val="ListParagraph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Contiene herramientas integradas para el desarrollo y gestión</w:t>
      </w:r>
      <w:r w:rsidR="002468FD">
        <w:rPr>
          <w:rFonts w:ascii="Arial" w:hAnsi="Arial" w:cs="Arial"/>
        </w:rPr>
        <w:t xml:space="preserve"> de aplicaciones empresariales, Web</w:t>
      </w:r>
      <w:r>
        <w:rPr>
          <w:rFonts w:ascii="Arial" w:hAnsi="Arial" w:cs="Arial"/>
        </w:rPr>
        <w:t>, móviles, IoT, Big Data y analítica de datos.</w:t>
      </w:r>
    </w:p>
    <w:p w:rsidR="00FF7B34" w:rsidRPr="002C5173" w:rsidRDefault="00FF7B34">
      <w:pPr>
        <w:rPr>
          <w:rFonts w:ascii="Arial" w:hAnsi="Arial" w:cs="Arial"/>
          <w:color w:val="FF0000"/>
        </w:rPr>
      </w:pPr>
    </w:p>
    <w:p w:rsidR="00440981" w:rsidRPr="004A574A" w:rsidRDefault="00440981">
      <w:pPr>
        <w:rPr>
          <w:rFonts w:ascii="Arial" w:hAnsi="Arial" w:cs="Arial"/>
          <w:u w:val="single"/>
        </w:rPr>
      </w:pPr>
      <w:r w:rsidRPr="004A574A">
        <w:rPr>
          <w:rFonts w:ascii="Arial" w:hAnsi="Arial" w:cs="Arial"/>
          <w:u w:val="single"/>
        </w:rPr>
        <w:t>Análisis de datos</w:t>
      </w:r>
    </w:p>
    <w:p w:rsidR="00440981" w:rsidRPr="004A574A" w:rsidRDefault="00071B31" w:rsidP="003A08BC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El componente Machine Learning dentro de la arquitectura propuesta se puede implementar </w:t>
      </w:r>
      <w:r w:rsidR="00E30446" w:rsidRPr="004A574A">
        <w:rPr>
          <w:rFonts w:ascii="Arial" w:hAnsi="Arial" w:cs="Arial"/>
        </w:rPr>
        <w:t xml:space="preserve">utilizando soluciones SaaS (Software as a Service) </w:t>
      </w:r>
      <w:r w:rsidR="00102056" w:rsidRPr="004A574A">
        <w:rPr>
          <w:rFonts w:ascii="Arial" w:hAnsi="Arial" w:cs="Arial"/>
        </w:rPr>
        <w:t xml:space="preserve">en </w:t>
      </w:r>
      <w:r w:rsidR="003B0ED2" w:rsidRPr="004A574A">
        <w:rPr>
          <w:rFonts w:ascii="Arial" w:hAnsi="Arial" w:cs="Arial"/>
        </w:rPr>
        <w:t>plataformas</w:t>
      </w:r>
      <w:r w:rsidR="003A08BC" w:rsidRPr="004A574A">
        <w:rPr>
          <w:rFonts w:ascii="Arial" w:hAnsi="Arial" w:cs="Arial"/>
        </w:rPr>
        <w:t xml:space="preserve"> Cloud. Para este caso, se utilizó Azure Machine Learning que tiene un entorno de desarrollo </w:t>
      </w:r>
      <w:r w:rsidR="005B0471" w:rsidRPr="004A574A">
        <w:rPr>
          <w:rFonts w:ascii="Arial" w:hAnsi="Arial" w:cs="Arial"/>
        </w:rPr>
        <w:t xml:space="preserve">que permite crear modelos que son entrenados y ajustados con los algoritmos seleccionados con base a los </w:t>
      </w:r>
      <w:r w:rsidR="003E1CD8" w:rsidRPr="004A574A">
        <w:rPr>
          <w:rFonts w:ascii="Arial" w:hAnsi="Arial" w:cs="Arial"/>
        </w:rPr>
        <w:t>criterios aplicados sobre los datos.</w:t>
      </w:r>
    </w:p>
    <w:p w:rsidR="00664063" w:rsidRPr="004A574A" w:rsidRDefault="00664063" w:rsidP="003A08BC">
      <w:pPr>
        <w:jc w:val="both"/>
        <w:rPr>
          <w:rFonts w:ascii="Arial" w:hAnsi="Arial" w:cs="Arial"/>
        </w:rPr>
      </w:pPr>
    </w:p>
    <w:p w:rsidR="00664063" w:rsidRPr="004A574A" w:rsidRDefault="00664063" w:rsidP="003A08BC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6AC16085" wp14:editId="1FF2200D">
            <wp:extent cx="5612130" cy="25323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D2" w:rsidRPr="004A574A" w:rsidRDefault="003B0ED2" w:rsidP="003A08BC">
      <w:pPr>
        <w:jc w:val="both"/>
        <w:rPr>
          <w:rFonts w:ascii="Arial" w:hAnsi="Arial" w:cs="Arial"/>
        </w:rPr>
      </w:pPr>
    </w:p>
    <w:p w:rsidR="003B0ED2" w:rsidRPr="004A574A" w:rsidRDefault="00DA6A04" w:rsidP="003A08BC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El resultado del modelo puede ser explotado con la opción de generar un Web Service </w:t>
      </w:r>
      <w:r w:rsidR="00842917" w:rsidRPr="004A574A">
        <w:rPr>
          <w:rFonts w:ascii="Arial" w:hAnsi="Arial" w:cs="Arial"/>
        </w:rPr>
        <w:t xml:space="preserve">(REST) y así, dicha </w:t>
      </w:r>
      <w:r w:rsidR="009D5489" w:rsidRPr="004A574A">
        <w:rPr>
          <w:rFonts w:ascii="Arial" w:hAnsi="Arial" w:cs="Arial"/>
        </w:rPr>
        <w:t>información</w:t>
      </w:r>
      <w:r w:rsidR="00842917" w:rsidRPr="004A574A">
        <w:rPr>
          <w:rFonts w:ascii="Arial" w:hAnsi="Arial" w:cs="Arial"/>
        </w:rPr>
        <w:t xml:space="preserve"> pueda ser consumida por una aplicación de negocio, aplicación móvil, entre otros.</w:t>
      </w:r>
    </w:p>
    <w:p w:rsidR="003B0ED2" w:rsidRPr="004A574A" w:rsidRDefault="003B0ED2" w:rsidP="003A08BC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A048D27" wp14:editId="6DF3A847">
            <wp:extent cx="5612130" cy="24879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46" w:rsidRPr="004A574A" w:rsidRDefault="00E30446">
      <w:pPr>
        <w:rPr>
          <w:rFonts w:ascii="Arial" w:hAnsi="Arial" w:cs="Arial"/>
        </w:rPr>
      </w:pPr>
    </w:p>
    <w:p w:rsidR="002D2535" w:rsidRPr="004A574A" w:rsidRDefault="00E30446" w:rsidP="002D2535">
      <w:pPr>
        <w:rPr>
          <w:rFonts w:ascii="Arial" w:hAnsi="Arial" w:cs="Arial"/>
          <w:u w:val="single"/>
        </w:rPr>
      </w:pPr>
      <w:r w:rsidRPr="004A574A">
        <w:rPr>
          <w:rFonts w:ascii="Arial" w:hAnsi="Arial" w:cs="Arial"/>
          <w:u w:val="single"/>
        </w:rPr>
        <w:t>Visualización/</w:t>
      </w:r>
      <w:r w:rsidR="00411CBC" w:rsidRPr="004A574A">
        <w:rPr>
          <w:rFonts w:ascii="Arial" w:hAnsi="Arial" w:cs="Arial"/>
          <w:u w:val="single"/>
        </w:rPr>
        <w:t>Experiencia de Usuario</w:t>
      </w:r>
    </w:p>
    <w:p w:rsidR="002D2535" w:rsidRPr="004A574A" w:rsidRDefault="009D5489" w:rsidP="002D2535">
      <w:pPr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La arquitectura de la Aplicación Web </w:t>
      </w:r>
      <w:r w:rsidR="008A4BBD" w:rsidRPr="004A574A">
        <w:rPr>
          <w:rFonts w:ascii="Arial" w:hAnsi="Arial" w:cs="Arial"/>
        </w:rPr>
        <w:t>se representa en el siguiente diagrama</w:t>
      </w:r>
      <w:r w:rsidR="001046B2" w:rsidRPr="004A574A">
        <w:rPr>
          <w:rFonts w:ascii="Arial" w:hAnsi="Arial" w:cs="Arial"/>
        </w:rPr>
        <w:t xml:space="preserve"> en capas</w:t>
      </w:r>
    </w:p>
    <w:p w:rsidR="009633B6" w:rsidRPr="004A574A" w:rsidRDefault="009633B6" w:rsidP="008A4B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CO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3D6FC7A6" wp14:editId="044B0D64">
            <wp:extent cx="5368290" cy="480135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45" cy="4801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33B6" w:rsidRPr="004A574A" w:rsidRDefault="009633B6" w:rsidP="008A4BB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es-CO"/>
        </w:rPr>
      </w:pPr>
    </w:p>
    <w:p w:rsidR="00644C31" w:rsidRPr="004A574A" w:rsidRDefault="001045EC" w:rsidP="008A4BBD">
      <w:pPr>
        <w:shd w:val="clear" w:color="auto" w:fill="FFFFFF"/>
        <w:spacing w:after="0" w:line="240" w:lineRule="auto"/>
        <w:rPr>
          <w:rFonts w:ascii="Arial" w:hAnsi="Arial" w:cs="Arial"/>
        </w:rPr>
      </w:pPr>
      <w:r w:rsidRPr="004A574A">
        <w:rPr>
          <w:rFonts w:ascii="Arial" w:hAnsi="Arial" w:cs="Arial"/>
        </w:rPr>
        <w:t>Especificación</w:t>
      </w:r>
    </w:p>
    <w:p w:rsidR="00644C31" w:rsidRPr="004A574A" w:rsidRDefault="00644C31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413E5D" w:rsidRPr="004A574A" w:rsidRDefault="00413E5D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La solución tiene las </w:t>
      </w:r>
      <w:r w:rsidR="003C080A">
        <w:rPr>
          <w:rFonts w:ascii="Arial" w:hAnsi="Arial" w:cs="Arial"/>
        </w:rPr>
        <w:t>siguientes capas lógicas que interactúan entre sí como lo representa el diagrama de paquetes que se visualiza en seguida:</w:t>
      </w:r>
    </w:p>
    <w:p w:rsidR="00413E5D" w:rsidRPr="004A574A" w:rsidRDefault="00413E5D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413E5D" w:rsidRPr="004A574A" w:rsidRDefault="00413E5D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conexión a datos (Librería de clases)</w:t>
      </w:r>
    </w:p>
    <w:p w:rsidR="00413E5D" w:rsidRPr="004A574A" w:rsidRDefault="00413E5D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lógica de datos (Librería de clases)</w:t>
      </w:r>
    </w:p>
    <w:p w:rsidR="00413E5D" w:rsidRPr="004A574A" w:rsidRDefault="00413E5D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lógica de Negocio (Librería de Clases)</w:t>
      </w:r>
    </w:p>
    <w:p w:rsidR="00413E5D" w:rsidRPr="004A574A" w:rsidRDefault="0057359B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Presentación (</w:t>
      </w:r>
      <w:hyperlink r:id="rId12" w:tgtFrame="_blank" w:history="1">
        <w:r w:rsidR="00413E5D" w:rsidRPr="004A574A">
          <w:rPr>
            <w:rFonts w:ascii="Arial" w:hAnsi="Arial" w:cs="Arial"/>
          </w:rPr>
          <w:t>ASP.NET</w:t>
        </w:r>
      </w:hyperlink>
      <w:r w:rsidR="00413E5D" w:rsidRPr="004A574A">
        <w:rPr>
          <w:rFonts w:ascii="Arial" w:hAnsi="Arial" w:cs="Arial"/>
        </w:rPr>
        <w:t> MVC)</w:t>
      </w:r>
    </w:p>
    <w:p w:rsidR="00413E5D" w:rsidRPr="004A574A" w:rsidRDefault="00413E5D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Utilidades (Librería de Clases)</w:t>
      </w:r>
    </w:p>
    <w:p w:rsidR="00413E5D" w:rsidRPr="004A574A" w:rsidRDefault="0057359B" w:rsidP="00413E5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Capa de Servicio (</w:t>
      </w:r>
      <w:hyperlink r:id="rId13" w:tgtFrame="_blank" w:history="1">
        <w:r w:rsidR="00413E5D" w:rsidRPr="004A574A">
          <w:rPr>
            <w:rFonts w:ascii="Arial" w:hAnsi="Arial" w:cs="Arial"/>
          </w:rPr>
          <w:t>ASP.NET</w:t>
        </w:r>
      </w:hyperlink>
      <w:r w:rsidR="00413E5D" w:rsidRPr="004A574A">
        <w:rPr>
          <w:rFonts w:ascii="Arial" w:hAnsi="Arial" w:cs="Arial"/>
        </w:rPr>
        <w:t xml:space="preserve"> con </w:t>
      </w:r>
      <w:r w:rsidRPr="004A574A">
        <w:rPr>
          <w:rFonts w:ascii="Arial" w:hAnsi="Arial" w:cs="Arial"/>
        </w:rPr>
        <w:t>XML Web Services)</w:t>
      </w:r>
    </w:p>
    <w:p w:rsidR="00413E5D" w:rsidRDefault="00413E5D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3C080A" w:rsidRDefault="003C080A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3C080A" w:rsidRDefault="003C080A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3C080A" w:rsidRPr="004A574A" w:rsidRDefault="003C080A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12130" cy="44742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ckages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A" w:rsidRDefault="003C080A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3C080A" w:rsidRDefault="003C080A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413E5D" w:rsidRPr="004A574A" w:rsidRDefault="00413E5D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La solución se desarrolló </w:t>
      </w:r>
      <w:r w:rsidR="00A21A73">
        <w:rPr>
          <w:rFonts w:ascii="Arial" w:hAnsi="Arial" w:cs="Arial"/>
        </w:rPr>
        <w:t xml:space="preserve">en Visual Studio </w:t>
      </w:r>
      <w:r w:rsidRPr="004A574A">
        <w:rPr>
          <w:rFonts w:ascii="Arial" w:hAnsi="Arial" w:cs="Arial"/>
        </w:rPr>
        <w:t>2015. A continuación se muestra la implementación de la estructura de la solución</w:t>
      </w:r>
    </w:p>
    <w:p w:rsidR="00413E5D" w:rsidRPr="004A574A" w:rsidRDefault="00413E5D" w:rsidP="00326A86">
      <w:pPr>
        <w:shd w:val="clear" w:color="auto" w:fill="FFFFFF"/>
        <w:spacing w:after="0" w:line="240" w:lineRule="auto"/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4D1E1DD5" wp14:editId="176B54AA">
            <wp:extent cx="2800350" cy="3390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E5D" w:rsidRPr="004A574A" w:rsidRDefault="00413E5D" w:rsidP="00413E5D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413E5D" w:rsidRPr="004A574A" w:rsidRDefault="00413E5D" w:rsidP="00302DA3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D566DC" w:rsidRPr="00CC4B1F" w:rsidRDefault="00D566DC" w:rsidP="00D566D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En la capa de presentación se usa Google Charts para generar los el</w:t>
      </w:r>
      <w:r w:rsidR="00326A86" w:rsidRPr="004A574A">
        <w:rPr>
          <w:rFonts w:ascii="Arial" w:hAnsi="Arial" w:cs="Arial"/>
        </w:rPr>
        <w:t xml:space="preserve">ementos gráficos del dashboard. </w:t>
      </w:r>
      <w:r w:rsidR="00483A4D" w:rsidRPr="004A574A">
        <w:rPr>
          <w:rFonts w:ascii="Arial" w:hAnsi="Arial" w:cs="Arial"/>
        </w:rPr>
        <w:t xml:space="preserve">En el prototipo, la </w:t>
      </w:r>
      <w:r w:rsidRPr="004A574A">
        <w:rPr>
          <w:rFonts w:ascii="Arial" w:hAnsi="Arial" w:cs="Arial"/>
        </w:rPr>
        <w:t>carga de datos en el Dashboard</w:t>
      </w:r>
      <w:r w:rsidR="00483A4D" w:rsidRPr="004A574A">
        <w:rPr>
          <w:rFonts w:ascii="Arial" w:hAnsi="Arial" w:cs="Arial"/>
        </w:rPr>
        <w:t xml:space="preserve"> se realiza a través de </w:t>
      </w:r>
      <w:r w:rsidRPr="004A574A">
        <w:rPr>
          <w:rFonts w:ascii="Arial" w:hAnsi="Arial" w:cs="Arial"/>
        </w:rPr>
        <w:t>Stored Procedures</w:t>
      </w:r>
      <w:r w:rsidR="00CC4B1F">
        <w:rPr>
          <w:rFonts w:ascii="Arial" w:hAnsi="Arial" w:cs="Arial"/>
        </w:rPr>
        <w:t xml:space="preserve"> (Capa acceso a datos)</w:t>
      </w:r>
      <w:r w:rsidRPr="004A574A">
        <w:rPr>
          <w:rFonts w:ascii="Arial" w:hAnsi="Arial" w:cs="Arial"/>
        </w:rPr>
        <w:t xml:space="preserve"> </w:t>
      </w:r>
      <w:r w:rsidR="004B4F24">
        <w:rPr>
          <w:rFonts w:ascii="Arial" w:hAnsi="Arial" w:cs="Arial"/>
        </w:rPr>
        <w:t xml:space="preserve">que para el ejemplo Restitución de Tierras se denomina </w:t>
      </w:r>
      <w:r w:rsidR="004B4F24" w:rsidRPr="004B4F24">
        <w:rPr>
          <w:rFonts w:ascii="Arial" w:hAnsi="Arial" w:cs="Arial"/>
          <w:i/>
        </w:rPr>
        <w:t>Agro_SeleccionarAllRestitucionTierras</w:t>
      </w:r>
      <w:r w:rsidR="004B4F24">
        <w:rPr>
          <w:rFonts w:ascii="Arial" w:hAnsi="Arial" w:cs="Arial"/>
        </w:rPr>
        <w:t xml:space="preserve"> y para Créditos por Departamento es </w:t>
      </w:r>
      <w:r w:rsidR="004B4F24" w:rsidRPr="004B4F24">
        <w:rPr>
          <w:rFonts w:ascii="Arial" w:hAnsi="Arial" w:cs="Arial"/>
          <w:i/>
        </w:rPr>
        <w:t>Agro_CantidadCreditosPorDepartamento</w:t>
      </w:r>
      <w:r w:rsidR="0070122F">
        <w:rPr>
          <w:rFonts w:ascii="Arial" w:hAnsi="Arial" w:cs="Arial"/>
        </w:rPr>
        <w:t xml:space="preserve">, </w:t>
      </w:r>
      <w:r w:rsidRPr="004A574A">
        <w:rPr>
          <w:rFonts w:ascii="Arial" w:hAnsi="Arial" w:cs="Arial"/>
        </w:rPr>
        <w:t xml:space="preserve">y </w:t>
      </w:r>
      <w:r w:rsidR="00EA235E" w:rsidRPr="004A574A">
        <w:rPr>
          <w:rFonts w:ascii="Arial" w:hAnsi="Arial" w:cs="Arial"/>
        </w:rPr>
        <w:t>XML Web Services</w:t>
      </w:r>
      <w:r w:rsidR="00A47EC5">
        <w:rPr>
          <w:rFonts w:ascii="Arial" w:hAnsi="Arial" w:cs="Arial"/>
        </w:rPr>
        <w:t xml:space="preserve"> (asmx) que se denomina </w:t>
      </w:r>
      <w:r w:rsidR="00A47EC5" w:rsidRPr="004B4F24">
        <w:rPr>
          <w:rFonts w:ascii="Arial" w:hAnsi="Arial" w:cs="Arial"/>
          <w:i/>
        </w:rPr>
        <w:t>WSDatosAgro</w:t>
      </w:r>
      <w:r w:rsidR="00CC4B1F">
        <w:rPr>
          <w:rFonts w:ascii="Arial" w:hAnsi="Arial" w:cs="Arial"/>
        </w:rPr>
        <w:t xml:space="preserve"> (Capa Servicios)</w:t>
      </w:r>
    </w:p>
    <w:p w:rsidR="00CC4B1F" w:rsidRPr="004A574A" w:rsidRDefault="00CC4B1F" w:rsidP="00D566D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D566DC" w:rsidRPr="004A574A" w:rsidRDefault="00EA235E" w:rsidP="00D566D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La solución contempla la administración de usuarios, </w:t>
      </w:r>
      <w:r w:rsidR="00D566DC" w:rsidRPr="004A574A">
        <w:rPr>
          <w:rFonts w:ascii="Arial" w:hAnsi="Arial" w:cs="Arial"/>
        </w:rPr>
        <w:t>los tipos de fuente de datos y las fuente</w:t>
      </w:r>
      <w:r w:rsidRPr="004A574A">
        <w:rPr>
          <w:rFonts w:ascii="Arial" w:hAnsi="Arial" w:cs="Arial"/>
        </w:rPr>
        <w:t>s de datos.</w:t>
      </w:r>
      <w:r w:rsidR="00657BC5" w:rsidRPr="004A574A">
        <w:rPr>
          <w:rFonts w:ascii="Arial" w:hAnsi="Arial" w:cs="Arial"/>
        </w:rPr>
        <w:t xml:space="preserve"> En la base de datos, se registraron </w:t>
      </w:r>
      <w:r w:rsidR="00483A4D" w:rsidRPr="004A574A">
        <w:rPr>
          <w:rFonts w:ascii="Arial" w:hAnsi="Arial" w:cs="Arial"/>
        </w:rPr>
        <w:t>fuentes tomadas del portal</w:t>
      </w:r>
      <w:r w:rsidR="00D566DC" w:rsidRPr="004A574A">
        <w:rPr>
          <w:rFonts w:ascii="Arial" w:hAnsi="Arial" w:cs="Arial"/>
        </w:rPr>
        <w:t> </w:t>
      </w:r>
      <w:hyperlink r:id="rId16" w:tgtFrame="_blank" w:history="1">
        <w:r w:rsidR="00D566DC" w:rsidRPr="004A574A">
          <w:rPr>
            <w:rFonts w:ascii="Arial" w:hAnsi="Arial" w:cs="Arial"/>
          </w:rPr>
          <w:t>datos.gov.co</w:t>
        </w:r>
      </w:hyperlink>
    </w:p>
    <w:p w:rsidR="00D566DC" w:rsidRDefault="00D566DC" w:rsidP="00D566D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367E55" w:rsidRPr="004B66BF" w:rsidRDefault="004B66BF" w:rsidP="00D566DC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B66BF">
        <w:rPr>
          <w:rFonts w:ascii="Arial" w:hAnsi="Arial" w:cs="Arial"/>
          <w:u w:val="single"/>
        </w:rPr>
        <w:t>Imágenes de Código Fuente</w:t>
      </w:r>
    </w:p>
    <w:p w:rsidR="008A4BBD" w:rsidRDefault="008A4BBD" w:rsidP="002D2535">
      <w:pPr>
        <w:rPr>
          <w:rFonts w:ascii="Arial" w:hAnsi="Arial" w:cs="Arial"/>
        </w:rPr>
      </w:pPr>
    </w:p>
    <w:p w:rsidR="0001599D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DatosAgro.asmx.cs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4399D422" wp14:editId="7F6BF91C">
            <wp:extent cx="5612130" cy="3155315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D" w:rsidRPr="004A574A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DA_Datos.cs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0C6A13FD" wp14:editId="5C8D92EC">
            <wp:extent cx="5612130" cy="3155315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D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UT_WebService.cs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75CBF0DE" wp14:editId="2BE46E1C">
            <wp:extent cx="5612130" cy="3155315"/>
            <wp:effectExtent l="0" t="0" r="762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F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DashboardController.cs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7A0E0B7F" wp14:editId="07DC03AC">
            <wp:extent cx="5612130" cy="3155315"/>
            <wp:effectExtent l="0" t="0" r="762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D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Dashboard.cshtml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3EDBD225" wp14:editId="1219B50E">
            <wp:extent cx="5612130" cy="3155315"/>
            <wp:effectExtent l="0" t="0" r="762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9D" w:rsidRDefault="0001599D" w:rsidP="002D2535">
      <w:pPr>
        <w:rPr>
          <w:rFonts w:ascii="Arial" w:hAnsi="Arial" w:cs="Arial"/>
        </w:rPr>
      </w:pPr>
      <w:r>
        <w:rPr>
          <w:rFonts w:ascii="Arial" w:hAnsi="Arial" w:cs="Arial"/>
        </w:rPr>
        <w:t>Dashboard_Pie</w:t>
      </w:r>
      <w:r w:rsidR="00BD4305">
        <w:rPr>
          <w:rFonts w:ascii="Arial" w:hAnsi="Arial" w:cs="Arial"/>
        </w:rPr>
        <w:t>.aspx</w:t>
      </w:r>
    </w:p>
    <w:p w:rsidR="0001599D" w:rsidRDefault="0001599D" w:rsidP="002D2535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19AD81C9" wp14:editId="3058B950">
            <wp:extent cx="5612130" cy="3155315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F" w:rsidRDefault="00473BFF" w:rsidP="002D2535">
      <w:pPr>
        <w:rPr>
          <w:rFonts w:ascii="Arial" w:hAnsi="Arial" w:cs="Arial"/>
        </w:rPr>
      </w:pPr>
    </w:p>
    <w:p w:rsidR="00DD1A5D" w:rsidRDefault="00DD1A5D" w:rsidP="002D2535">
      <w:pPr>
        <w:rPr>
          <w:rFonts w:ascii="Arial" w:hAnsi="Arial" w:cs="Arial"/>
        </w:rPr>
      </w:pPr>
    </w:p>
    <w:p w:rsidR="00084EAF" w:rsidRPr="004A574A" w:rsidRDefault="00864EDD" w:rsidP="002D2535">
      <w:pPr>
        <w:rPr>
          <w:rFonts w:ascii="Arial" w:hAnsi="Arial" w:cs="Arial"/>
        </w:rPr>
      </w:pPr>
      <w:bookmarkStart w:id="0" w:name="_GoBack"/>
      <w:bookmarkEnd w:id="0"/>
      <w:r w:rsidRPr="004A574A">
        <w:rPr>
          <w:rFonts w:ascii="Arial" w:hAnsi="Arial" w:cs="Arial"/>
        </w:rPr>
        <w:lastRenderedPageBreak/>
        <w:t>Modelo de Datos</w:t>
      </w:r>
    </w:p>
    <w:p w:rsidR="00FF6D8E" w:rsidRPr="004A574A" w:rsidRDefault="00864EDD" w:rsidP="002D2535">
      <w:pPr>
        <w:rPr>
          <w:rFonts w:ascii="Arial" w:hAnsi="Arial" w:cs="Arial"/>
        </w:rPr>
      </w:pPr>
      <w:r w:rsidRPr="004A574A">
        <w:rPr>
          <w:rFonts w:ascii="Arial" w:hAnsi="Arial" w:cs="Arial"/>
        </w:rPr>
        <w:t>El siguiente diagrama representa el modelo de datos de la Aplicación Web</w:t>
      </w:r>
    </w:p>
    <w:p w:rsidR="00864EDD" w:rsidRPr="004A574A" w:rsidRDefault="00864EDD" w:rsidP="002D2535">
      <w:pPr>
        <w:rPr>
          <w:rFonts w:ascii="Arial" w:hAnsi="Arial" w:cs="Arial"/>
        </w:rPr>
      </w:pPr>
    </w:p>
    <w:p w:rsidR="00084EAF" w:rsidRPr="004A574A" w:rsidRDefault="00084EAF" w:rsidP="002D2535">
      <w:pPr>
        <w:rPr>
          <w:rFonts w:ascii="Arial" w:hAnsi="Arial" w:cs="Arial"/>
        </w:rPr>
      </w:pPr>
    </w:p>
    <w:p w:rsidR="00084EAF" w:rsidRPr="004A574A" w:rsidRDefault="00084EAF" w:rsidP="002D2535">
      <w:pPr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4C15A2CD" wp14:editId="75137E71">
            <wp:extent cx="5610225" cy="477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AF" w:rsidRDefault="00864EDD" w:rsidP="00687A07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>Este modelo se implementó utilizando SQL Server 2016.</w:t>
      </w:r>
    </w:p>
    <w:p w:rsidR="005711C5" w:rsidRDefault="005711C5" w:rsidP="00687A07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692401" w:rsidRDefault="00692401" w:rsidP="00687A07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tbl>
      <w:tblPr>
        <w:tblW w:w="8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83"/>
        <w:gridCol w:w="5528"/>
      </w:tblGrid>
      <w:tr w:rsidR="005E4C47" w:rsidRPr="002B313D" w:rsidTr="00011BFA">
        <w:tc>
          <w:tcPr>
            <w:tcW w:w="3383" w:type="dxa"/>
            <w:shd w:val="clear" w:color="auto" w:fill="BFBFBF" w:themeFill="background1" w:themeFillShade="BF"/>
            <w:vAlign w:val="center"/>
          </w:tcPr>
          <w:p w:rsidR="005E4C47" w:rsidRPr="002B313D" w:rsidRDefault="005E4C47" w:rsidP="00011BFA">
            <w:pPr>
              <w:snapToGrid w:val="0"/>
              <w:spacing w:line="24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TABLA</w:t>
            </w:r>
          </w:p>
        </w:tc>
        <w:tc>
          <w:tcPr>
            <w:tcW w:w="5528" w:type="dxa"/>
            <w:shd w:val="clear" w:color="auto" w:fill="BFBFBF" w:themeFill="background1" w:themeFillShade="BF"/>
            <w:vAlign w:val="center"/>
          </w:tcPr>
          <w:p w:rsidR="005E4C47" w:rsidRPr="002B313D" w:rsidRDefault="005E4C47" w:rsidP="00834019">
            <w:pPr>
              <w:snapToGrid w:val="0"/>
              <w:spacing w:line="24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5E4C47" w:rsidRPr="002B313D" w:rsidTr="00011BFA">
        <w:tc>
          <w:tcPr>
            <w:tcW w:w="3383" w:type="dxa"/>
            <w:vAlign w:val="center"/>
          </w:tcPr>
          <w:p w:rsidR="00834019" w:rsidRPr="00834019" w:rsidRDefault="00834019" w:rsidP="00011BFA">
            <w:pPr>
              <w:jc w:val="center"/>
              <w:rPr>
                <w:rFonts w:eastAsia="Batang" w:cs="Arial"/>
                <w:lang w:val="en-US"/>
              </w:rPr>
            </w:pPr>
            <w:r w:rsidRPr="00834019">
              <w:rPr>
                <w:rFonts w:eastAsia="Batang" w:cs="Arial"/>
                <w:lang w:val="en-US"/>
              </w:rPr>
              <w:t>AspNetRoles</w:t>
            </w:r>
            <w:r w:rsidRPr="00834019">
              <w:rPr>
                <w:rFonts w:eastAsia="Batang" w:cs="Arial"/>
                <w:lang w:val="en-US"/>
              </w:rPr>
              <w:br/>
            </w:r>
            <w:r w:rsidR="005E4C47" w:rsidRPr="00834019">
              <w:rPr>
                <w:rFonts w:eastAsia="Batang" w:cs="Arial"/>
                <w:lang w:val="en-US"/>
              </w:rPr>
              <w:t>AspNetUserRoles</w:t>
            </w:r>
            <w:r w:rsidRPr="00834019">
              <w:rPr>
                <w:rFonts w:eastAsia="Batang" w:cs="Arial"/>
                <w:lang w:val="en-US"/>
              </w:rPr>
              <w:br/>
              <w:t>AspNetUserClaims</w:t>
            </w:r>
            <w:r w:rsidRPr="00834019">
              <w:rPr>
                <w:rFonts w:eastAsia="Batang" w:cs="Arial"/>
                <w:lang w:val="en-US"/>
              </w:rPr>
              <w:br/>
            </w:r>
            <w:r w:rsidRPr="00834019">
              <w:rPr>
                <w:rFonts w:eastAsia="Batang" w:cs="Arial"/>
                <w:lang w:val="en-US"/>
              </w:rPr>
              <w:lastRenderedPageBreak/>
              <w:t>AspNetUserLogins</w:t>
            </w:r>
            <w:r w:rsidRPr="00834019">
              <w:rPr>
                <w:rFonts w:eastAsia="Batang" w:cs="Arial"/>
                <w:lang w:val="en-US"/>
              </w:rPr>
              <w:br/>
              <w:t>AspNetUsers</w:t>
            </w:r>
          </w:p>
        </w:tc>
        <w:tc>
          <w:tcPr>
            <w:tcW w:w="5528" w:type="dxa"/>
          </w:tcPr>
          <w:p w:rsidR="005E4C47" w:rsidRPr="002B313D" w:rsidRDefault="000746FC" w:rsidP="00EC2C52">
            <w:pPr>
              <w:rPr>
                <w:rFonts w:eastAsia="Batang" w:cs="Arial"/>
              </w:rPr>
            </w:pPr>
            <w:r>
              <w:rPr>
                <w:rFonts w:eastAsia="Batang" w:cs="Arial"/>
              </w:rPr>
              <w:lastRenderedPageBreak/>
              <w:t xml:space="preserve">Estas tablas conforman el esquema de seguridad para </w:t>
            </w:r>
            <w:r w:rsidR="00F03DED">
              <w:rPr>
                <w:rFonts w:eastAsia="Batang" w:cs="Arial"/>
              </w:rPr>
              <w:t>acceso y control de los usuarios</w:t>
            </w:r>
          </w:p>
        </w:tc>
      </w:tr>
      <w:tr w:rsidR="005E4C47" w:rsidRPr="002B313D" w:rsidTr="00011BFA">
        <w:tc>
          <w:tcPr>
            <w:tcW w:w="3383" w:type="dxa"/>
            <w:vAlign w:val="center"/>
          </w:tcPr>
          <w:p w:rsidR="005E4C47" w:rsidRPr="002B313D" w:rsidRDefault="00F03DED" w:rsidP="00F03DED">
            <w:pPr>
              <w:jc w:val="center"/>
              <w:rPr>
                <w:rFonts w:eastAsia="Batang" w:cs="Arial"/>
              </w:rPr>
            </w:pPr>
            <w:r>
              <w:rPr>
                <w:rFonts w:eastAsia="Batang" w:cs="Arial"/>
              </w:rPr>
              <w:t xml:space="preserve">Param.TiposFuentesDatos </w:t>
            </w:r>
          </w:p>
        </w:tc>
        <w:tc>
          <w:tcPr>
            <w:tcW w:w="5528" w:type="dxa"/>
          </w:tcPr>
          <w:p w:rsidR="005E4C47" w:rsidRPr="002B313D" w:rsidRDefault="00F03DED" w:rsidP="00F03DED">
            <w:pPr>
              <w:rPr>
                <w:rFonts w:cs="Arial"/>
              </w:rPr>
            </w:pPr>
            <w:r>
              <w:rPr>
                <w:rFonts w:cs="Arial"/>
              </w:rPr>
              <w:t>Esta tabla permite administrar los tipos de fuentes de datos del visor de datos</w:t>
            </w:r>
          </w:p>
        </w:tc>
      </w:tr>
      <w:tr w:rsidR="005E4C47" w:rsidRPr="002B313D" w:rsidTr="00011BFA">
        <w:tc>
          <w:tcPr>
            <w:tcW w:w="3383" w:type="dxa"/>
            <w:vAlign w:val="center"/>
          </w:tcPr>
          <w:p w:rsidR="005E4C47" w:rsidRPr="002B313D" w:rsidRDefault="00F03DED" w:rsidP="00011BFA">
            <w:pPr>
              <w:jc w:val="center"/>
              <w:rPr>
                <w:rFonts w:eastAsia="Batang" w:cs="Arial"/>
              </w:rPr>
            </w:pPr>
            <w:r>
              <w:rPr>
                <w:rFonts w:eastAsia="Batang" w:cs="Arial"/>
              </w:rPr>
              <w:t>Param.FuenteDatos</w:t>
            </w:r>
          </w:p>
        </w:tc>
        <w:tc>
          <w:tcPr>
            <w:tcW w:w="5528" w:type="dxa"/>
          </w:tcPr>
          <w:p w:rsidR="005E4C47" w:rsidRPr="002B313D" w:rsidRDefault="00F03DED" w:rsidP="00EC2C52">
            <w:pPr>
              <w:rPr>
                <w:rFonts w:eastAsia="Batang" w:cs="Arial"/>
              </w:rPr>
            </w:pPr>
            <w:r>
              <w:rPr>
                <w:rFonts w:eastAsia="Batang" w:cs="Arial"/>
              </w:rPr>
              <w:t>Esta tabla permite registrar las fuentes de datos configuradas por el usuario</w:t>
            </w:r>
          </w:p>
        </w:tc>
      </w:tr>
      <w:tr w:rsidR="00624889" w:rsidRPr="002B313D" w:rsidTr="009A5CE7">
        <w:trPr>
          <w:trHeight w:val="910"/>
        </w:trPr>
        <w:tc>
          <w:tcPr>
            <w:tcW w:w="3383" w:type="dxa"/>
            <w:vAlign w:val="center"/>
          </w:tcPr>
          <w:p w:rsidR="00624889" w:rsidRPr="002B313D" w:rsidRDefault="00624889" w:rsidP="00624889">
            <w:pPr>
              <w:jc w:val="center"/>
              <w:rPr>
                <w:rFonts w:eastAsia="Batang" w:cs="Arial"/>
              </w:rPr>
            </w:pPr>
            <w:r>
              <w:rPr>
                <w:rFonts w:eastAsia="Batang" w:cs="Arial"/>
              </w:rPr>
              <w:t>Agro.SolicitudesRestitucionTierrasAgro.Credito</w:t>
            </w:r>
          </w:p>
        </w:tc>
        <w:tc>
          <w:tcPr>
            <w:tcW w:w="5528" w:type="dxa"/>
          </w:tcPr>
          <w:p w:rsidR="00624889" w:rsidRPr="002B313D" w:rsidRDefault="00624889" w:rsidP="00E612F6">
            <w:pPr>
              <w:rPr>
                <w:rFonts w:eastAsia="Batang" w:cs="Arial"/>
              </w:rPr>
            </w:pPr>
            <w:r>
              <w:rPr>
                <w:rFonts w:eastAsia="Batang" w:cs="Arial"/>
              </w:rPr>
              <w:t>Estas permiten almacenar datos procesados a través de las distintas fuentes como Web Services, análisis de datos con Machine Learning</w:t>
            </w:r>
            <w:r w:rsidR="00E612F6">
              <w:rPr>
                <w:rFonts w:eastAsia="Batang" w:cs="Arial"/>
              </w:rPr>
              <w:t>, y procesadores de flujo eventos y datos</w:t>
            </w:r>
            <w:r>
              <w:rPr>
                <w:rFonts w:eastAsia="Batang" w:cs="Arial"/>
              </w:rPr>
              <w:t xml:space="preserve"> </w:t>
            </w:r>
          </w:p>
        </w:tc>
      </w:tr>
    </w:tbl>
    <w:p w:rsidR="00692401" w:rsidRPr="004A574A" w:rsidRDefault="00692401" w:rsidP="00687A07">
      <w:pPr>
        <w:shd w:val="clear" w:color="auto" w:fill="FFFFFF"/>
        <w:spacing w:after="0" w:line="240" w:lineRule="auto"/>
        <w:jc w:val="both"/>
        <w:rPr>
          <w:rFonts w:ascii="Arial" w:hAnsi="Arial" w:cs="Arial"/>
        </w:rPr>
      </w:pPr>
    </w:p>
    <w:p w:rsidR="002D2535" w:rsidRDefault="00864EDD" w:rsidP="002D2535">
      <w:pPr>
        <w:rPr>
          <w:rFonts w:ascii="Arial" w:hAnsi="Arial" w:cs="Arial"/>
        </w:rPr>
      </w:pPr>
      <w:r w:rsidRPr="004A574A">
        <w:rPr>
          <w:rFonts w:ascii="Arial" w:hAnsi="Arial" w:cs="Arial"/>
        </w:rPr>
        <w:t>Vistas</w:t>
      </w:r>
    </w:p>
    <w:p w:rsidR="00344065" w:rsidRPr="004A574A" w:rsidRDefault="00344065" w:rsidP="002D25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 la implementación del prototipo se generaron las siguientes vistas </w:t>
      </w:r>
    </w:p>
    <w:p w:rsidR="003F7BCE" w:rsidRDefault="007D1873" w:rsidP="003F7BCE">
      <w:pPr>
        <w:rPr>
          <w:rFonts w:ascii="Arial" w:hAnsi="Arial" w:cs="Arial"/>
        </w:rPr>
      </w:pPr>
      <w:r>
        <w:rPr>
          <w:rFonts w:ascii="Arial" w:hAnsi="Arial" w:cs="Arial"/>
        </w:rPr>
        <w:t>Registro: Captura de datos básicos del usuario para controlar el acceso a la aplicación Web</w:t>
      </w:r>
    </w:p>
    <w:p w:rsidR="007D1873" w:rsidRDefault="007D1873" w:rsidP="003F7BCE">
      <w:pPr>
        <w:rPr>
          <w:rFonts w:ascii="Arial" w:hAnsi="Arial" w:cs="Arial"/>
        </w:rPr>
      </w:pPr>
      <w:r>
        <w:rPr>
          <w:rFonts w:ascii="Arial" w:hAnsi="Arial" w:cs="Arial"/>
        </w:rPr>
        <w:t>Login: Permite iniciar sesión dentro de la aplicación Web</w:t>
      </w:r>
    </w:p>
    <w:p w:rsidR="007D1873" w:rsidRPr="004A574A" w:rsidRDefault="007D1873" w:rsidP="003F7BCE">
      <w:pPr>
        <w:rPr>
          <w:rFonts w:ascii="Arial" w:hAnsi="Arial" w:cs="Arial"/>
        </w:rPr>
      </w:pPr>
      <w:r>
        <w:rPr>
          <w:rFonts w:ascii="Arial" w:hAnsi="Arial" w:cs="Arial"/>
        </w:rPr>
        <w:t>Index: Vista inicial que muestra la opciones brindadas por la aplicación Web</w:t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2E9F4BA3" wp14:editId="30256BD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26A68606" wp14:editId="5D705E22">
            <wp:extent cx="5612130" cy="3155315"/>
            <wp:effectExtent l="0" t="0" r="7620" b="6985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3AD822E8" wp14:editId="10BFEEF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73" w:rsidRDefault="007D1873" w:rsidP="003F7BCE">
      <w:pPr>
        <w:rPr>
          <w:rFonts w:ascii="Arial" w:hAnsi="Arial" w:cs="Arial"/>
        </w:rPr>
      </w:pPr>
    </w:p>
    <w:p w:rsidR="007D1873" w:rsidRDefault="007D1873" w:rsidP="003F7BCE">
      <w:pPr>
        <w:rPr>
          <w:rFonts w:ascii="Arial" w:hAnsi="Arial" w:cs="Arial"/>
        </w:rPr>
      </w:pPr>
    </w:p>
    <w:p w:rsidR="007D1873" w:rsidRDefault="007D1873" w:rsidP="003F7BCE">
      <w:pPr>
        <w:rPr>
          <w:rFonts w:ascii="Arial" w:hAnsi="Arial" w:cs="Arial"/>
        </w:rPr>
      </w:pPr>
    </w:p>
    <w:p w:rsidR="003F7BCE" w:rsidRPr="004A574A" w:rsidRDefault="007D1873" w:rsidP="003F7BC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la </w:t>
      </w:r>
      <w:r w:rsidR="00CC3036" w:rsidRPr="004A574A">
        <w:rPr>
          <w:rFonts w:ascii="Arial" w:hAnsi="Arial" w:cs="Arial"/>
        </w:rPr>
        <w:t>Administración</w:t>
      </w:r>
      <w:r>
        <w:rPr>
          <w:rFonts w:ascii="Arial" w:hAnsi="Arial" w:cs="Arial"/>
        </w:rPr>
        <w:t xml:space="preserve"> de la información del prototipo tenemos principalmente la gestión sobre las fuentes de datos</w:t>
      </w:r>
      <w:r w:rsidR="002C5208">
        <w:rPr>
          <w:rFonts w:ascii="Arial" w:hAnsi="Arial" w:cs="Arial"/>
        </w:rPr>
        <w:t xml:space="preserve"> primarias, la cual se agrupo en la sección </w:t>
      </w:r>
      <w:r w:rsidR="002C5208" w:rsidRPr="002C5208">
        <w:rPr>
          <w:rFonts w:ascii="Arial" w:hAnsi="Arial" w:cs="Arial"/>
          <w:i/>
        </w:rPr>
        <w:t>Parámetros</w:t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2E3FDEB6" wp14:editId="634FC98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F44222" w:rsidP="003F7BCE">
      <w:pPr>
        <w:rPr>
          <w:rFonts w:ascii="Arial" w:hAnsi="Arial" w:cs="Arial"/>
        </w:rPr>
      </w:pPr>
      <w:r>
        <w:rPr>
          <w:rFonts w:ascii="Arial" w:hAnsi="Arial" w:cs="Arial"/>
        </w:rPr>
        <w:t>Administración Fuentes de Datos. Permite capturar, validar, visualizar, modificar y eliminar los registros creados por el usuario</w:t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06F41379" wp14:editId="5C9BB5F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5CA18B1E" wp14:editId="3C62E06E">
            <wp:extent cx="5612130" cy="3155315"/>
            <wp:effectExtent l="0" t="0" r="7620" b="6985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3848B055" wp14:editId="57A1749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680271CF" wp14:editId="40D511C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4918CC20" wp14:editId="575BBB9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75398DFD" wp14:editId="3C090AD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36" w:rsidRPr="004A574A" w:rsidRDefault="00CC3036" w:rsidP="003F7BCE">
      <w:pPr>
        <w:rPr>
          <w:rFonts w:ascii="Arial" w:hAnsi="Arial" w:cs="Arial"/>
        </w:rPr>
      </w:pPr>
    </w:p>
    <w:p w:rsidR="003F7BCE" w:rsidRPr="004A574A" w:rsidRDefault="00CC3036" w:rsidP="003F7BCE">
      <w:pPr>
        <w:rPr>
          <w:rFonts w:ascii="Arial" w:hAnsi="Arial" w:cs="Arial"/>
        </w:rPr>
      </w:pPr>
      <w:r w:rsidRPr="004A574A">
        <w:rPr>
          <w:rFonts w:ascii="Arial" w:hAnsi="Arial" w:cs="Arial"/>
        </w:rPr>
        <w:t>Dashboard</w:t>
      </w:r>
      <w:r w:rsidR="00753FAF">
        <w:rPr>
          <w:rFonts w:ascii="Arial" w:hAnsi="Arial" w:cs="Arial"/>
        </w:rPr>
        <w:t>. En esta vista aparecen las diferentes opciones de servicios generados por el usuario</w:t>
      </w:r>
      <w:r w:rsidR="00DC0728">
        <w:rPr>
          <w:rFonts w:ascii="Arial" w:hAnsi="Arial" w:cs="Arial"/>
        </w:rPr>
        <w:t xml:space="preserve"> con base a la parametrización </w:t>
      </w:r>
      <w:r w:rsidR="009F0D9C">
        <w:rPr>
          <w:rFonts w:ascii="Arial" w:hAnsi="Arial" w:cs="Arial"/>
        </w:rPr>
        <w:t>previa</w:t>
      </w:r>
    </w:p>
    <w:p w:rsidR="003F7BCE" w:rsidRDefault="003F7BCE" w:rsidP="00473BFF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41F18B2F" wp14:editId="6A7562F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9C" w:rsidRDefault="009F0D9C" w:rsidP="009F0D9C">
      <w:pPr>
        <w:rPr>
          <w:rFonts w:ascii="Arial" w:hAnsi="Arial" w:cs="Arial"/>
        </w:rPr>
      </w:pPr>
    </w:p>
    <w:p w:rsidR="00473BFF" w:rsidRPr="004A574A" w:rsidRDefault="009F0D9C" w:rsidP="009F0D9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este caso, se visualiza en el dashboard la información relacionada con créditos para el sector agropecuario por departamento en Colombia con la fuente de datos consumida y parametrizada en la aplicación Web con el recurso datos.gov.co.  </w:t>
      </w:r>
    </w:p>
    <w:p w:rsidR="003F7BCE" w:rsidRPr="004A574A" w:rsidRDefault="003F7BCE" w:rsidP="00201781">
      <w:pPr>
        <w:jc w:val="center"/>
        <w:rPr>
          <w:rFonts w:ascii="Arial" w:hAnsi="Arial" w:cs="Arial"/>
        </w:rPr>
      </w:pPr>
      <w:r w:rsidRPr="004A574A">
        <w:rPr>
          <w:rFonts w:ascii="Arial" w:hAnsi="Arial" w:cs="Arial"/>
          <w:noProof/>
          <w:lang w:eastAsia="es-CO"/>
        </w:rPr>
        <w:drawing>
          <wp:inline distT="0" distB="0" distL="0" distR="0" wp14:anchorId="34617B5D" wp14:editId="1AC6610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CE" w:rsidRPr="004A574A" w:rsidRDefault="003F7BCE" w:rsidP="003F7BCE">
      <w:pPr>
        <w:rPr>
          <w:rFonts w:ascii="Arial" w:hAnsi="Arial" w:cs="Arial"/>
        </w:rPr>
      </w:pPr>
    </w:p>
    <w:p w:rsidR="00473BFF" w:rsidRDefault="00473BFF" w:rsidP="006545CB">
      <w:pPr>
        <w:jc w:val="both"/>
        <w:rPr>
          <w:rFonts w:ascii="Arial" w:hAnsi="Arial" w:cs="Arial"/>
        </w:rPr>
      </w:pPr>
    </w:p>
    <w:p w:rsidR="005F659E" w:rsidRPr="00E132A1" w:rsidRDefault="002E43AD" w:rsidP="006545CB">
      <w:pPr>
        <w:jc w:val="both"/>
        <w:rPr>
          <w:rFonts w:ascii="Arial" w:hAnsi="Arial" w:cs="Arial"/>
          <w:u w:val="single"/>
          <w:lang w:val="en-US"/>
        </w:rPr>
      </w:pPr>
      <w:r w:rsidRPr="00E132A1">
        <w:rPr>
          <w:rFonts w:ascii="Arial" w:hAnsi="Arial" w:cs="Arial"/>
          <w:u w:val="single"/>
          <w:lang w:val="en-US"/>
        </w:rPr>
        <w:t>Introducción Domain Specific-Language (DSL)</w:t>
      </w:r>
    </w:p>
    <w:p w:rsidR="00C84FC8" w:rsidRPr="004A574A" w:rsidRDefault="00993FFF" w:rsidP="006545CB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La definición del modelo contiene elementos de un área de negocio, relaciones entre estos </w:t>
      </w:r>
      <w:r w:rsidR="00667640" w:rsidRPr="004A574A">
        <w:rPr>
          <w:rFonts w:ascii="Arial" w:hAnsi="Arial" w:cs="Arial"/>
        </w:rPr>
        <w:t>elementos,</w:t>
      </w:r>
      <w:r w:rsidR="006545CB" w:rsidRPr="004A574A">
        <w:rPr>
          <w:rFonts w:ascii="Arial" w:hAnsi="Arial" w:cs="Arial"/>
        </w:rPr>
        <w:t xml:space="preserve"> actores que </w:t>
      </w:r>
      <w:r w:rsidR="00201781" w:rsidRPr="004A574A">
        <w:rPr>
          <w:rFonts w:ascii="Arial" w:hAnsi="Arial" w:cs="Arial"/>
        </w:rPr>
        <w:t>interactúan para t</w:t>
      </w:r>
      <w:r w:rsidR="006545CB" w:rsidRPr="004A574A">
        <w:rPr>
          <w:rFonts w:ascii="Arial" w:hAnsi="Arial" w:cs="Arial"/>
        </w:rPr>
        <w:t>ransform</w:t>
      </w:r>
      <w:r w:rsidR="00201781" w:rsidRPr="004A574A">
        <w:rPr>
          <w:rFonts w:ascii="Arial" w:hAnsi="Arial" w:cs="Arial"/>
        </w:rPr>
        <w:t>ar</w:t>
      </w:r>
      <w:r w:rsidR="006545CB" w:rsidRPr="004A574A">
        <w:rPr>
          <w:rFonts w:ascii="Arial" w:hAnsi="Arial" w:cs="Arial"/>
        </w:rPr>
        <w:t xml:space="preserve"> el comportamiento de los objetos</w:t>
      </w:r>
      <w:r w:rsidR="00201781" w:rsidRPr="004A574A">
        <w:rPr>
          <w:rFonts w:ascii="Arial" w:hAnsi="Arial" w:cs="Arial"/>
        </w:rPr>
        <w:t xml:space="preserve"> contenidos en el</w:t>
      </w:r>
      <w:r w:rsidR="006545CB" w:rsidRPr="004A574A">
        <w:rPr>
          <w:rFonts w:ascii="Arial" w:hAnsi="Arial" w:cs="Arial"/>
        </w:rPr>
        <w:t xml:space="preserve"> modelo</w:t>
      </w:r>
      <w:r w:rsidR="00201781" w:rsidRPr="004A574A">
        <w:rPr>
          <w:rFonts w:ascii="Arial" w:hAnsi="Arial" w:cs="Arial"/>
        </w:rPr>
        <w:t>,</w:t>
      </w:r>
      <w:r w:rsidR="006545CB" w:rsidRPr="004A574A">
        <w:rPr>
          <w:rFonts w:ascii="Arial" w:hAnsi="Arial" w:cs="Arial"/>
        </w:rPr>
        <w:t xml:space="preserve"> </w:t>
      </w:r>
      <w:r w:rsidR="00201781" w:rsidRPr="004A574A">
        <w:rPr>
          <w:rFonts w:ascii="Arial" w:hAnsi="Arial" w:cs="Arial"/>
        </w:rPr>
        <w:t>y por consiguiente, sus resultados.</w:t>
      </w:r>
    </w:p>
    <w:p w:rsidR="00993FFF" w:rsidRDefault="00993FFF" w:rsidP="006545CB">
      <w:pPr>
        <w:jc w:val="both"/>
        <w:rPr>
          <w:rFonts w:ascii="Arial" w:hAnsi="Arial" w:cs="Arial"/>
        </w:rPr>
      </w:pPr>
      <w:r w:rsidRPr="004A574A">
        <w:rPr>
          <w:rFonts w:ascii="Arial" w:hAnsi="Arial" w:cs="Arial"/>
        </w:rPr>
        <w:t xml:space="preserve">Integrando </w:t>
      </w:r>
      <w:r w:rsidR="00667640" w:rsidRPr="004A574A">
        <w:rPr>
          <w:rFonts w:ascii="Arial" w:hAnsi="Arial" w:cs="Arial"/>
        </w:rPr>
        <w:t xml:space="preserve">Modeling SDK for </w:t>
      </w:r>
      <w:r w:rsidRPr="004A574A">
        <w:rPr>
          <w:rFonts w:ascii="Arial" w:hAnsi="Arial" w:cs="Arial"/>
        </w:rPr>
        <w:t xml:space="preserve">Visual Studio </w:t>
      </w:r>
      <w:r w:rsidR="00667640" w:rsidRPr="004A574A">
        <w:rPr>
          <w:rFonts w:ascii="Arial" w:hAnsi="Arial" w:cs="Arial"/>
        </w:rPr>
        <w:t xml:space="preserve">(MSDK) </w:t>
      </w:r>
      <w:r w:rsidR="00FF7B34">
        <w:rPr>
          <w:rFonts w:ascii="Arial" w:hAnsi="Arial" w:cs="Arial"/>
        </w:rPr>
        <w:t xml:space="preserve">a Visual Studio 2015 </w:t>
      </w:r>
      <w:r w:rsidR="00667640" w:rsidRPr="004A574A">
        <w:rPr>
          <w:rFonts w:ascii="Arial" w:hAnsi="Arial" w:cs="Arial"/>
        </w:rPr>
        <w:t>podemos desarrollar modelos en forma de un DSL</w:t>
      </w:r>
      <w:r w:rsidR="00FF7B34">
        <w:rPr>
          <w:rFonts w:ascii="Arial" w:hAnsi="Arial" w:cs="Arial"/>
        </w:rPr>
        <w:t>.</w:t>
      </w:r>
    </w:p>
    <w:p w:rsidR="00C84FC8" w:rsidRPr="004A574A" w:rsidRDefault="00F647A9" w:rsidP="006545C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este modelo</w:t>
      </w:r>
      <w:r w:rsidR="00C84FC8">
        <w:rPr>
          <w:rFonts w:ascii="Arial" w:hAnsi="Arial" w:cs="Arial"/>
        </w:rPr>
        <w:t xml:space="preserve"> se establece que los cambios y/o modificaciones a las fuentes de datos primarias y las fuentes de salida establecidas se pueden automatizar y controlar </w:t>
      </w:r>
      <w:r>
        <w:rPr>
          <w:rFonts w:ascii="Arial" w:hAnsi="Arial" w:cs="Arial"/>
        </w:rPr>
        <w:t>a través de las características y capacidades incorporadas al modelo DSL apoyándonos en la herramienta de modelamiento sobre Visual Studio 2015.</w:t>
      </w:r>
      <w:r w:rsidR="00C37CD2">
        <w:rPr>
          <w:rFonts w:ascii="Arial" w:hAnsi="Arial" w:cs="Arial"/>
        </w:rPr>
        <w:t xml:space="preserve"> El backend </w:t>
      </w:r>
      <w:r w:rsidR="00611E1D">
        <w:rPr>
          <w:rFonts w:ascii="Arial" w:hAnsi="Arial" w:cs="Arial"/>
        </w:rPr>
        <w:t xml:space="preserve">de la arquitectura propuesta será </w:t>
      </w:r>
      <w:r w:rsidR="00C37CD2">
        <w:rPr>
          <w:rFonts w:ascii="Arial" w:hAnsi="Arial" w:cs="Arial"/>
        </w:rPr>
        <w:t xml:space="preserve">administrado y controlado de forma manual a través de la configuración proporcionada </w:t>
      </w:r>
      <w:r w:rsidR="00611E1D">
        <w:rPr>
          <w:rFonts w:ascii="Arial" w:hAnsi="Arial" w:cs="Arial"/>
        </w:rPr>
        <w:t>por la plataforma Cloud Azure y los elementos relacionados con ésta se podrán automatizar a medida que los servicios de dicha plataforma así lo permitan.</w:t>
      </w:r>
    </w:p>
    <w:p w:rsidR="00201781" w:rsidRPr="004A574A" w:rsidRDefault="00687A07" w:rsidP="006545C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igual manera, s</w:t>
      </w:r>
      <w:r w:rsidR="00343C12" w:rsidRPr="004A574A">
        <w:rPr>
          <w:rFonts w:ascii="Arial" w:hAnsi="Arial" w:cs="Arial"/>
        </w:rPr>
        <w:t xml:space="preserve">e utiliza Visual Studio </w:t>
      </w:r>
      <w:r w:rsidR="00201781" w:rsidRPr="004A574A">
        <w:rPr>
          <w:rFonts w:ascii="Arial" w:hAnsi="Arial" w:cs="Arial"/>
        </w:rPr>
        <w:t>2015</w:t>
      </w:r>
      <w:r w:rsidR="00343C12" w:rsidRPr="004A574A">
        <w:rPr>
          <w:rFonts w:ascii="Arial" w:hAnsi="Arial" w:cs="Arial"/>
        </w:rPr>
        <w:t xml:space="preserve"> y</w:t>
      </w:r>
      <w:r w:rsidR="00201781" w:rsidRPr="004A574A">
        <w:rPr>
          <w:rFonts w:ascii="Arial" w:hAnsi="Arial" w:cs="Arial"/>
        </w:rPr>
        <w:t xml:space="preserve"> la implementación de la estructura de la solución</w:t>
      </w:r>
      <w:r>
        <w:rPr>
          <w:rFonts w:ascii="Arial" w:hAnsi="Arial" w:cs="Arial"/>
        </w:rPr>
        <w:t xml:space="preserve"> para el modelo</w:t>
      </w:r>
      <w:r w:rsidR="00343C12" w:rsidRPr="004A574A">
        <w:rPr>
          <w:rFonts w:ascii="Arial" w:hAnsi="Arial" w:cs="Arial"/>
        </w:rPr>
        <w:t xml:space="preserve"> se muestra a continuación</w:t>
      </w:r>
    </w:p>
    <w:p w:rsidR="004A574A" w:rsidRPr="004A574A" w:rsidRDefault="00B54E50" w:rsidP="004A574A">
      <w:pPr>
        <w:jc w:val="center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734E3B46" wp14:editId="1B44ED89">
            <wp:extent cx="3095625" cy="4391025"/>
            <wp:effectExtent l="0" t="0" r="9525" b="9525"/>
            <wp:docPr id="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4A" w:rsidRPr="004A574A" w:rsidRDefault="004A574A" w:rsidP="004A574A">
      <w:pPr>
        <w:rPr>
          <w:rFonts w:ascii="Arial" w:hAnsi="Arial" w:cs="Arial"/>
        </w:rPr>
      </w:pPr>
      <w:r w:rsidRPr="004A574A">
        <w:rPr>
          <w:rFonts w:ascii="Arial" w:hAnsi="Arial" w:cs="Arial"/>
        </w:rPr>
        <w:t>En tiempo de diseño, el modelo DSL se puede visualizar en la siguiente figura</w:t>
      </w:r>
    </w:p>
    <w:p w:rsidR="004A574A" w:rsidRDefault="00B54E50" w:rsidP="004A574A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6EC49716" wp14:editId="06E51597">
            <wp:extent cx="5610225" cy="2895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BFF" w:rsidRDefault="00473BFF" w:rsidP="004A574A">
      <w:pPr>
        <w:rPr>
          <w:rFonts w:ascii="Arial" w:hAnsi="Arial" w:cs="Arial"/>
        </w:rPr>
      </w:pPr>
    </w:p>
    <w:p w:rsidR="00626641" w:rsidRDefault="00626641" w:rsidP="00F865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Meta-Modelo es generado a través </w:t>
      </w:r>
      <w:r w:rsidR="00CF15FD" w:rsidRPr="00086E93">
        <w:rPr>
          <w:rFonts w:ascii="Arial" w:hAnsi="Arial" w:cs="Arial"/>
          <w:i/>
        </w:rPr>
        <w:t>Domain-Specific Language</w:t>
      </w:r>
      <w:r w:rsidR="00EB7E07" w:rsidRPr="00086E93">
        <w:rPr>
          <w:rFonts w:ascii="Arial" w:hAnsi="Arial" w:cs="Arial"/>
          <w:i/>
        </w:rPr>
        <w:t xml:space="preserve"> Designer</w:t>
      </w:r>
      <w:r w:rsidR="00780681">
        <w:rPr>
          <w:rFonts w:ascii="Arial" w:hAnsi="Arial" w:cs="Arial"/>
        </w:rPr>
        <w:t xml:space="preserve"> lo que permite definir un esquema para la sintaxis abstracta.</w:t>
      </w:r>
    </w:p>
    <w:p w:rsidR="003D2BD4" w:rsidRPr="00531DD5" w:rsidRDefault="000351D8" w:rsidP="00F865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</w:t>
      </w:r>
      <w:r w:rsidRPr="00086E93">
        <w:rPr>
          <w:rFonts w:ascii="Arial" w:hAnsi="Arial" w:cs="Arial"/>
          <w:i/>
        </w:rPr>
        <w:t>Designer</w:t>
      </w:r>
      <w:r>
        <w:rPr>
          <w:rFonts w:ascii="Arial" w:hAnsi="Arial" w:cs="Arial"/>
        </w:rPr>
        <w:t xml:space="preserve"> </w:t>
      </w:r>
      <w:r w:rsidR="00E132A1">
        <w:rPr>
          <w:rFonts w:ascii="Arial" w:hAnsi="Arial" w:cs="Arial"/>
        </w:rPr>
        <w:t>observamos la construcción del modelo</w:t>
      </w:r>
      <w:r w:rsidR="00871E3D">
        <w:rPr>
          <w:rFonts w:ascii="Arial" w:hAnsi="Arial" w:cs="Arial"/>
        </w:rPr>
        <w:t xml:space="preserve"> y</w:t>
      </w:r>
      <w:r w:rsidR="00E132A1">
        <w:rPr>
          <w:rFonts w:ascii="Arial" w:hAnsi="Arial" w:cs="Arial"/>
        </w:rPr>
        <w:t xml:space="preserve"> clases </w:t>
      </w:r>
      <w:r w:rsidR="00871E3D">
        <w:rPr>
          <w:rFonts w:ascii="Arial" w:hAnsi="Arial" w:cs="Arial"/>
        </w:rPr>
        <w:t xml:space="preserve">de dominio </w:t>
      </w:r>
      <w:r w:rsidR="00E132A1">
        <w:rPr>
          <w:rFonts w:ascii="Arial" w:hAnsi="Arial" w:cs="Arial"/>
        </w:rPr>
        <w:t>y relaciones entre ellas. El modelamiento</w:t>
      </w:r>
      <w:r>
        <w:rPr>
          <w:rFonts w:ascii="Arial" w:hAnsi="Arial" w:cs="Arial"/>
        </w:rPr>
        <w:t xml:space="preserve"> muestra las clases</w:t>
      </w:r>
      <w:r w:rsidR="00871E3D">
        <w:rPr>
          <w:rFonts w:ascii="Arial" w:hAnsi="Arial" w:cs="Arial"/>
        </w:rPr>
        <w:t xml:space="preserve"> </w:t>
      </w:r>
      <w:r w:rsidR="00111870">
        <w:rPr>
          <w:rFonts w:ascii="Arial" w:hAnsi="Arial" w:cs="Arial"/>
        </w:rPr>
        <w:t>que representan las fuentes de datos relacionadas</w:t>
      </w:r>
      <w:r w:rsidR="000D151E">
        <w:rPr>
          <w:rFonts w:ascii="Arial" w:hAnsi="Arial" w:cs="Arial"/>
        </w:rPr>
        <w:t xml:space="preserve"> con</w:t>
      </w:r>
      <w:r w:rsidR="00111870">
        <w:rPr>
          <w:rFonts w:ascii="Arial" w:hAnsi="Arial" w:cs="Arial"/>
        </w:rPr>
        <w:t xml:space="preserve"> los productores de datos, </w:t>
      </w:r>
      <w:r w:rsidR="000D151E">
        <w:rPr>
          <w:rFonts w:ascii="Arial" w:hAnsi="Arial" w:cs="Arial"/>
        </w:rPr>
        <w:t xml:space="preserve">éstas </w:t>
      </w:r>
      <w:r w:rsidR="00111870">
        <w:rPr>
          <w:rFonts w:ascii="Arial" w:hAnsi="Arial" w:cs="Arial"/>
        </w:rPr>
        <w:t xml:space="preserve">a su vez, se especializan en </w:t>
      </w:r>
      <w:r w:rsidR="00111870" w:rsidRPr="00086E93">
        <w:rPr>
          <w:rFonts w:ascii="Arial" w:hAnsi="Arial" w:cs="Arial"/>
          <w:i/>
        </w:rPr>
        <w:t>WebService</w:t>
      </w:r>
      <w:r w:rsidR="00111870">
        <w:rPr>
          <w:rFonts w:ascii="Arial" w:hAnsi="Arial" w:cs="Arial"/>
        </w:rPr>
        <w:t xml:space="preserve"> y </w:t>
      </w:r>
      <w:r w:rsidR="00111870" w:rsidRPr="00086E93">
        <w:rPr>
          <w:rFonts w:ascii="Arial" w:hAnsi="Arial" w:cs="Arial"/>
          <w:i/>
        </w:rPr>
        <w:t>BaseDatos</w:t>
      </w:r>
      <w:r w:rsidR="00FD671B">
        <w:rPr>
          <w:rFonts w:ascii="Arial" w:hAnsi="Arial" w:cs="Arial"/>
        </w:rPr>
        <w:t xml:space="preserve">. En el caso </w:t>
      </w:r>
      <w:r w:rsidR="00FD671B" w:rsidRPr="00086E93">
        <w:rPr>
          <w:rFonts w:ascii="Arial" w:hAnsi="Arial" w:cs="Arial"/>
          <w:i/>
        </w:rPr>
        <w:t>WebService</w:t>
      </w:r>
      <w:r w:rsidR="00FD671B">
        <w:rPr>
          <w:rFonts w:ascii="Arial" w:hAnsi="Arial" w:cs="Arial"/>
        </w:rPr>
        <w:t xml:space="preserve"> permitiría </w:t>
      </w:r>
      <w:r w:rsidR="000D151E">
        <w:rPr>
          <w:rFonts w:ascii="Arial" w:hAnsi="Arial" w:cs="Arial"/>
        </w:rPr>
        <w:t>que un sistema externo</w:t>
      </w:r>
      <w:r w:rsidR="00FD671B">
        <w:rPr>
          <w:rFonts w:ascii="Arial" w:hAnsi="Arial" w:cs="Arial"/>
        </w:rPr>
        <w:t xml:space="preserve"> pueda consumir los dato</w:t>
      </w:r>
      <w:r w:rsidR="000D151E">
        <w:rPr>
          <w:rFonts w:ascii="Arial" w:hAnsi="Arial" w:cs="Arial"/>
        </w:rPr>
        <w:t>s expuestos en un tipo de formato como XML, JSON, ent</w:t>
      </w:r>
      <w:r w:rsidR="00871E3D">
        <w:rPr>
          <w:rFonts w:ascii="Arial" w:hAnsi="Arial" w:cs="Arial"/>
        </w:rPr>
        <w:t xml:space="preserve">re otros, que se representa con la clase </w:t>
      </w:r>
      <w:r w:rsidR="00871E3D" w:rsidRPr="00EF391C">
        <w:rPr>
          <w:rFonts w:ascii="Arial" w:hAnsi="Arial" w:cs="Arial"/>
          <w:i/>
        </w:rPr>
        <w:t>TipoFormatoSalidaWeb</w:t>
      </w:r>
      <w:r w:rsidR="00531DD5">
        <w:rPr>
          <w:rFonts w:ascii="Arial" w:hAnsi="Arial" w:cs="Arial"/>
        </w:rPr>
        <w:t xml:space="preserve">. En el caso </w:t>
      </w:r>
      <w:r w:rsidR="00531DD5" w:rsidRPr="00531DD5">
        <w:rPr>
          <w:rFonts w:ascii="Arial" w:hAnsi="Arial" w:cs="Arial"/>
          <w:i/>
        </w:rPr>
        <w:t>BaseDatos</w:t>
      </w:r>
      <w:r w:rsidR="00531DD5">
        <w:rPr>
          <w:rFonts w:ascii="Arial" w:hAnsi="Arial" w:cs="Arial"/>
        </w:rPr>
        <w:t xml:space="preserve"> </w:t>
      </w:r>
      <w:r w:rsidR="003C6D10">
        <w:rPr>
          <w:rFonts w:ascii="Arial" w:hAnsi="Arial" w:cs="Arial"/>
        </w:rPr>
        <w:t xml:space="preserve">permitiría extraer datos desde </w:t>
      </w:r>
      <w:r w:rsidR="00FC03E2">
        <w:rPr>
          <w:rFonts w:ascii="Arial" w:hAnsi="Arial" w:cs="Arial"/>
        </w:rPr>
        <w:t xml:space="preserve">la conexión a </w:t>
      </w:r>
      <w:r w:rsidR="003C6D10">
        <w:rPr>
          <w:rFonts w:ascii="Arial" w:hAnsi="Arial" w:cs="Arial"/>
        </w:rPr>
        <w:t>una base de datos configurada en la arquitectura base.</w:t>
      </w:r>
    </w:p>
    <w:p w:rsidR="00871E3D" w:rsidRPr="00283BC4" w:rsidRDefault="00871E3D" w:rsidP="00F865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visualización de la </w:t>
      </w:r>
      <w:r w:rsidR="00086E93">
        <w:rPr>
          <w:rFonts w:ascii="Arial" w:hAnsi="Arial" w:cs="Arial"/>
        </w:rPr>
        <w:t xml:space="preserve">información en el prototipo también </w:t>
      </w:r>
      <w:r w:rsidR="00283BC4">
        <w:rPr>
          <w:rFonts w:ascii="Arial" w:hAnsi="Arial" w:cs="Arial"/>
        </w:rPr>
        <w:t xml:space="preserve">es modelada </w:t>
      </w:r>
      <w:r w:rsidR="00531DD5">
        <w:rPr>
          <w:rFonts w:ascii="Arial" w:hAnsi="Arial" w:cs="Arial"/>
        </w:rPr>
        <w:t xml:space="preserve">por la clase </w:t>
      </w:r>
      <w:r w:rsidR="00531DD5" w:rsidRPr="00283BC4">
        <w:rPr>
          <w:rFonts w:ascii="Arial" w:hAnsi="Arial" w:cs="Arial"/>
          <w:i/>
        </w:rPr>
        <w:t>TipoDeChart</w:t>
      </w:r>
      <w:r w:rsidR="003C6D10">
        <w:rPr>
          <w:rFonts w:ascii="Arial" w:hAnsi="Arial" w:cs="Arial"/>
        </w:rPr>
        <w:t>, los tipos incluidos son Pie y Barras.</w:t>
      </w:r>
    </w:p>
    <w:p w:rsidR="004A574A" w:rsidRPr="00E132A1" w:rsidRDefault="004A574A" w:rsidP="004A574A">
      <w:pPr>
        <w:rPr>
          <w:rFonts w:ascii="Arial" w:hAnsi="Arial" w:cs="Arial"/>
          <w:u w:val="single"/>
        </w:rPr>
      </w:pPr>
      <w:r w:rsidRPr="00E132A1">
        <w:rPr>
          <w:rFonts w:ascii="Arial" w:hAnsi="Arial" w:cs="Arial"/>
          <w:u w:val="single"/>
        </w:rPr>
        <w:t>Ejecución del modelo</w:t>
      </w:r>
    </w:p>
    <w:p w:rsidR="00B54E50" w:rsidRDefault="00B54E50" w:rsidP="004A574A">
      <w:pPr>
        <w:rPr>
          <w:rFonts w:ascii="Arial" w:hAnsi="Arial" w:cs="Arial"/>
        </w:rPr>
      </w:pPr>
      <w:r>
        <w:rPr>
          <w:rFonts w:ascii="Arial" w:hAnsi="Arial" w:cs="Arial"/>
        </w:rPr>
        <w:t>En el panel Toolbox obtenemos los elementos reutilizables en el modelo</w:t>
      </w:r>
    </w:p>
    <w:p w:rsidR="00B54E50" w:rsidRDefault="00B54E50" w:rsidP="00B54E50">
      <w:pPr>
        <w:jc w:val="center"/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1E6E6FEE" wp14:editId="0DC8B8E2">
            <wp:extent cx="2661285" cy="2668270"/>
            <wp:effectExtent l="0" t="0" r="5715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50" w:rsidRDefault="00B54E50" w:rsidP="00B54E50">
      <w:pPr>
        <w:rPr>
          <w:rFonts w:ascii="Arial" w:hAnsi="Arial" w:cs="Arial"/>
        </w:rPr>
      </w:pPr>
    </w:p>
    <w:p w:rsidR="00B54E50" w:rsidRDefault="00B54E50" w:rsidP="00B54E50">
      <w:pPr>
        <w:rPr>
          <w:rFonts w:ascii="Arial" w:hAnsi="Arial" w:cs="Arial"/>
        </w:rPr>
      </w:pPr>
      <w:r>
        <w:rPr>
          <w:rFonts w:ascii="Arial" w:hAnsi="Arial" w:cs="Arial"/>
        </w:rPr>
        <w:t>Por último, la ejecución del modelo muestra el resultado en la siguiente imagen</w:t>
      </w:r>
    </w:p>
    <w:p w:rsidR="00780681" w:rsidRDefault="00780681" w:rsidP="00B54E50">
      <w:pPr>
        <w:rPr>
          <w:rFonts w:ascii="Arial" w:hAnsi="Arial" w:cs="Arial"/>
        </w:rPr>
      </w:pPr>
      <w:r>
        <w:rPr>
          <w:rFonts w:ascii="Arial" w:hAnsi="Arial" w:cs="Arial"/>
        </w:rPr>
        <w:t>El resultado de la ejecución del modelo nos proporciona la sintaxis concreta y sus elementos asociados.</w:t>
      </w:r>
    </w:p>
    <w:p w:rsidR="00B54E50" w:rsidRDefault="00B54E50" w:rsidP="00B54E50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58BD65C8" wp14:editId="74F67FBF">
            <wp:extent cx="5612130" cy="3155315"/>
            <wp:effectExtent l="0" t="0" r="7620" b="6985"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B54E50" w:rsidRDefault="00B54E50" w:rsidP="00DC76F3">
      <w:pPr>
        <w:jc w:val="both"/>
        <w:rPr>
          <w:rFonts w:ascii="Arial" w:hAnsi="Arial" w:cs="Arial"/>
        </w:rPr>
      </w:pPr>
    </w:p>
    <w:p w:rsidR="00DC76F3" w:rsidRDefault="00687A07" w:rsidP="00DC76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modelo ajustado al contexto real</w:t>
      </w:r>
      <w:r w:rsidR="005F3638">
        <w:rPr>
          <w:rFonts w:ascii="Arial" w:hAnsi="Arial" w:cs="Arial"/>
        </w:rPr>
        <w:t xml:space="preserve"> permite finalmente crear herramientas de desarrollo basadas en el modelo que podrían contener vistas, generación de código, artefactos, comandos y la capacidad de interactuar con otros componentes u objetos que conformen la solución</w:t>
      </w:r>
      <w:r w:rsidR="00473BFF">
        <w:rPr>
          <w:rFonts w:ascii="Arial" w:hAnsi="Arial" w:cs="Arial"/>
        </w:rPr>
        <w:t xml:space="preserve"> dentro de Visual Studio 2015</w:t>
      </w:r>
    </w:p>
    <w:p w:rsidR="00A00DA3" w:rsidRPr="004A574A" w:rsidRDefault="00440AFA" w:rsidP="00DC76F3">
      <w:pPr>
        <w:rPr>
          <w:rFonts w:ascii="Arial" w:hAnsi="Arial" w:cs="Arial"/>
        </w:rPr>
      </w:pPr>
      <w:r w:rsidRPr="004A574A">
        <w:rPr>
          <w:rFonts w:ascii="Arial" w:hAnsi="Arial" w:cs="Arial"/>
        </w:rPr>
        <w:t>Benjamin Torres Alvarez</w:t>
      </w:r>
      <w:r w:rsidR="00A21A73">
        <w:rPr>
          <w:rFonts w:ascii="Arial" w:hAnsi="Arial" w:cs="Arial"/>
        </w:rPr>
        <w:br/>
        <w:t>btorresal@gmail.com</w:t>
      </w:r>
      <w:r w:rsidR="00A21A73">
        <w:rPr>
          <w:rFonts w:ascii="Arial" w:hAnsi="Arial" w:cs="Arial"/>
        </w:rPr>
        <w:br/>
        <w:t>3212148513</w:t>
      </w:r>
    </w:p>
    <w:sectPr w:rsidR="00A00DA3" w:rsidRPr="004A574A" w:rsidSect="00440981">
      <w:pgSz w:w="12240" w:h="15840"/>
      <w:pgMar w:top="2268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3D7E" w:rsidRDefault="000F3D7E" w:rsidP="003D7CCC">
      <w:pPr>
        <w:spacing w:after="0" w:line="240" w:lineRule="auto"/>
      </w:pPr>
      <w:r>
        <w:separator/>
      </w:r>
    </w:p>
  </w:endnote>
  <w:endnote w:type="continuationSeparator" w:id="0">
    <w:p w:rsidR="000F3D7E" w:rsidRDefault="000F3D7E" w:rsidP="003D7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3D7E" w:rsidRDefault="000F3D7E" w:rsidP="003D7CCC">
      <w:pPr>
        <w:spacing w:after="0" w:line="240" w:lineRule="auto"/>
      </w:pPr>
      <w:r>
        <w:separator/>
      </w:r>
    </w:p>
  </w:footnote>
  <w:footnote w:type="continuationSeparator" w:id="0">
    <w:p w:rsidR="000F3D7E" w:rsidRDefault="000F3D7E" w:rsidP="003D7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23BBD"/>
    <w:multiLevelType w:val="hybridMultilevel"/>
    <w:tmpl w:val="0984616E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CFD29A6"/>
    <w:multiLevelType w:val="hybridMultilevel"/>
    <w:tmpl w:val="DF1E1E8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60230AA"/>
    <w:multiLevelType w:val="hybridMultilevel"/>
    <w:tmpl w:val="6498939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4E1F59"/>
    <w:multiLevelType w:val="hybridMultilevel"/>
    <w:tmpl w:val="AF1AF5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60127"/>
    <w:multiLevelType w:val="hybridMultilevel"/>
    <w:tmpl w:val="D80243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65259"/>
    <w:multiLevelType w:val="hybridMultilevel"/>
    <w:tmpl w:val="074EBD5A"/>
    <w:lvl w:ilvl="0" w:tplc="AFBEB4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55853"/>
    <w:multiLevelType w:val="hybridMultilevel"/>
    <w:tmpl w:val="B17EC080"/>
    <w:lvl w:ilvl="0" w:tplc="227081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FE9"/>
    <w:rsid w:val="00002A4A"/>
    <w:rsid w:val="00011BFA"/>
    <w:rsid w:val="0001599D"/>
    <w:rsid w:val="000351D8"/>
    <w:rsid w:val="00050C24"/>
    <w:rsid w:val="00054BEC"/>
    <w:rsid w:val="000553D4"/>
    <w:rsid w:val="00071B31"/>
    <w:rsid w:val="000746FC"/>
    <w:rsid w:val="00084EAF"/>
    <w:rsid w:val="00086E93"/>
    <w:rsid w:val="000916DB"/>
    <w:rsid w:val="000D151E"/>
    <w:rsid w:val="000D3265"/>
    <w:rsid w:val="000F1FB8"/>
    <w:rsid w:val="000F3D7E"/>
    <w:rsid w:val="00102056"/>
    <w:rsid w:val="001045EC"/>
    <w:rsid w:val="001046B2"/>
    <w:rsid w:val="00111870"/>
    <w:rsid w:val="00116CC9"/>
    <w:rsid w:val="0015224A"/>
    <w:rsid w:val="00152E00"/>
    <w:rsid w:val="001B0CBA"/>
    <w:rsid w:val="001B7240"/>
    <w:rsid w:val="001B755C"/>
    <w:rsid w:val="001F3939"/>
    <w:rsid w:val="00201781"/>
    <w:rsid w:val="00236F96"/>
    <w:rsid w:val="002468FD"/>
    <w:rsid w:val="002602A5"/>
    <w:rsid w:val="00260A87"/>
    <w:rsid w:val="00283BC4"/>
    <w:rsid w:val="00285108"/>
    <w:rsid w:val="002C5173"/>
    <w:rsid w:val="002C5208"/>
    <w:rsid w:val="002D2535"/>
    <w:rsid w:val="002E43AD"/>
    <w:rsid w:val="00302DA3"/>
    <w:rsid w:val="00326A86"/>
    <w:rsid w:val="00342741"/>
    <w:rsid w:val="00343C12"/>
    <w:rsid w:val="00344065"/>
    <w:rsid w:val="003542AC"/>
    <w:rsid w:val="00367E55"/>
    <w:rsid w:val="0038012B"/>
    <w:rsid w:val="003A08BC"/>
    <w:rsid w:val="003A769E"/>
    <w:rsid w:val="003B0ED2"/>
    <w:rsid w:val="003C080A"/>
    <w:rsid w:val="003C6D10"/>
    <w:rsid w:val="003D2BD4"/>
    <w:rsid w:val="003D7CCC"/>
    <w:rsid w:val="003E1CD8"/>
    <w:rsid w:val="003F7427"/>
    <w:rsid w:val="003F7BCE"/>
    <w:rsid w:val="0040794B"/>
    <w:rsid w:val="00411CBC"/>
    <w:rsid w:val="00413E5D"/>
    <w:rsid w:val="00425E6C"/>
    <w:rsid w:val="00440981"/>
    <w:rsid w:val="00440AFA"/>
    <w:rsid w:val="00440C0E"/>
    <w:rsid w:val="00473BFF"/>
    <w:rsid w:val="00483A4D"/>
    <w:rsid w:val="004A574A"/>
    <w:rsid w:val="004B4F24"/>
    <w:rsid w:val="004B5FCB"/>
    <w:rsid w:val="004B65A7"/>
    <w:rsid w:val="004B66BF"/>
    <w:rsid w:val="004D54CC"/>
    <w:rsid w:val="004F218D"/>
    <w:rsid w:val="00526593"/>
    <w:rsid w:val="00526FDD"/>
    <w:rsid w:val="00531DD5"/>
    <w:rsid w:val="00534ECE"/>
    <w:rsid w:val="005711C5"/>
    <w:rsid w:val="0057359B"/>
    <w:rsid w:val="00580BF0"/>
    <w:rsid w:val="00595381"/>
    <w:rsid w:val="005A01E6"/>
    <w:rsid w:val="005A73C8"/>
    <w:rsid w:val="005B0471"/>
    <w:rsid w:val="005E1BCF"/>
    <w:rsid w:val="005E4C47"/>
    <w:rsid w:val="005F3638"/>
    <w:rsid w:val="005F659E"/>
    <w:rsid w:val="00611E1D"/>
    <w:rsid w:val="00620B62"/>
    <w:rsid w:val="00623B88"/>
    <w:rsid w:val="00624889"/>
    <w:rsid w:val="00626641"/>
    <w:rsid w:val="00644C31"/>
    <w:rsid w:val="006545CB"/>
    <w:rsid w:val="00654DAA"/>
    <w:rsid w:val="00657BC5"/>
    <w:rsid w:val="00664063"/>
    <w:rsid w:val="00667640"/>
    <w:rsid w:val="0068527B"/>
    <w:rsid w:val="00687A07"/>
    <w:rsid w:val="00692401"/>
    <w:rsid w:val="00697618"/>
    <w:rsid w:val="006A54D4"/>
    <w:rsid w:val="006A6541"/>
    <w:rsid w:val="006C43CE"/>
    <w:rsid w:val="0070122F"/>
    <w:rsid w:val="00753FAF"/>
    <w:rsid w:val="00780681"/>
    <w:rsid w:val="0078751D"/>
    <w:rsid w:val="00795D2C"/>
    <w:rsid w:val="007A62FE"/>
    <w:rsid w:val="007C3D5F"/>
    <w:rsid w:val="007D1873"/>
    <w:rsid w:val="00811B46"/>
    <w:rsid w:val="00834019"/>
    <w:rsid w:val="00842917"/>
    <w:rsid w:val="00856581"/>
    <w:rsid w:val="00864EDD"/>
    <w:rsid w:val="00871E3D"/>
    <w:rsid w:val="008A4BBD"/>
    <w:rsid w:val="008B01D4"/>
    <w:rsid w:val="008E2C10"/>
    <w:rsid w:val="00900FE9"/>
    <w:rsid w:val="0092567C"/>
    <w:rsid w:val="00930E23"/>
    <w:rsid w:val="00942125"/>
    <w:rsid w:val="009633B6"/>
    <w:rsid w:val="00993FFF"/>
    <w:rsid w:val="00997080"/>
    <w:rsid w:val="009B102C"/>
    <w:rsid w:val="009D5489"/>
    <w:rsid w:val="009E05F4"/>
    <w:rsid w:val="009F0D9C"/>
    <w:rsid w:val="00A00DA3"/>
    <w:rsid w:val="00A03D2D"/>
    <w:rsid w:val="00A123E9"/>
    <w:rsid w:val="00A21A73"/>
    <w:rsid w:val="00A47EC5"/>
    <w:rsid w:val="00A54CB0"/>
    <w:rsid w:val="00A556CB"/>
    <w:rsid w:val="00A55860"/>
    <w:rsid w:val="00A67500"/>
    <w:rsid w:val="00A70467"/>
    <w:rsid w:val="00AA095A"/>
    <w:rsid w:val="00AB6C48"/>
    <w:rsid w:val="00B22530"/>
    <w:rsid w:val="00B54E50"/>
    <w:rsid w:val="00B65094"/>
    <w:rsid w:val="00B71FE0"/>
    <w:rsid w:val="00B758C1"/>
    <w:rsid w:val="00BD4305"/>
    <w:rsid w:val="00C37CD2"/>
    <w:rsid w:val="00C472CF"/>
    <w:rsid w:val="00C53C7D"/>
    <w:rsid w:val="00C61DD6"/>
    <w:rsid w:val="00C75FC4"/>
    <w:rsid w:val="00C84FC8"/>
    <w:rsid w:val="00C92CFF"/>
    <w:rsid w:val="00CC3036"/>
    <w:rsid w:val="00CC4B1F"/>
    <w:rsid w:val="00CC4F70"/>
    <w:rsid w:val="00CD27F5"/>
    <w:rsid w:val="00CF15FD"/>
    <w:rsid w:val="00CF666C"/>
    <w:rsid w:val="00D009B1"/>
    <w:rsid w:val="00D24EB5"/>
    <w:rsid w:val="00D37A4E"/>
    <w:rsid w:val="00D37C8A"/>
    <w:rsid w:val="00D566DC"/>
    <w:rsid w:val="00D61562"/>
    <w:rsid w:val="00D90014"/>
    <w:rsid w:val="00D9099F"/>
    <w:rsid w:val="00D932DE"/>
    <w:rsid w:val="00DA171F"/>
    <w:rsid w:val="00DA24BA"/>
    <w:rsid w:val="00DA6A04"/>
    <w:rsid w:val="00DC0728"/>
    <w:rsid w:val="00DC76F3"/>
    <w:rsid w:val="00DD1A5D"/>
    <w:rsid w:val="00DE7640"/>
    <w:rsid w:val="00DF2BE0"/>
    <w:rsid w:val="00DF71BE"/>
    <w:rsid w:val="00E132A1"/>
    <w:rsid w:val="00E30446"/>
    <w:rsid w:val="00E30594"/>
    <w:rsid w:val="00E612F6"/>
    <w:rsid w:val="00E67D30"/>
    <w:rsid w:val="00E73CDD"/>
    <w:rsid w:val="00E9504D"/>
    <w:rsid w:val="00EA1170"/>
    <w:rsid w:val="00EA235E"/>
    <w:rsid w:val="00EB7E07"/>
    <w:rsid w:val="00EC0077"/>
    <w:rsid w:val="00EF391C"/>
    <w:rsid w:val="00EF7178"/>
    <w:rsid w:val="00F03DED"/>
    <w:rsid w:val="00F16463"/>
    <w:rsid w:val="00F36E0A"/>
    <w:rsid w:val="00F44222"/>
    <w:rsid w:val="00F647A9"/>
    <w:rsid w:val="00F67F1D"/>
    <w:rsid w:val="00F86599"/>
    <w:rsid w:val="00FC03E2"/>
    <w:rsid w:val="00FD671B"/>
    <w:rsid w:val="00FF6D8E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8B5E3A-7390-40BC-8396-0F0DF1EBA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C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CCC"/>
  </w:style>
  <w:style w:type="paragraph" w:styleId="Footer">
    <w:name w:val="footer"/>
    <w:basedOn w:val="Normal"/>
    <w:link w:val="FooterChar"/>
    <w:uiPriority w:val="99"/>
    <w:unhideWhenUsed/>
    <w:rsid w:val="003D7C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CCC"/>
  </w:style>
  <w:style w:type="character" w:customStyle="1" w:styleId="hps">
    <w:name w:val="hps"/>
    <w:basedOn w:val="DefaultParagraphFont"/>
    <w:rsid w:val="0015224A"/>
  </w:style>
  <w:style w:type="character" w:customStyle="1" w:styleId="apple-converted-space">
    <w:name w:val="apple-converted-space"/>
    <w:basedOn w:val="DefaultParagraphFont"/>
    <w:rsid w:val="008A4BBD"/>
  </w:style>
  <w:style w:type="character" w:styleId="Hyperlink">
    <w:name w:val="Hyperlink"/>
    <w:basedOn w:val="DefaultParagraphFont"/>
    <w:uiPriority w:val="99"/>
    <w:semiHidden/>
    <w:unhideWhenUsed/>
    <w:rsid w:val="008A4B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909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4C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7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hyperlink" Target="http://asp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://asp.net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://datos.gov.co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ti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97F62-9BA1-4936-89D8-17E112ED0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6006</TotalTime>
  <Pages>22</Pages>
  <Words>1454</Words>
  <Characters>8002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9438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Torres Alvarez</dc:creator>
  <cp:keywords/>
  <dc:description/>
  <cp:lastModifiedBy>Benjamin Torres Alvarez</cp:lastModifiedBy>
  <cp:revision>137</cp:revision>
  <dcterms:created xsi:type="dcterms:W3CDTF">2016-10-16T20:48:00Z</dcterms:created>
  <dcterms:modified xsi:type="dcterms:W3CDTF">2017-03-12T16:39:00Z</dcterms:modified>
</cp:coreProperties>
</file>