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DFDFD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dfdfd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2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9320"/>
              <w:tblGridChange w:id="0">
                <w:tblGrid>
                  <w:gridCol w:w="9320"/>
                </w:tblGrid>
              </w:tblGridChange>
            </w:tblGrid>
            <w:tr>
              <w:tc>
                <w:tcPr>
                  <w:shd w:fill="c5dfe5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sz w:val="10"/>
                      <w:szCs w:val="10"/>
                      <w:shd w:fill="auto" w:val="clear"/>
                    </w:rPr>
                  </w:pPr>
                  <w:r w:rsidDel="00000000" w:rsidR="00000000" w:rsidRPr="00000000">
                    <w:rPr>
                      <w:sz w:val="10"/>
                      <w:szCs w:val="10"/>
                      <w:shd w:fill="auto" w:val="clear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0"/>
                      <w:szCs w:val="10"/>
                      <w:shd w:fill="auto" w:val="clear"/>
                    </w:rPr>
                  </w:pPr>
                  <w:r w:rsidDel="00000000" w:rsidR="00000000" w:rsidRPr="00000000">
                    <w:rPr>
                      <w:sz w:val="10"/>
                      <w:szCs w:val="10"/>
                      <w:shd w:fill="auto" w:val="clear"/>
                    </w:rPr>
                    <w:drawing>
                      <wp:inline distB="19050" distT="19050" distL="19050" distR="19050">
                        <wp:extent cx="5619750" cy="1400175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1400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6595.0" w:type="dxa"/>
                    <w:jc w:val="left"/>
                    <w:tblLayout w:type="fixed"/>
                    <w:tblLook w:val="0600"/>
                  </w:tblPr>
                  <w:tblGrid>
                    <w:gridCol w:w="400"/>
                    <w:gridCol w:w="6195"/>
                    <w:tblGridChange w:id="0">
                      <w:tblGrid>
                        <w:gridCol w:w="400"/>
                        <w:gridCol w:w="6195"/>
                      </w:tblGrid>
                    </w:tblGridChange>
                  </w:tblGrid>
                  <w:tr>
                    <w:tc>
                      <w:tcPr>
                        <w:gridSpan w:val="2"/>
                        <w:tcBorders>
                          <w:top w:color="000000" w:space="0" w:sz="0" w:val="nil"/>
                          <w:left w:color="000000" w:space="0" w:sz="0" w:val="nil"/>
                          <w:bottom w:color="ffffff" w:space="0" w:sz="12" w:val="single"/>
                          <w:right w:color="000000" w:space="0" w:sz="0" w:val="nil"/>
                        </w:tcBorders>
                        <w:shd w:fill="4d98a8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b w:val="1"/>
                            <w:color w:val="ffffff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b w:val="1"/>
                            <w:color w:val="ffffff"/>
                            <w:sz w:val="32"/>
                            <w:szCs w:val="32"/>
                            <w:shd w:fill="auto" w:val="clear"/>
                            <w:rtl w:val="0"/>
                          </w:rPr>
                          <w:t xml:space="preserve">Notification Header</w:t>
                        </w:r>
                      </w:p>
                      <w:p w:rsidR="00000000" w:rsidDel="00000000" w:rsidP="00000000" w:rsidRDefault="00000000" w:rsidRPr="00000000" w14:paraId="0000000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b w:val="1"/>
                            <w:color w:val="ffffff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b w:val="1"/>
                            <w:color w:val="ffffff"/>
                            <w:sz w:val="32"/>
                            <w:szCs w:val="32"/>
                            <w:shd w:fill="auto" w:val="clear"/>
                            <w:rtl w:val="0"/>
                          </w:rPr>
                          <w:t xml:space="preserve"> </w:t>
                        </w:r>
                      </w:p>
                    </w:tc>
                  </w:tr>
                  <w:tr>
                    <w:tc>
                      <w:tcPr>
                        <w:gridSpan w:val="2"/>
                        <w:shd w:fill="c5dfe5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b w:val="1"/>
                            <w:color w:val="ffffff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0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b w:val="1"/>
                            <w:color w:val="ffffff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0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b w:val="1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b w:val="1"/>
                            <w:shd w:fill="auto" w:val="clear"/>
                            <w:vertAlign w:val="baseline"/>
                            <w:rtl w:val="0"/>
                          </w:rPr>
                          <w:t xml:space="preserve">This is some notication Test</w:t>
                        </w:r>
                      </w:p>
                      <w:p w:rsidR="00000000" w:rsidDel="00000000" w:rsidP="00000000" w:rsidRDefault="00000000" w:rsidRPr="00000000" w14:paraId="0000000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shd w:fill="auto" w:val="clear"/>
                            <w:vertAlign w:val="baseline"/>
                            <w:rtl w:val="0"/>
                          </w:rPr>
                          <w:t xml:space="preserve">More details here:</w:t>
                        </w:r>
                      </w:p>
                    </w:tc>
                  </w:tr>
                  <w:t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ffffff" w:space="0" w:sz="12" w:val="single"/>
                          <w:right w:color="000000" w:space="0" w:sz="0" w:val="nil"/>
                        </w:tcBorders>
                        <w:shd w:fill="4d98a8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b w:val="1"/>
                            <w:color w:val="ffffff"/>
                            <w:sz w:val="22"/>
                            <w:szCs w:val="22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b w:val="1"/>
                            <w:color w:val="ffffff"/>
                            <w:sz w:val="22"/>
                            <w:szCs w:val="22"/>
                            <w:shd w:fill="auto" w:val="clear"/>
                            <w:rtl w:val="0"/>
                          </w:rPr>
                          <w:t xml:space="preserve">  Date: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ffffff" w:space="0" w:sz="12" w:val="single"/>
                          <w:right w:color="000000" w:space="0" w:sz="0" w:val="nil"/>
                        </w:tcBorders>
                        <w:shd w:fill="f2f2f2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2020-01-24 12:00:00</w:t>
                        </w:r>
                      </w:p>
                    </w:tc>
                  </w:tr>
                  <w:t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ffffff" w:space="0" w:sz="12" w:val="single"/>
                          <w:right w:color="000000" w:space="0" w:sz="0" w:val="nil"/>
                        </w:tcBorders>
                        <w:shd w:fill="4d98a8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b w:val="1"/>
                            <w:color w:val="ffffff"/>
                            <w:sz w:val="22"/>
                            <w:szCs w:val="22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b w:val="1"/>
                            <w:color w:val="ffffff"/>
                            <w:sz w:val="22"/>
                            <w:szCs w:val="22"/>
                            <w:shd w:fill="auto" w:val="clear"/>
                            <w:rtl w:val="0"/>
                          </w:rPr>
                          <w:t xml:space="preserve">  Message: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ffffff" w:space="0" w:sz="12" w:val="single"/>
                          <w:right w:color="000000" w:space="0" w:sz="0" w:val="nil"/>
                        </w:tcBorders>
                        <w:shd w:fill="f2f2f2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This is a warning!</w:t>
                        </w:r>
                      </w:p>
                    </w:tc>
                  </w:tr>
                  <w:tr>
                    <w:tc>
                      <w:tcPr>
                        <w:gridSpan w:val="2"/>
                        <w:shd w:fill="c5dfe5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ind w:firstLine="720"/>
                          <w:jc w:val="center"/>
                          <w:rPr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shd w:fill="auto" w:val="clear"/>
                            <w:vertAlign w:val="baseline"/>
                            <w:rtl w:val="0"/>
                          </w:rPr>
                          <w:t xml:space="preserve"> </w:t>
                        </w:r>
                      </w:p>
                      <w:p w:rsidR="00000000" w:rsidDel="00000000" w:rsidP="00000000" w:rsidRDefault="00000000" w:rsidRPr="00000000" w14:paraId="0000001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b w:val="1"/>
                            <w:sz w:val="32"/>
                            <w:szCs w:val="32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b w:val="1"/>
                            <w:sz w:val="32"/>
                            <w:szCs w:val="32"/>
                            <w:shd w:fill="auto" w:val="clear"/>
                            <w:vertAlign w:val="baseline"/>
                            <w:rtl w:val="0"/>
                          </w:rPr>
                          <w:t xml:space="preserve">SANDRO PEREIRA</w:t>
                        </w:r>
                      </w:p>
                      <w:p w:rsidR="00000000" w:rsidDel="00000000" w:rsidP="00000000" w:rsidRDefault="00000000" w:rsidRPr="00000000" w14:paraId="0000001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color w:val="0000ff"/>
                            <w:sz w:val="24"/>
                            <w:szCs w:val="24"/>
                            <w:u w:val="singl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shd w:fill="auto" w:val="clear"/>
                            <w:vertAlign w:val="baseline"/>
                            <w:rtl w:val="0"/>
                          </w:rPr>
                          <w:t xml:space="preserve">Contact me if you want to know more about Azure Logica Apps: </w:t>
                        </w:r>
                        <w:hyperlink r:id="rId7">
                          <w:r w:rsidDel="00000000" w:rsidR="00000000" w:rsidRPr="00000000">
                            <w:rPr>
                              <w:color w:val="0000ee"/>
                              <w:u w:val="single"/>
                              <w:shd w:fill="auto" w:val="clear"/>
                              <w:vertAlign w:val="baseline"/>
                              <w:rtl w:val="0"/>
                            </w:rPr>
                            <w:t xml:space="preserve"> </w:t>
                          </w:r>
                        </w:hyperlink>
                        <w:hyperlink r:id="rId8">
                          <w:r w:rsidDel="00000000" w:rsidR="00000000" w:rsidRPr="00000000">
                            <w:rPr>
                              <w:color w:val="0000ff"/>
                              <w:sz w:val="24"/>
                              <w:szCs w:val="24"/>
                              <w:u w:val="single"/>
                              <w:shd w:fill="auto" w:val="clear"/>
                              <w:vertAlign w:val="baseline"/>
                              <w:rtl w:val="0"/>
                            </w:rPr>
                            <w:t xml:space="preserve">sandro.pereira@devscope.net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shd w:fill="auto" w:val="clear"/>
                            <w:vertAlign w:val="baseline"/>
                            <w:rtl w:val="0"/>
                          </w:rPr>
                          <w:t xml:space="preserve"> 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andro.pereira@devscope.net" TargetMode="External"/><Relationship Id="rId8" Type="http://schemas.openxmlformats.org/officeDocument/2006/relationships/hyperlink" Target="mailto:sandro.pereira@devscop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