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AF2" w:rsidRDefault="003C6AF2" w:rsidP="00126600">
      <w:pPr>
        <w:rPr>
          <w:b/>
          <w:sz w:val="28"/>
        </w:rPr>
      </w:pPr>
      <w:proofErr w:type="spellStart"/>
      <w:r w:rsidRPr="003C6AF2">
        <w:rPr>
          <w:b/>
          <w:sz w:val="28"/>
        </w:rPr>
        <w:t>TransformData</w:t>
      </w:r>
      <w:proofErr w:type="spellEnd"/>
      <w:r w:rsidRPr="003C6AF2">
        <w:rPr>
          <w:b/>
          <w:sz w:val="28"/>
        </w:rPr>
        <w:t xml:space="preserve"> version 1</w:t>
      </w:r>
      <w:r>
        <w:rPr>
          <w:b/>
          <w:sz w:val="28"/>
        </w:rPr>
        <w:t xml:space="preserve"> (4/10/2019)</w:t>
      </w:r>
    </w:p>
    <w:p w:rsidR="00C65AE7" w:rsidRDefault="00C65AE7" w:rsidP="00126600">
      <w:pPr>
        <w:rPr>
          <w:b/>
          <w:sz w:val="28"/>
        </w:rPr>
      </w:pPr>
    </w:p>
    <w:p w:rsidR="00B174EC" w:rsidRDefault="00B174EC" w:rsidP="00126600">
      <w:pPr>
        <w:rPr>
          <w:b/>
          <w:sz w:val="28"/>
        </w:rPr>
      </w:pPr>
      <w:r>
        <w:rPr>
          <w:b/>
          <w:sz w:val="28"/>
        </w:rPr>
        <w:t>Transformation Method/Steps</w:t>
      </w:r>
    </w:p>
    <w:p w:rsidR="00B174EC" w:rsidRDefault="00DD25EE" w:rsidP="00B174EC">
      <w:pPr>
        <w:pStyle w:val="ListParagraph"/>
        <w:numPr>
          <w:ilvl w:val="0"/>
          <w:numId w:val="5"/>
        </w:numPr>
      </w:pPr>
      <w:r>
        <w:t>Interpolation: g</w:t>
      </w:r>
      <w:r w:rsidR="00B174EC">
        <w:t xml:space="preserve">yro data </w:t>
      </w:r>
      <w:r>
        <w:t>wa</w:t>
      </w:r>
      <w:r w:rsidR="00B174EC">
        <w:t xml:space="preserve">s interpolated so rotational </w:t>
      </w:r>
      <w:r>
        <w:t>velocity data had</w:t>
      </w:r>
      <w:r w:rsidR="00B174EC">
        <w:t xml:space="preserve"> same sample rate as </w:t>
      </w:r>
      <w:proofErr w:type="spellStart"/>
      <w:r w:rsidR="00B174EC">
        <w:t>accel</w:t>
      </w:r>
      <w:proofErr w:type="spellEnd"/>
      <w:r w:rsidR="00B174EC">
        <w:t xml:space="preserve"> data</w:t>
      </w:r>
    </w:p>
    <w:p w:rsidR="00B174EC" w:rsidRDefault="00DD25EE" w:rsidP="00B174EC">
      <w:pPr>
        <w:pStyle w:val="ListParagraph"/>
        <w:numPr>
          <w:ilvl w:val="1"/>
          <w:numId w:val="5"/>
        </w:numPr>
      </w:pPr>
      <w:r>
        <w:t>If e</w:t>
      </w:r>
      <w:r w:rsidR="00B174EC">
        <w:t xml:space="preserve">xample impact collected gyro data from -45 to 45 </w:t>
      </w:r>
      <w:proofErr w:type="spellStart"/>
      <w:r w:rsidR="00B174EC">
        <w:t>ms</w:t>
      </w:r>
      <w:proofErr w:type="spellEnd"/>
      <w:r w:rsidR="00B174EC">
        <w:t xml:space="preserve"> (at ~3133 Hz) and </w:t>
      </w:r>
      <w:proofErr w:type="spellStart"/>
      <w:r w:rsidR="00B174EC">
        <w:t>accel</w:t>
      </w:r>
      <w:proofErr w:type="spellEnd"/>
      <w:r w:rsidR="00B174EC">
        <w:t xml:space="preserve"> data from -15 to 45 </w:t>
      </w:r>
      <w:proofErr w:type="spellStart"/>
      <w:r w:rsidR="00B174EC">
        <w:t>ms</w:t>
      </w:r>
      <w:proofErr w:type="spellEnd"/>
      <w:r w:rsidR="00B174EC">
        <w:t xml:space="preserve"> (at ~4684 Hz), so gyro data was interpolated to increase sample rate to 4684 Hz for -15 to 45 </w:t>
      </w:r>
      <w:proofErr w:type="spellStart"/>
      <w:r w:rsidR="00B174EC">
        <w:t>ms</w:t>
      </w:r>
      <w:proofErr w:type="spellEnd"/>
    </w:p>
    <w:p w:rsidR="00B174EC" w:rsidRDefault="00DD25EE" w:rsidP="00B174EC">
      <w:pPr>
        <w:pStyle w:val="ListParagraph"/>
        <w:numPr>
          <w:ilvl w:val="0"/>
          <w:numId w:val="5"/>
        </w:numPr>
      </w:pPr>
      <w:r>
        <w:t>Filtering: a</w:t>
      </w:r>
      <w:r w:rsidR="00B174EC">
        <w:t xml:space="preserve">ccelerometer and gyroscope data were filtered with a four-pole Butterworth </w:t>
      </w:r>
      <w:proofErr w:type="spellStart"/>
      <w:r w:rsidR="00B174EC">
        <w:t>lowpass</w:t>
      </w:r>
      <w:proofErr w:type="spellEnd"/>
      <w:r w:rsidR="00B174EC">
        <w:t xml:space="preserve"> filter at -3 dB attenuation frequencies of 2000 Hz and 2</w:t>
      </w:r>
      <w:r w:rsidR="00036C0F">
        <w:t>6</w:t>
      </w:r>
      <w:r w:rsidR="00B174EC">
        <w:t>0 Hz, respectively</w:t>
      </w:r>
    </w:p>
    <w:p w:rsidR="00B174EC" w:rsidRDefault="00DD25EE" w:rsidP="00B174EC">
      <w:pPr>
        <w:pStyle w:val="ListParagraph"/>
        <w:numPr>
          <w:ilvl w:val="0"/>
          <w:numId w:val="5"/>
        </w:numPr>
      </w:pPr>
      <w:r>
        <w:t>Zero offset</w:t>
      </w:r>
      <w:r w:rsidR="00A95091">
        <w:t>: baseline offset</w:t>
      </w:r>
      <w:r>
        <w:t>s were applied</w:t>
      </w:r>
      <w:r w:rsidR="00A95091">
        <w:t xml:space="preserve"> to accelerometer and gyroscope data</w:t>
      </w:r>
    </w:p>
    <w:p w:rsidR="00A95091" w:rsidRDefault="00A95091" w:rsidP="00B174EC">
      <w:pPr>
        <w:pStyle w:val="ListParagraph"/>
        <w:numPr>
          <w:ilvl w:val="0"/>
          <w:numId w:val="5"/>
        </w:numPr>
      </w:pPr>
      <w:r>
        <w:t xml:space="preserve">Coordinate transformation: data was rotated from MP coordinate system to head CG coordinate system using device specific rotation matrices </w:t>
      </w:r>
    </w:p>
    <w:p w:rsidR="00A95091" w:rsidRDefault="00A95091" w:rsidP="00B174EC">
      <w:pPr>
        <w:pStyle w:val="ListParagraph"/>
        <w:numPr>
          <w:ilvl w:val="0"/>
          <w:numId w:val="5"/>
        </w:numPr>
      </w:pPr>
      <w:r>
        <w:t>Angular Acceleration Calculated: angular acceleration was calculated from rotated gyro data using a 5-pt stencil</w:t>
      </w:r>
    </w:p>
    <w:p w:rsidR="00DD25EE" w:rsidRDefault="00A95091" w:rsidP="00B174EC">
      <w:pPr>
        <w:pStyle w:val="ListParagraph"/>
        <w:numPr>
          <w:ilvl w:val="0"/>
          <w:numId w:val="5"/>
        </w:numPr>
      </w:pPr>
      <w:r>
        <w:t>Projection to CG: linear acceleration data was projected to the head CG using the rigid body transformation equation:</w:t>
      </w:r>
    </w:p>
    <w:p w:rsidR="00A95091" w:rsidRPr="00A95091" w:rsidRDefault="00036C0F" w:rsidP="00A95091">
      <w:pPr>
        <w:rPr>
          <w:rFonts w:eastAsiaTheme="minorEastAsia"/>
          <w:b/>
          <w:sz w:val="20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4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a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4"/>
                </w:rPr>
                <m:t>CG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4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a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4"/>
                </w:rPr>
                <m:t>MG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4"/>
                    </w:rPr>
                  </m:ctrlPr>
                </m:accPr>
                <m:e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4"/>
                        </w:rPr>
                        <m:t>ω</m:t>
                      </m:r>
                    </m:e>
                  </m:acc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4"/>
                </w:rPr>
                <m:t>MG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4"/>
            </w:rPr>
            <m:t>×</m:t>
          </m:r>
          <m:acc>
            <m:accPr>
              <m:chr m:val="⃑"/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4"/>
                </w:rPr>
                <m:t>r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4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ω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4"/>
                </w:rPr>
                <m:t>MG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4"/>
            </w:rPr>
            <m:t>×(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4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ω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4"/>
                </w:rPr>
                <m:t>MG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4"/>
            </w:rPr>
            <m:t>×</m:t>
          </m:r>
          <m:acc>
            <m:accPr>
              <m:chr m:val="⃑"/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4"/>
                </w:rPr>
                <m:t>r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4"/>
            </w:rPr>
            <m:t>)</m:t>
          </m:r>
        </m:oMath>
      </m:oMathPara>
    </w:p>
    <w:p w:rsidR="00A95091" w:rsidRPr="00A95091" w:rsidRDefault="00A95091" w:rsidP="00A95091">
      <w:pPr>
        <w:spacing w:before="120"/>
        <w:rPr>
          <w:sz w:val="24"/>
        </w:rPr>
      </w:pPr>
      <w:proofErr w:type="gramStart"/>
      <w:r w:rsidRPr="00A95091">
        <w:rPr>
          <w:rFonts w:cs="Times New Roman"/>
          <w:szCs w:val="24"/>
        </w:rPr>
        <w:t>where</w:t>
      </w:r>
      <w:proofErr w:type="gramEnd"/>
      <w:r w:rsidRPr="00A95091">
        <w:rPr>
          <w:rFonts w:cs="Times New Roman"/>
          <w:szCs w:val="24"/>
        </w:rPr>
        <w:t xml:space="preserve"> </w:t>
      </w:r>
      <w:proofErr w:type="spellStart"/>
      <w:r w:rsidRPr="00A95091">
        <w:rPr>
          <w:rFonts w:cs="Times New Roman"/>
          <w:i/>
          <w:szCs w:val="24"/>
        </w:rPr>
        <w:t>a</w:t>
      </w:r>
      <w:r w:rsidRPr="00A95091">
        <w:rPr>
          <w:rFonts w:cs="Times New Roman"/>
          <w:i/>
          <w:szCs w:val="24"/>
          <w:vertAlign w:val="subscript"/>
        </w:rPr>
        <w:t>CG</w:t>
      </w:r>
      <w:proofErr w:type="spellEnd"/>
      <w:r w:rsidRPr="00A95091">
        <w:rPr>
          <w:rFonts w:cs="Times New Roman"/>
          <w:szCs w:val="24"/>
        </w:rPr>
        <w:t xml:space="preserve"> is the linear acceleration of the head CG, </w:t>
      </w:r>
      <w:proofErr w:type="spellStart"/>
      <w:r w:rsidRPr="00A95091">
        <w:rPr>
          <w:rFonts w:cs="Times New Roman"/>
          <w:i/>
          <w:szCs w:val="24"/>
        </w:rPr>
        <w:t>a</w:t>
      </w:r>
      <w:r w:rsidRPr="00A95091">
        <w:rPr>
          <w:rFonts w:cs="Times New Roman"/>
          <w:i/>
          <w:szCs w:val="24"/>
          <w:vertAlign w:val="subscript"/>
        </w:rPr>
        <w:t>MG</w:t>
      </w:r>
      <w:proofErr w:type="spellEnd"/>
      <w:r w:rsidRPr="00A95091">
        <w:rPr>
          <w:rFonts w:cs="Times New Roman"/>
          <w:szCs w:val="24"/>
        </w:rPr>
        <w:t xml:space="preserve"> is the linear acceleration of the mouthpiece,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MG</m:t>
            </m:r>
          </m:sub>
        </m:sSub>
      </m:oMath>
      <w:r w:rsidRPr="00A95091">
        <w:rPr>
          <w:rFonts w:cs="Times New Roman"/>
          <w:szCs w:val="24"/>
        </w:rPr>
        <w:t xml:space="preserve"> is the angular acceleration of the mouthpiece, </w:t>
      </w:r>
      <w:r w:rsidRPr="00A95091">
        <w:rPr>
          <w:rFonts w:cs="Times New Roman"/>
          <w:i/>
          <w:szCs w:val="24"/>
        </w:rPr>
        <w:t>ω</w:t>
      </w:r>
      <w:r w:rsidRPr="00A95091">
        <w:rPr>
          <w:rFonts w:cs="Times New Roman"/>
          <w:szCs w:val="24"/>
        </w:rPr>
        <w:t xml:space="preserve"> is the angular velocity of the mouthpiece, and </w:t>
      </w:r>
      <w:r w:rsidRPr="00A95091">
        <w:rPr>
          <w:rFonts w:cs="Times New Roman"/>
          <w:i/>
          <w:szCs w:val="24"/>
        </w:rPr>
        <w:t>r</w:t>
      </w:r>
      <w:r w:rsidRPr="00A95091">
        <w:rPr>
          <w:rFonts w:cs="Times New Roman"/>
          <w:szCs w:val="24"/>
        </w:rPr>
        <w:t xml:space="preserve"> is the vector from the mouthpiece to the head CG.</w:t>
      </w:r>
    </w:p>
    <w:p w:rsidR="00B174EC" w:rsidRDefault="00B174EC" w:rsidP="00126600">
      <w:pPr>
        <w:rPr>
          <w:b/>
          <w:sz w:val="28"/>
        </w:rPr>
      </w:pPr>
    </w:p>
    <w:p w:rsidR="00B174EC" w:rsidRPr="003C6AF2" w:rsidRDefault="00B174EC" w:rsidP="00126600">
      <w:pPr>
        <w:rPr>
          <w:b/>
          <w:sz w:val="28"/>
        </w:rPr>
      </w:pPr>
      <w:r>
        <w:rPr>
          <w:b/>
          <w:sz w:val="28"/>
        </w:rPr>
        <w:t>Updates</w:t>
      </w:r>
    </w:p>
    <w:p w:rsidR="00126600" w:rsidRDefault="00126600" w:rsidP="00126600">
      <w:pPr>
        <w:pStyle w:val="ListParagraph"/>
        <w:numPr>
          <w:ilvl w:val="0"/>
          <w:numId w:val="1"/>
        </w:numPr>
      </w:pPr>
      <w:r>
        <w:t xml:space="preserve">Deleted ‘Use Estimated Board Orientation’ and ‘Use Estimated Projection Vector’ checkboxes from GUI </w:t>
      </w:r>
    </w:p>
    <w:p w:rsidR="00126600" w:rsidRDefault="00126600" w:rsidP="00126600">
      <w:pPr>
        <w:pStyle w:val="ListParagraph"/>
        <w:numPr>
          <w:ilvl w:val="0"/>
          <w:numId w:val="2"/>
        </w:numPr>
      </w:pPr>
      <w:r>
        <w:t>New GUI has ‘Plot Data’ option:</w:t>
      </w:r>
    </w:p>
    <w:p w:rsidR="00126600" w:rsidRDefault="00126600" w:rsidP="00126600">
      <w:pPr>
        <w:pStyle w:val="ListParagraph"/>
      </w:pPr>
    </w:p>
    <w:p w:rsidR="00126600" w:rsidRDefault="00126600" w:rsidP="00126600">
      <w:r>
        <w:rPr>
          <w:noProof/>
        </w:rPr>
        <w:drawing>
          <wp:inline distT="0" distB="0" distL="0" distR="0">
            <wp:extent cx="3466465" cy="278574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6600" w:rsidRDefault="00126600" w:rsidP="00126600"/>
    <w:p w:rsidR="00126600" w:rsidRDefault="00126600" w:rsidP="00126600">
      <w:r>
        <w:t xml:space="preserve">Changes to </w:t>
      </w:r>
      <w:proofErr w:type="spellStart"/>
      <w:r>
        <w:t>FormatInputData</w:t>
      </w:r>
      <w:proofErr w:type="spellEnd"/>
      <w:r>
        <w:t>:</w:t>
      </w:r>
    </w:p>
    <w:p w:rsidR="00126600" w:rsidRDefault="00126600" w:rsidP="00126600">
      <w:pPr>
        <w:pStyle w:val="ListParagraph"/>
        <w:numPr>
          <w:ilvl w:val="0"/>
          <w:numId w:val="1"/>
        </w:numPr>
      </w:pPr>
      <w:r>
        <w:t>Added function to determine number of meta data lines (‘</w:t>
      </w:r>
      <w:proofErr w:type="spellStart"/>
      <w:r>
        <w:t>determineFirmwareVersion</w:t>
      </w:r>
      <w:proofErr w:type="spellEnd"/>
      <w:r>
        <w:t>’)</w:t>
      </w:r>
    </w:p>
    <w:p w:rsidR="00126600" w:rsidRDefault="00126600" w:rsidP="00126600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numMetaDataLines</w:t>
      </w:r>
      <w:proofErr w:type="spellEnd"/>
      <w:r>
        <w:t xml:space="preserve"> = 1 (old version), </w:t>
      </w:r>
      <w:proofErr w:type="spellStart"/>
      <w:r>
        <w:t>accel</w:t>
      </w:r>
      <w:proofErr w:type="spellEnd"/>
      <w:r>
        <w:t xml:space="preserve"> and gyro data loaded using old functions (</w:t>
      </w:r>
      <w:proofErr w:type="spellStart"/>
      <w:r>
        <w:t>read_accel_and_gyro</w:t>
      </w:r>
      <w:proofErr w:type="spellEnd"/>
      <w:r>
        <w:t>, etc.)</w:t>
      </w:r>
    </w:p>
    <w:p w:rsidR="00126600" w:rsidRDefault="00126600" w:rsidP="00126600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numMetaDataLines</w:t>
      </w:r>
      <w:proofErr w:type="spellEnd"/>
      <w:r>
        <w:t xml:space="preserve"> = 2 (new version), </w:t>
      </w:r>
      <w:proofErr w:type="spellStart"/>
      <w:r>
        <w:t>accel</w:t>
      </w:r>
      <w:proofErr w:type="spellEnd"/>
      <w:r>
        <w:t xml:space="preserve"> and gyro data loaded using new functions (</w:t>
      </w:r>
      <w:proofErr w:type="spellStart"/>
      <w:r>
        <w:t>read_accel_and_gyro_variable</w:t>
      </w:r>
      <w:proofErr w:type="spellEnd"/>
      <w:r>
        <w:t>, etc.)</w:t>
      </w:r>
    </w:p>
    <w:p w:rsidR="00126600" w:rsidRDefault="00126600" w:rsidP="00126600">
      <w:pPr>
        <w:pStyle w:val="ListParagraph"/>
        <w:numPr>
          <w:ilvl w:val="0"/>
          <w:numId w:val="1"/>
        </w:numPr>
      </w:pPr>
      <w:r>
        <w:t xml:space="preserve">Save </w:t>
      </w:r>
      <w:proofErr w:type="spellStart"/>
      <w:r>
        <w:t>accel</w:t>
      </w:r>
      <w:proofErr w:type="spellEnd"/>
      <w:r>
        <w:t xml:space="preserve"> sample rate to impacts{1,k}.</w:t>
      </w:r>
      <w:proofErr w:type="spellStart"/>
      <w:r>
        <w:t>Info.AccelSampleRate</w:t>
      </w:r>
      <w:proofErr w:type="spellEnd"/>
    </w:p>
    <w:p w:rsidR="00126600" w:rsidRDefault="00126600" w:rsidP="00126600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numMetaDataLines</w:t>
      </w:r>
      <w:proofErr w:type="spellEnd"/>
      <w:r>
        <w:t xml:space="preserve"> = 1 (old version), sample rate = 4684</w:t>
      </w:r>
    </w:p>
    <w:p w:rsidR="00126600" w:rsidRDefault="00126600" w:rsidP="00126600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numMetaDataLines</w:t>
      </w:r>
      <w:proofErr w:type="spellEnd"/>
      <w:r>
        <w:t xml:space="preserve"> = 2 (new version), sample rate = extracted from meta data</w:t>
      </w:r>
    </w:p>
    <w:p w:rsidR="00126600" w:rsidRDefault="00126600" w:rsidP="00126600">
      <w:pPr>
        <w:pStyle w:val="ListParagraph"/>
        <w:numPr>
          <w:ilvl w:val="0"/>
          <w:numId w:val="1"/>
        </w:numPr>
      </w:pPr>
      <w:r>
        <w:t>Save transformation code version to impacts{1,k}.</w:t>
      </w:r>
      <w:proofErr w:type="spellStart"/>
      <w:r>
        <w:t>Info.TransformCodeVersion</w:t>
      </w:r>
      <w:proofErr w:type="spellEnd"/>
    </w:p>
    <w:p w:rsidR="00126600" w:rsidRDefault="00126600" w:rsidP="00126600"/>
    <w:p w:rsidR="00126600" w:rsidRDefault="00126600" w:rsidP="00126600">
      <w:r>
        <w:lastRenderedPageBreak/>
        <w:t xml:space="preserve">Changes to </w:t>
      </w:r>
      <w:proofErr w:type="spellStart"/>
      <w:r>
        <w:t>GetTransformationInfo</w:t>
      </w:r>
      <w:proofErr w:type="spellEnd"/>
      <w:r>
        <w:t>:</w:t>
      </w:r>
    </w:p>
    <w:p w:rsidR="00126600" w:rsidRDefault="00126600" w:rsidP="00126600">
      <w:pPr>
        <w:pStyle w:val="ListParagraph"/>
        <w:numPr>
          <w:ilvl w:val="0"/>
          <w:numId w:val="1"/>
        </w:numPr>
      </w:pPr>
      <w:r>
        <w:t>Changed how ‘</w:t>
      </w:r>
      <w:proofErr w:type="spellStart"/>
      <w:r>
        <w:t>GetTransformationInfo</w:t>
      </w:r>
      <w:proofErr w:type="spellEnd"/>
      <w:r>
        <w:t>’ searches for transformation file</w:t>
      </w:r>
    </w:p>
    <w:p w:rsidR="00126600" w:rsidRDefault="00126600" w:rsidP="00126600">
      <w:pPr>
        <w:pStyle w:val="ListParagraph"/>
        <w:numPr>
          <w:ilvl w:val="1"/>
          <w:numId w:val="1"/>
        </w:numPr>
      </w:pPr>
      <w:r>
        <w:t xml:space="preserve">looks for </w:t>
      </w:r>
      <w:r>
        <w:rPr>
          <w:b/>
          <w:i/>
        </w:rPr>
        <w:t>either</w:t>
      </w:r>
      <w:r>
        <w:t xml:space="preserve"> ‘MPXXX_Transform.xls’ or ‘MPXXX_Transform.xlsx’</w:t>
      </w:r>
    </w:p>
    <w:p w:rsidR="00126600" w:rsidRDefault="00126600" w:rsidP="00126600">
      <w:pPr>
        <w:pStyle w:val="ListParagraph"/>
        <w:numPr>
          <w:ilvl w:val="1"/>
          <w:numId w:val="1"/>
        </w:numPr>
      </w:pPr>
      <w:r>
        <w:t xml:space="preserve">if neither exists, estimated/average rotation matrices and projection vectors are used </w:t>
      </w:r>
    </w:p>
    <w:p w:rsidR="00126600" w:rsidRDefault="00126600" w:rsidP="00126600">
      <w:pPr>
        <w:pStyle w:val="ListParagraph"/>
        <w:numPr>
          <w:ilvl w:val="0"/>
          <w:numId w:val="1"/>
        </w:numPr>
      </w:pPr>
      <w:r>
        <w:t>Added ‘Source’ field to impacts{1,k}.</w:t>
      </w:r>
      <w:proofErr w:type="spellStart"/>
      <w:r>
        <w:t>Info.Transformation</w:t>
      </w:r>
      <w:proofErr w:type="spellEnd"/>
      <w:r>
        <w:t xml:space="preserve"> to document source of rotation matrices and projection vector </w:t>
      </w:r>
    </w:p>
    <w:p w:rsidR="00126600" w:rsidRDefault="00126600" w:rsidP="00126600">
      <w:pPr>
        <w:pStyle w:val="ListParagraph"/>
        <w:numPr>
          <w:ilvl w:val="1"/>
          <w:numId w:val="1"/>
        </w:numPr>
      </w:pPr>
      <w:r>
        <w:t xml:space="preserve">If loaded from </w:t>
      </w:r>
      <w:proofErr w:type="spellStart"/>
      <w:r>
        <w:t>MPXXX_Transform</w:t>
      </w:r>
      <w:proofErr w:type="spellEnd"/>
      <w:r>
        <w:t xml:space="preserve"> file, field displays filename</w:t>
      </w:r>
    </w:p>
    <w:p w:rsidR="00126600" w:rsidRDefault="00126600" w:rsidP="00126600">
      <w:pPr>
        <w:pStyle w:val="ListParagraph"/>
        <w:numPr>
          <w:ilvl w:val="1"/>
          <w:numId w:val="1"/>
        </w:numPr>
      </w:pPr>
      <w:r>
        <w:t>If estimated values used, field displays ‘estimated/average’</w:t>
      </w:r>
    </w:p>
    <w:p w:rsidR="00126600" w:rsidRDefault="00126600" w:rsidP="00126600">
      <w:pPr>
        <w:pStyle w:val="ListParagraph"/>
      </w:pPr>
    </w:p>
    <w:p w:rsidR="00126600" w:rsidRDefault="00126600" w:rsidP="00126600">
      <w:r>
        <w:t xml:space="preserve">Changes to </w:t>
      </w:r>
      <w:proofErr w:type="spellStart"/>
      <w:r>
        <w:t>CalculateTransformedData</w:t>
      </w:r>
      <w:proofErr w:type="spellEnd"/>
      <w:r>
        <w:t>:</w:t>
      </w:r>
    </w:p>
    <w:p w:rsidR="00126600" w:rsidRDefault="00126600" w:rsidP="00126600">
      <w:pPr>
        <w:pStyle w:val="ListParagraph"/>
        <w:numPr>
          <w:ilvl w:val="0"/>
          <w:numId w:val="1"/>
        </w:numPr>
      </w:pPr>
      <w:proofErr w:type="spellStart"/>
      <w:r>
        <w:t>a_fs</w:t>
      </w:r>
      <w:proofErr w:type="spellEnd"/>
      <w:r>
        <w:t xml:space="preserve"> and </w:t>
      </w:r>
      <w:proofErr w:type="spellStart"/>
      <w:r>
        <w:t>g_fs</w:t>
      </w:r>
      <w:proofErr w:type="spellEnd"/>
      <w:r>
        <w:t xml:space="preserve"> defined as impacts{1,k}.</w:t>
      </w:r>
      <w:proofErr w:type="spellStart"/>
      <w:r>
        <w:t>Info.AccelSampleRate</w:t>
      </w:r>
      <w:proofErr w:type="spellEnd"/>
      <w:r>
        <w:t xml:space="preserve"> </w:t>
      </w:r>
    </w:p>
    <w:p w:rsidR="00126600" w:rsidRDefault="00126600" w:rsidP="00126600">
      <w:pPr>
        <w:pStyle w:val="ListParagraph"/>
        <w:numPr>
          <w:ilvl w:val="0"/>
          <w:numId w:val="1"/>
        </w:numPr>
      </w:pPr>
      <w:r>
        <w:t>Offset linear acceleration using just 1</w:t>
      </w:r>
      <w:r>
        <w:rPr>
          <w:vertAlign w:val="superscript"/>
        </w:rPr>
        <w:t>st</w:t>
      </w:r>
      <w:r>
        <w:t xml:space="preserve"> data point (instead of average of first 8 data points)</w:t>
      </w:r>
    </w:p>
    <w:p w:rsidR="00126600" w:rsidRDefault="00126600" w:rsidP="00126600">
      <w:pPr>
        <w:pStyle w:val="ListParagraph"/>
        <w:numPr>
          <w:ilvl w:val="0"/>
          <w:numId w:val="1"/>
        </w:numPr>
      </w:pPr>
      <w:r>
        <w:t>Offset gyro data using 5</w:t>
      </w:r>
      <w:r>
        <w:rPr>
          <w:vertAlign w:val="superscript"/>
        </w:rPr>
        <w:t>th</w:t>
      </w:r>
      <w:r>
        <w:t xml:space="preserve"> data point and set first 4 data points all equal to 0</w:t>
      </w:r>
    </w:p>
    <w:p w:rsidR="00A02F48" w:rsidRDefault="00A02F48" w:rsidP="00126600">
      <w:pPr>
        <w:pStyle w:val="ListParagraph"/>
        <w:numPr>
          <w:ilvl w:val="0"/>
          <w:numId w:val="1"/>
        </w:numPr>
      </w:pPr>
      <w:r>
        <w:t xml:space="preserve">If impact is excluded from transformation due to gyro error (because length of </w:t>
      </w:r>
      <w:proofErr w:type="spellStart"/>
      <w:r>
        <w:t>gyro_x</w:t>
      </w:r>
      <w:proofErr w:type="spellEnd"/>
      <w:r>
        <w:t>/y/z =1 after duplicates are removed, lines 44-45)</w:t>
      </w:r>
      <w:r w:rsidR="001E048E">
        <w:t>, that impact is deleted from impacts structure</w:t>
      </w:r>
    </w:p>
    <w:p w:rsidR="001E048E" w:rsidRDefault="001E048E" w:rsidP="001E048E">
      <w:pPr>
        <w:pStyle w:val="ListParagraph"/>
        <w:numPr>
          <w:ilvl w:val="1"/>
          <w:numId w:val="1"/>
        </w:numPr>
      </w:pPr>
      <w:r>
        <w:t>Deleting these impacts because impacts with similar gyro error (consecutive 0 samples) are also deleted from impacts structure</w:t>
      </w:r>
    </w:p>
    <w:p w:rsidR="00126600" w:rsidRDefault="00126600" w:rsidP="00126600"/>
    <w:p w:rsidR="00C65AE7" w:rsidRDefault="00C65AE7" w:rsidP="00126600"/>
    <w:p w:rsidR="00126600" w:rsidRDefault="00126600" w:rsidP="00126600">
      <w:r>
        <w:t xml:space="preserve">Changes to </w:t>
      </w:r>
      <w:proofErr w:type="spellStart"/>
      <w:r>
        <w:t>CombineTransformedData</w:t>
      </w:r>
      <w:proofErr w:type="spellEnd"/>
      <w:r>
        <w:t>:</w:t>
      </w:r>
    </w:p>
    <w:p w:rsidR="00126600" w:rsidRDefault="00126600" w:rsidP="00126600">
      <w:pPr>
        <w:pStyle w:val="ListParagraph"/>
        <w:numPr>
          <w:ilvl w:val="0"/>
          <w:numId w:val="3"/>
        </w:numPr>
      </w:pPr>
      <w:r>
        <w:t>Removed functions ‘</w:t>
      </w:r>
      <w:proofErr w:type="spellStart"/>
      <w:r>
        <w:t>ExportImpactsToTable</w:t>
      </w:r>
      <w:proofErr w:type="spellEnd"/>
      <w:r>
        <w:t>’ and ‘</w:t>
      </w:r>
      <w:proofErr w:type="spellStart"/>
      <w:r>
        <w:t>ExportPFN</w:t>
      </w:r>
      <w:proofErr w:type="spellEnd"/>
      <w:r>
        <w:t xml:space="preserve">’ from the end of this </w:t>
      </w:r>
      <w:r w:rsidR="001E048E">
        <w:t>function</w:t>
      </w:r>
      <w:r>
        <w:t xml:space="preserve"> since those are dependent on film review and we want to be able to combine the transformed data even if film review hasn’t been completed </w:t>
      </w:r>
    </w:p>
    <w:p w:rsidR="00C65AE7" w:rsidRDefault="00C65AE7" w:rsidP="00126600">
      <w:pPr>
        <w:pStyle w:val="ListParagraph"/>
        <w:numPr>
          <w:ilvl w:val="0"/>
          <w:numId w:val="3"/>
        </w:numPr>
      </w:pPr>
      <w:r>
        <w:t>If ‘00_transformedData.mat’ exists, load current file and find all impact dates in current impacts structure</w:t>
      </w:r>
    </w:p>
    <w:p w:rsidR="00C65AE7" w:rsidRDefault="00C65AE7" w:rsidP="00C65AE7">
      <w:pPr>
        <w:pStyle w:val="ListParagraph"/>
        <w:numPr>
          <w:ilvl w:val="1"/>
          <w:numId w:val="3"/>
        </w:numPr>
      </w:pPr>
      <w:r>
        <w:t xml:space="preserve">extract impact dates from </w:t>
      </w:r>
      <w:r w:rsidR="00A70B45">
        <w:t xml:space="preserve">all </w:t>
      </w:r>
      <w:r>
        <w:t>input data folders</w:t>
      </w:r>
    </w:p>
    <w:p w:rsidR="00C65AE7" w:rsidRDefault="00C65AE7" w:rsidP="00C65AE7">
      <w:pPr>
        <w:pStyle w:val="ListParagraph"/>
        <w:numPr>
          <w:ilvl w:val="1"/>
          <w:numId w:val="3"/>
        </w:numPr>
      </w:pPr>
      <w:r>
        <w:t>for each input data folder:</w:t>
      </w:r>
    </w:p>
    <w:p w:rsidR="00C65AE7" w:rsidRDefault="00C65AE7" w:rsidP="00C65AE7">
      <w:pPr>
        <w:pStyle w:val="ListParagraph"/>
        <w:numPr>
          <w:ilvl w:val="2"/>
          <w:numId w:val="3"/>
        </w:numPr>
      </w:pPr>
      <w:r>
        <w:t>If impacts from date associated with current data folder already exist in impacts structure, do not add/change impacts structure</w:t>
      </w:r>
    </w:p>
    <w:p w:rsidR="00C65AE7" w:rsidRDefault="00C65AE7" w:rsidP="00A70B45">
      <w:pPr>
        <w:pStyle w:val="ListParagraph"/>
        <w:numPr>
          <w:ilvl w:val="2"/>
          <w:numId w:val="3"/>
        </w:numPr>
      </w:pPr>
      <w:r>
        <w:t xml:space="preserve">If </w:t>
      </w:r>
      <w:r w:rsidR="00A70B45">
        <w:t xml:space="preserve">no </w:t>
      </w:r>
      <w:r>
        <w:t xml:space="preserve">impacts </w:t>
      </w:r>
      <w:r w:rsidR="00A70B45">
        <w:t xml:space="preserve">exist for </w:t>
      </w:r>
      <w:r>
        <w:t>date associated with current data folder</w:t>
      </w:r>
      <w:r w:rsidR="00A70B45">
        <w:t xml:space="preserve">, add transformed data from current folder to combined impacts structure </w:t>
      </w:r>
    </w:p>
    <w:p w:rsidR="00A70B45" w:rsidRDefault="00A70B45" w:rsidP="00A70B45">
      <w:pPr>
        <w:pStyle w:val="ListParagraph"/>
        <w:numPr>
          <w:ilvl w:val="0"/>
          <w:numId w:val="3"/>
        </w:numPr>
      </w:pPr>
      <w:r>
        <w:t xml:space="preserve">If ‘01_confirmedImpacts.mat’ exists, load current file and find all impact dates in current </w:t>
      </w:r>
      <w:proofErr w:type="spellStart"/>
      <w:r>
        <w:t>confirmedImpacts</w:t>
      </w:r>
      <w:proofErr w:type="spellEnd"/>
      <w:r>
        <w:t xml:space="preserve"> structure</w:t>
      </w:r>
    </w:p>
    <w:p w:rsidR="00A70B45" w:rsidRDefault="00A70B45" w:rsidP="00A70B45">
      <w:pPr>
        <w:pStyle w:val="ListParagraph"/>
        <w:numPr>
          <w:ilvl w:val="1"/>
          <w:numId w:val="3"/>
        </w:numPr>
      </w:pPr>
      <w:r>
        <w:t>extract impact dates from all input data folders</w:t>
      </w:r>
    </w:p>
    <w:p w:rsidR="00A70B45" w:rsidRDefault="00A70B45" w:rsidP="00A70B45">
      <w:pPr>
        <w:pStyle w:val="ListParagraph"/>
        <w:numPr>
          <w:ilvl w:val="1"/>
          <w:numId w:val="3"/>
        </w:numPr>
      </w:pPr>
      <w:r>
        <w:t>for each input data folder:</w:t>
      </w:r>
    </w:p>
    <w:p w:rsidR="00A70B45" w:rsidRDefault="00A70B45" w:rsidP="00A70B45">
      <w:pPr>
        <w:pStyle w:val="ListParagraph"/>
        <w:numPr>
          <w:ilvl w:val="2"/>
          <w:numId w:val="3"/>
        </w:numPr>
      </w:pPr>
      <w:r>
        <w:t xml:space="preserve">If impacts from date associated with current data folder already exist in </w:t>
      </w:r>
      <w:proofErr w:type="spellStart"/>
      <w:r>
        <w:t>confirmedImpacts</w:t>
      </w:r>
      <w:proofErr w:type="spellEnd"/>
      <w:r>
        <w:t xml:space="preserve"> structure, do not add/change </w:t>
      </w:r>
      <w:proofErr w:type="spellStart"/>
      <w:r>
        <w:t>confirmedImpacts</w:t>
      </w:r>
      <w:proofErr w:type="spellEnd"/>
      <w:r>
        <w:t xml:space="preserve"> structure</w:t>
      </w:r>
    </w:p>
    <w:p w:rsidR="00A70B45" w:rsidRDefault="00A70B45" w:rsidP="00A70B45">
      <w:pPr>
        <w:pStyle w:val="ListParagraph"/>
        <w:numPr>
          <w:ilvl w:val="2"/>
          <w:numId w:val="3"/>
        </w:numPr>
      </w:pPr>
      <w:r>
        <w:t xml:space="preserve">If no impacts exist for date associated with current data folder, add confirmed impact data from current folder to combined </w:t>
      </w:r>
      <w:proofErr w:type="spellStart"/>
      <w:r>
        <w:t>confirmedImpacts</w:t>
      </w:r>
      <w:proofErr w:type="spellEnd"/>
      <w:r>
        <w:t xml:space="preserve"> structure </w:t>
      </w:r>
    </w:p>
    <w:p w:rsidR="00126600" w:rsidRDefault="00126600" w:rsidP="00126600"/>
    <w:p w:rsidR="00A70B45" w:rsidRDefault="00A70B45" w:rsidP="00126600"/>
    <w:p w:rsidR="00126600" w:rsidRDefault="00126600" w:rsidP="00126600"/>
    <w:p w:rsidR="00126600" w:rsidRDefault="00126600" w:rsidP="00126600">
      <w:r>
        <w:rPr>
          <w:noProof/>
        </w:rPr>
        <w:drawing>
          <wp:inline distT="0" distB="0" distL="0" distR="0">
            <wp:extent cx="2360295" cy="19030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600" w:rsidRDefault="00126600" w:rsidP="00126600">
      <w:r>
        <w:t>When ‘Film Review Analysis’ button is pressed:</w:t>
      </w:r>
    </w:p>
    <w:p w:rsidR="00126600" w:rsidRDefault="00126600" w:rsidP="00126600">
      <w:pPr>
        <w:pStyle w:val="ListParagraph"/>
        <w:numPr>
          <w:ilvl w:val="0"/>
          <w:numId w:val="3"/>
        </w:numPr>
      </w:pPr>
      <w:proofErr w:type="spellStart"/>
      <w:r>
        <w:lastRenderedPageBreak/>
        <w:t>ReadFilmReview</w:t>
      </w:r>
      <w:proofErr w:type="spellEnd"/>
      <w:r>
        <w:t xml:space="preserve">: loads film review info from </w:t>
      </w:r>
      <w:proofErr w:type="spellStart"/>
      <w:r>
        <w:t>Film_Review</w:t>
      </w:r>
      <w:proofErr w:type="spellEnd"/>
      <w:r>
        <w:t xml:space="preserve"> </w:t>
      </w:r>
      <w:r w:rsidR="001E048E">
        <w:t>folders and saves to ‘</w:t>
      </w:r>
      <w:proofErr w:type="spellStart"/>
      <w:r w:rsidR="001E048E">
        <w:t>FILM_REVI</w:t>
      </w:r>
      <w:r>
        <w:t>EW.mat</w:t>
      </w:r>
      <w:proofErr w:type="spellEnd"/>
      <w:r>
        <w:t>’</w:t>
      </w:r>
    </w:p>
    <w:p w:rsidR="00126600" w:rsidRDefault="00126600" w:rsidP="00126600">
      <w:pPr>
        <w:pStyle w:val="ListParagraph"/>
        <w:numPr>
          <w:ilvl w:val="0"/>
          <w:numId w:val="3"/>
        </w:numPr>
      </w:pPr>
      <w:proofErr w:type="spellStart"/>
      <w:r>
        <w:t>AddFilmReviewInfo</w:t>
      </w:r>
      <w:proofErr w:type="spellEnd"/>
      <w:r>
        <w:t>: adds film review information (impact class, impact type, etc.) to impacts{1,k}.</w:t>
      </w:r>
      <w:proofErr w:type="spellStart"/>
      <w:r>
        <w:t>FilmReview</w:t>
      </w:r>
      <w:proofErr w:type="spellEnd"/>
    </w:p>
    <w:p w:rsidR="001E048E" w:rsidRDefault="001E048E" w:rsidP="001E048E">
      <w:pPr>
        <w:pStyle w:val="ListParagraph"/>
        <w:numPr>
          <w:ilvl w:val="1"/>
          <w:numId w:val="3"/>
        </w:numPr>
      </w:pPr>
      <w:r>
        <w:t>Existing ‘00_transformedData.mat’ is deleted at end of this function so that when ‘</w:t>
      </w:r>
      <w:proofErr w:type="spellStart"/>
      <w:r>
        <w:t>CombineTransformedData</w:t>
      </w:r>
      <w:proofErr w:type="spellEnd"/>
      <w:r>
        <w:t xml:space="preserve">’ is run next, a new combined file is created that contains the </w:t>
      </w:r>
      <w:proofErr w:type="spellStart"/>
      <w:r>
        <w:t>FilmReview</w:t>
      </w:r>
      <w:proofErr w:type="spellEnd"/>
      <w:r>
        <w:t xml:space="preserve"> information</w:t>
      </w:r>
    </w:p>
    <w:p w:rsidR="00126600" w:rsidRDefault="00126600" w:rsidP="00126600">
      <w:pPr>
        <w:pStyle w:val="ListParagraph"/>
        <w:numPr>
          <w:ilvl w:val="0"/>
          <w:numId w:val="3"/>
        </w:numPr>
      </w:pPr>
      <w:proofErr w:type="spellStart"/>
      <w:r>
        <w:t>ExtractConfirmedImpacts</w:t>
      </w:r>
      <w:proofErr w:type="spellEnd"/>
      <w:r>
        <w:t>: extracts only confirmed impacts (TPs) from impacts MAT structures and saves as ‘01_confirmedImpacts.mat’ for each data folder</w:t>
      </w:r>
    </w:p>
    <w:p w:rsidR="00126600" w:rsidRDefault="00126600" w:rsidP="00126600">
      <w:pPr>
        <w:pStyle w:val="ListParagraph"/>
        <w:numPr>
          <w:ilvl w:val="0"/>
          <w:numId w:val="3"/>
        </w:numPr>
      </w:pPr>
      <w:proofErr w:type="spellStart"/>
      <w:r>
        <w:t>CombineTransformedData</w:t>
      </w:r>
      <w:proofErr w:type="spellEnd"/>
      <w:r>
        <w:t xml:space="preserve">: combines 00_transformedData MAT files (with new film review info) and saves new overall version; combines all ‘01_confirmedImpacts’ MAT files </w:t>
      </w:r>
    </w:p>
    <w:p w:rsidR="00126600" w:rsidRDefault="00126600" w:rsidP="00126600">
      <w:pPr>
        <w:pStyle w:val="ListParagraph"/>
        <w:numPr>
          <w:ilvl w:val="0"/>
          <w:numId w:val="3"/>
        </w:numPr>
      </w:pPr>
      <w:proofErr w:type="spellStart"/>
      <w:r>
        <w:t>ExportImpactsToTable</w:t>
      </w:r>
      <w:proofErr w:type="spellEnd"/>
      <w:r>
        <w:t>: exports table of impact info (‘impacts_2018XXXX.txt’) in each data folder</w:t>
      </w:r>
    </w:p>
    <w:p w:rsidR="00126600" w:rsidRDefault="00126600" w:rsidP="00126600">
      <w:pPr>
        <w:pStyle w:val="ListParagraph"/>
        <w:numPr>
          <w:ilvl w:val="0"/>
          <w:numId w:val="3"/>
        </w:numPr>
      </w:pPr>
      <w:proofErr w:type="spellStart"/>
      <w:r>
        <w:t>CombinePFN</w:t>
      </w:r>
      <w:proofErr w:type="spellEnd"/>
      <w:r>
        <w:t>: combines all PFN MAT files (‘01_PFN.mat’) to single MAT file containing values for all data folders</w:t>
      </w:r>
    </w:p>
    <w:p w:rsidR="00126600" w:rsidRDefault="00126600" w:rsidP="00126600"/>
    <w:p w:rsidR="00126600" w:rsidRDefault="00126600" w:rsidP="00126600">
      <w:r>
        <w:t>When ‘Plot Data’ button is pressed:</w:t>
      </w:r>
    </w:p>
    <w:p w:rsidR="00126600" w:rsidRDefault="00126600" w:rsidP="00126600">
      <w:pPr>
        <w:pStyle w:val="ListParagraph"/>
        <w:numPr>
          <w:ilvl w:val="0"/>
          <w:numId w:val="4"/>
        </w:numPr>
      </w:pPr>
      <w:r>
        <w:t>If confirmed impacts have been extracted, confirmed impacts are plotted</w:t>
      </w:r>
      <w:r w:rsidR="001E048E">
        <w:t xml:space="preserve"> (ConfirmedImpacts_XX.XX.201X.pdf for each data folder and ConfirmedImpacts_</w:t>
      </w:r>
      <w:r w:rsidR="001E048E" w:rsidRPr="001E048E">
        <w:t>All</w:t>
      </w:r>
      <w:r w:rsidR="001E048E">
        <w:t>.pdf)</w:t>
      </w:r>
    </w:p>
    <w:p w:rsidR="00126600" w:rsidRDefault="00126600" w:rsidP="001E048E">
      <w:pPr>
        <w:pStyle w:val="ListParagraph"/>
        <w:numPr>
          <w:ilvl w:val="0"/>
          <w:numId w:val="4"/>
        </w:numPr>
      </w:pPr>
      <w:r>
        <w:t xml:space="preserve">If confirmed impacts </w:t>
      </w:r>
      <w:r>
        <w:rPr>
          <w:b/>
          <w:i/>
        </w:rPr>
        <w:t>have</w:t>
      </w:r>
      <w:r>
        <w:t xml:space="preserve"> </w:t>
      </w:r>
      <w:r>
        <w:rPr>
          <w:b/>
          <w:i/>
        </w:rPr>
        <w:t>not</w:t>
      </w:r>
      <w:r>
        <w:t xml:space="preserve"> been extracted, </w:t>
      </w:r>
      <w:r>
        <w:rPr>
          <w:b/>
          <w:i/>
        </w:rPr>
        <w:t>all</w:t>
      </w:r>
      <w:r>
        <w:t xml:space="preserve"> impacts are plotted</w:t>
      </w:r>
      <w:r w:rsidR="001E048E">
        <w:t xml:space="preserve"> (TransformedData_XX.XX.201X.pdf for each data folder and </w:t>
      </w:r>
      <w:r w:rsidR="001E048E" w:rsidRPr="001E048E">
        <w:t>TransformedData_All</w:t>
      </w:r>
      <w:r w:rsidR="001E048E">
        <w:t>.pdf)</w:t>
      </w:r>
    </w:p>
    <w:p w:rsidR="0057221C" w:rsidRDefault="0057221C"/>
    <w:sectPr w:rsidR="0057221C" w:rsidSect="001E0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E1D"/>
    <w:multiLevelType w:val="hybridMultilevel"/>
    <w:tmpl w:val="E622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1179D"/>
    <w:multiLevelType w:val="hybridMultilevel"/>
    <w:tmpl w:val="1B0C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F01AF"/>
    <w:multiLevelType w:val="hybridMultilevel"/>
    <w:tmpl w:val="65F28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77CD8"/>
    <w:multiLevelType w:val="hybridMultilevel"/>
    <w:tmpl w:val="98F6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114125"/>
    <w:multiLevelType w:val="hybridMultilevel"/>
    <w:tmpl w:val="56C0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600"/>
    <w:rsid w:val="000245F7"/>
    <w:rsid w:val="00036C0F"/>
    <w:rsid w:val="00126600"/>
    <w:rsid w:val="001E048E"/>
    <w:rsid w:val="003C6AF2"/>
    <w:rsid w:val="0057221C"/>
    <w:rsid w:val="009E4D17"/>
    <w:rsid w:val="00A02F48"/>
    <w:rsid w:val="00A70B45"/>
    <w:rsid w:val="00A95091"/>
    <w:rsid w:val="00B174EC"/>
    <w:rsid w:val="00C65AE7"/>
    <w:rsid w:val="00D37D8B"/>
    <w:rsid w:val="00DD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60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60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6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0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D25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5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5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5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5E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950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60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60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6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0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D25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5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5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5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5E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950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7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Miller</dc:creator>
  <cp:lastModifiedBy>Logan Miller</cp:lastModifiedBy>
  <cp:revision>9</cp:revision>
  <dcterms:created xsi:type="dcterms:W3CDTF">2019-04-10T11:15:00Z</dcterms:created>
  <dcterms:modified xsi:type="dcterms:W3CDTF">2019-04-10T16:09:00Z</dcterms:modified>
</cp:coreProperties>
</file>