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3EFC" w14:textId="77777777" w:rsidR="00233C53" w:rsidRDefault="00000000">
      <w:pPr>
        <w:spacing w:after="80"/>
        <w:jc w:val="center"/>
      </w:pPr>
      <w:r>
        <w:rPr>
          <w:b/>
          <w:bCs/>
          <w:color w:val="2D9B8A"/>
          <w:sz w:val="52"/>
          <w:szCs w:val="52"/>
        </w:rPr>
        <w:t>UAE Labor Contract</w:t>
      </w:r>
    </w:p>
    <w:p w14:paraId="115E3E4A" w14:textId="77777777" w:rsidR="00233C53" w:rsidRDefault="00000000">
      <w:pPr>
        <w:spacing w:after="40"/>
        <w:jc w:val="center"/>
      </w:pPr>
      <w:r>
        <w:rPr>
          <w:b/>
          <w:bCs/>
          <w:sz w:val="52"/>
          <w:szCs w:val="52"/>
        </w:rPr>
        <w:t>Review Checklist</w:t>
      </w:r>
    </w:p>
    <w:p w14:paraId="6788505B" w14:textId="77777777" w:rsidR="00233C53" w:rsidRDefault="00000000">
      <w:pPr>
        <w:spacing w:after="200"/>
        <w:jc w:val="center"/>
      </w:pPr>
      <w:r>
        <w:rPr>
          <w:color w:val="6B7280"/>
          <w:sz w:val="18"/>
          <w:szCs w:val="18"/>
        </w:rPr>
        <w:t>Prepared by Humanly  |  talkhumanly.com</w:t>
      </w:r>
    </w:p>
    <w:p w14:paraId="737FAB17" w14:textId="77777777" w:rsidR="00233C53" w:rsidRDefault="00000000">
      <w:pPr>
        <w:spacing w:after="160"/>
      </w:pPr>
      <w:r>
        <w:rPr>
          <w:b/>
          <w:bCs/>
          <w:color w:val="2D9B8A"/>
          <w:sz w:val="28"/>
          <w:szCs w:val="28"/>
        </w:rPr>
        <w:t>Before You Sign, Read This.</w:t>
      </w:r>
    </w:p>
    <w:p w14:paraId="03D3911D" w14:textId="77777777" w:rsidR="00233C53" w:rsidRDefault="00000000">
      <w:pPr>
        <w:spacing w:after="140"/>
      </w:pPr>
      <w:r>
        <w:rPr>
          <w:sz w:val="20"/>
          <w:szCs w:val="20"/>
        </w:rPr>
        <w:t>A job offer is exciting. After weeks of interviews, negotiations, and anticipation, the moment a contract lands in your inbox can feel like the finish line. But the finish line is not the signature page. It is everything that comes before it.</w:t>
      </w:r>
    </w:p>
    <w:p w14:paraId="6672AD78" w14:textId="77777777" w:rsidR="00233C53" w:rsidRDefault="00000000">
      <w:pPr>
        <w:spacing w:after="140"/>
      </w:pPr>
      <w:r>
        <w:rPr>
          <w:sz w:val="20"/>
          <w:szCs w:val="20"/>
        </w:rPr>
        <w:t>In the UAE, your employment contract is a legally binding document governed by Federal Decree-Law No. 33 of 2021. Once signed, its terms define your working life: your compensation, your benefits, your obligations, and critically, how and when you can leave. Many employees only discover problematic clauses after they are already bound by them.</w:t>
      </w:r>
    </w:p>
    <w:p w14:paraId="5875CDAD" w14:textId="77777777" w:rsidR="00233C53" w:rsidRDefault="00000000">
      <w:pPr>
        <w:spacing w:after="200"/>
      </w:pPr>
      <w:r>
        <w:rPr>
          <w:sz w:val="20"/>
          <w:szCs w:val="20"/>
        </w:rPr>
        <w:t>This checklist is your protection. Work through every section carefully, ask questions where anything is unclear, and never allow yourself to feel pressured into signing before you are ready. A good employer will respect the time you take to understand what you are agreeing to. If they do not, that itself is important information.</w:t>
      </w:r>
    </w:p>
    <w:p w14:paraId="3A605411" w14:textId="77777777" w:rsidR="00233C53" w:rsidRDefault="00233C53">
      <w:pPr>
        <w:spacing w:before="80"/>
      </w:pPr>
    </w:p>
    <w:p w14:paraId="1C85F16F" w14:textId="7B77F6C8" w:rsidR="00233C53" w:rsidRDefault="00000000">
      <w:pPr>
        <w:pBdr>
          <w:bottom w:val="single" w:sz="4" w:space="4" w:color="2D9B8A"/>
        </w:pBdr>
        <w:spacing w:before="300" w:after="80"/>
      </w:pPr>
      <w:r>
        <w:rPr>
          <w:b/>
          <w:bCs/>
          <w:color w:val="2D9B8A"/>
          <w:sz w:val="24"/>
          <w:szCs w:val="24"/>
        </w:rPr>
        <w:t>1</w:t>
      </w:r>
      <w:r w:rsidR="00BF4ACA">
        <w:rPr>
          <w:b/>
          <w:bCs/>
          <w:color w:val="2D9B8A"/>
          <w:sz w:val="24"/>
          <w:szCs w:val="24"/>
        </w:rPr>
        <w:t>. Contract</w:t>
      </w:r>
      <w:r>
        <w:rPr>
          <w:b/>
          <w:bCs/>
          <w:color w:val="2D9B8A"/>
          <w:sz w:val="24"/>
          <w:szCs w:val="24"/>
        </w:rPr>
        <w:t xml:space="preserve"> Basics</w:t>
      </w:r>
    </w:p>
    <w:p w14:paraId="598C0052" w14:textId="77777777" w:rsidR="00233C53" w:rsidRDefault="00233C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4500"/>
      </w:tblGrid>
      <w:tr w:rsidR="00233C53" w14:paraId="2F774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3130" w14:textId="77777777" w:rsidR="00233C5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✔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F1C0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Item to Review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4191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233C53" w14:paraId="409EEF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DBF9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8B11" w14:textId="77777777" w:rsidR="00233C53" w:rsidRDefault="00000000">
            <w:r>
              <w:rPr>
                <w:sz w:val="20"/>
                <w:szCs w:val="20"/>
              </w:rPr>
              <w:t>Contract type is clearly stated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DA14" w14:textId="62D8D0BD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Limited (</w:t>
            </w:r>
            <w:r w:rsidR="00BF4ACA">
              <w:rPr>
                <w:i/>
                <w:iCs/>
                <w:color w:val="6B7280"/>
                <w:sz w:val="18"/>
                <w:szCs w:val="18"/>
              </w:rPr>
              <w:t>fixed term</w:t>
            </w:r>
            <w:r>
              <w:rPr>
                <w:i/>
                <w:iCs/>
                <w:color w:val="6B7280"/>
                <w:sz w:val="18"/>
                <w:szCs w:val="18"/>
              </w:rPr>
              <w:t>) or unlimited. UAE law permits both; know which applies to you.</w:t>
            </w:r>
          </w:p>
        </w:tc>
      </w:tr>
      <w:tr w:rsidR="00233C53" w14:paraId="6159BD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ECFB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2E14" w14:textId="77777777" w:rsidR="00233C53" w:rsidRDefault="00000000">
            <w:r>
              <w:rPr>
                <w:sz w:val="20"/>
                <w:szCs w:val="20"/>
              </w:rPr>
              <w:t>Contract is in both Arabic and English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8762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Arabic is the legally operative version in case of dispute. Ensure both versions match.</w:t>
            </w:r>
          </w:p>
        </w:tc>
      </w:tr>
      <w:tr w:rsidR="00233C53" w14:paraId="51ECA9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3D69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BA1D" w14:textId="77777777" w:rsidR="00233C53" w:rsidRDefault="00000000">
            <w:r>
              <w:rPr>
                <w:sz w:val="20"/>
                <w:szCs w:val="20"/>
              </w:rPr>
              <w:t>Your full legal name matches your Emirates ID / passport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C39F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Errors here can create administrative headaches down the line.</w:t>
            </w:r>
          </w:p>
        </w:tc>
      </w:tr>
      <w:tr w:rsidR="00233C53" w14:paraId="5A4E64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7957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EF72" w14:textId="77777777" w:rsidR="00233C53" w:rsidRDefault="00000000">
            <w:r>
              <w:rPr>
                <w:sz w:val="20"/>
                <w:szCs w:val="20"/>
              </w:rPr>
              <w:t>Employer legal entity name is correct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D789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Confirm it matches the trade license. Who is your actual employer?</w:t>
            </w:r>
          </w:p>
        </w:tc>
      </w:tr>
      <w:tr w:rsidR="00233C53" w14:paraId="205CC0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87DC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C874" w14:textId="77777777" w:rsidR="00233C53" w:rsidRDefault="00000000">
            <w:r>
              <w:rPr>
                <w:sz w:val="20"/>
                <w:szCs w:val="20"/>
              </w:rPr>
              <w:t>Job title matches what was offered verbally / in writing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F98F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Titles affect visa category, salary benchmarks, and future job searches.</w:t>
            </w:r>
          </w:p>
        </w:tc>
      </w:tr>
      <w:tr w:rsidR="00233C53" w14:paraId="22EB74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DC55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6BCA" w14:textId="77777777" w:rsidR="00233C53" w:rsidRDefault="00000000">
            <w:r>
              <w:rPr>
                <w:sz w:val="20"/>
                <w:szCs w:val="20"/>
              </w:rPr>
              <w:t>Start date is clearly stated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0617" w14:textId="77777777" w:rsidR="00233C53" w:rsidRDefault="00233C53"/>
        </w:tc>
      </w:tr>
      <w:tr w:rsidR="00233C53" w14:paraId="12C09C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AB26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A001" w14:textId="77777777" w:rsidR="00233C53" w:rsidRDefault="00000000">
            <w:r>
              <w:rPr>
                <w:sz w:val="20"/>
                <w:szCs w:val="20"/>
              </w:rPr>
              <w:t>Probation period is specified and is 6 months or less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1FFB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UAE law caps probation at 6 months. Any longer is non-compliant.</w:t>
            </w:r>
          </w:p>
        </w:tc>
      </w:tr>
    </w:tbl>
    <w:p w14:paraId="0251FC09" w14:textId="77777777" w:rsidR="00233C53" w:rsidRDefault="00233C5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3C53" w14:paraId="608DF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D9B8A"/>
              <w:left w:val="thick" w:sz="12" w:space="0" w:color="2D9B8A"/>
              <w:bottom w:val="single" w:sz="3" w:space="0" w:color="2D9B8A"/>
              <w:right w:val="single" w:sz="3" w:space="0" w:color="2D9B8A"/>
            </w:tcBorders>
            <w:shd w:val="clear" w:color="auto" w:fill="E8F5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E8C03" w14:textId="2E2EACBE" w:rsidR="00233C53" w:rsidRDefault="00000000">
            <w:r>
              <w:rPr>
                <w:b/>
                <w:bCs/>
                <w:color w:val="2D9B8A"/>
                <w:sz w:val="20"/>
                <w:szCs w:val="20"/>
              </w:rPr>
              <w:t>Humanly Tip</w:t>
            </w:r>
            <w:r w:rsidR="00BF4ACA">
              <w:rPr>
                <w:b/>
                <w:bCs/>
                <w:color w:val="2D9B8A"/>
                <w:sz w:val="20"/>
                <w:szCs w:val="20"/>
              </w:rPr>
              <w:t>: Request</w:t>
            </w:r>
            <w:r>
              <w:rPr>
                <w:sz w:val="20"/>
                <w:szCs w:val="20"/>
              </w:rPr>
              <w:t xml:space="preserve"> a copy of the employer's trade license if you are joining a smaller or unfamiliar organization. You have every right to verify who you are contracting with.</w:t>
            </w:r>
          </w:p>
        </w:tc>
      </w:tr>
    </w:tbl>
    <w:p w14:paraId="427E436E" w14:textId="77777777" w:rsidR="00233C53" w:rsidRDefault="00233C53">
      <w:pPr>
        <w:spacing w:before="200"/>
      </w:pPr>
    </w:p>
    <w:p w14:paraId="00EDA529" w14:textId="255FD895" w:rsidR="00233C53" w:rsidRDefault="00000000">
      <w:pPr>
        <w:pBdr>
          <w:bottom w:val="single" w:sz="4" w:space="4" w:color="2D9B8A"/>
        </w:pBdr>
        <w:spacing w:before="300" w:after="80"/>
      </w:pPr>
      <w:r>
        <w:rPr>
          <w:b/>
          <w:bCs/>
          <w:color w:val="2D9B8A"/>
          <w:sz w:val="24"/>
          <w:szCs w:val="24"/>
        </w:rPr>
        <w:t>2</w:t>
      </w:r>
      <w:r w:rsidR="00BF4ACA">
        <w:rPr>
          <w:b/>
          <w:bCs/>
          <w:color w:val="2D9B8A"/>
          <w:sz w:val="24"/>
          <w:szCs w:val="24"/>
        </w:rPr>
        <w:t>. Compensation</w:t>
      </w:r>
      <w:r>
        <w:rPr>
          <w:b/>
          <w:bCs/>
          <w:color w:val="2D9B8A"/>
          <w:sz w:val="24"/>
          <w:szCs w:val="24"/>
        </w:rPr>
        <w:t xml:space="preserve"> and Benefits</w:t>
      </w:r>
    </w:p>
    <w:p w14:paraId="37E5D356" w14:textId="77777777" w:rsidR="00233C53" w:rsidRDefault="00233C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4500"/>
      </w:tblGrid>
      <w:tr w:rsidR="00233C53" w14:paraId="53F81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61FD" w14:textId="77777777" w:rsidR="00233C5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✔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DA63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Item to Review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D9A4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233C53" w14:paraId="322AAB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D788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6E86" w14:textId="77777777" w:rsidR="00233C53" w:rsidRDefault="00000000">
            <w:r>
              <w:rPr>
                <w:sz w:val="20"/>
                <w:szCs w:val="20"/>
              </w:rPr>
              <w:t>Basic salary is clearly specified in AED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D6BC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Ensure it matches your offer letter exactly.</w:t>
            </w:r>
          </w:p>
        </w:tc>
      </w:tr>
      <w:tr w:rsidR="00233C53" w14:paraId="3DD719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0E6B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F4E3" w14:textId="77777777" w:rsidR="00233C53" w:rsidRDefault="00000000">
            <w:r>
              <w:rPr>
                <w:sz w:val="20"/>
                <w:szCs w:val="20"/>
              </w:rPr>
              <w:t>All allowances are itemized (housing, transport, etc.)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662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Allowances affect your EOSB calculation. Confirm which are included in the base for gratuity purposes.</w:t>
            </w:r>
          </w:p>
        </w:tc>
      </w:tr>
      <w:tr w:rsidR="00233C53" w14:paraId="0FA8EA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4CCF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AD77" w14:textId="77777777" w:rsidR="00233C53" w:rsidRDefault="00000000">
            <w:r>
              <w:rPr>
                <w:sz w:val="20"/>
                <w:szCs w:val="20"/>
              </w:rPr>
              <w:t>Total package matches what was verbally or formally offered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8946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Watch for gaps between offer letter totals and contract figures.</w:t>
            </w:r>
          </w:p>
        </w:tc>
      </w:tr>
      <w:tr w:rsidR="00233C53" w14:paraId="449154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4B41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F732" w14:textId="77777777" w:rsidR="00233C53" w:rsidRDefault="00000000">
            <w:r>
              <w:rPr>
                <w:sz w:val="20"/>
                <w:szCs w:val="20"/>
              </w:rPr>
              <w:t>Payment date / frequency is stated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194C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Most UAE employers pay monthly. Confirm the schedule.</w:t>
            </w:r>
          </w:p>
        </w:tc>
      </w:tr>
      <w:tr w:rsidR="00233C53" w14:paraId="7B783D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F47A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B3A7" w14:textId="77777777" w:rsidR="00233C53" w:rsidRDefault="00000000">
            <w:r>
              <w:rPr>
                <w:sz w:val="20"/>
                <w:szCs w:val="20"/>
              </w:rPr>
              <w:t>Salary is WPS-registered (for private sector roles)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E482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The Wage Protection System is mandatory for most private employers.</w:t>
            </w:r>
          </w:p>
        </w:tc>
      </w:tr>
      <w:tr w:rsidR="00233C53" w14:paraId="609AB5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C051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C91A" w14:textId="77777777" w:rsidR="00233C53" w:rsidRDefault="00000000">
            <w:r>
              <w:rPr>
                <w:sz w:val="20"/>
                <w:szCs w:val="20"/>
              </w:rPr>
              <w:t>Bonus or commission structure is documented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D6F1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Verbal promises carry no legal weight. If it was offered, it should be in writing.</w:t>
            </w:r>
          </w:p>
        </w:tc>
      </w:tr>
      <w:tr w:rsidR="00233C53" w14:paraId="31245C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8DF8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1B84" w14:textId="77777777" w:rsidR="00233C53" w:rsidRDefault="00000000">
            <w:r>
              <w:rPr>
                <w:sz w:val="20"/>
                <w:szCs w:val="20"/>
              </w:rPr>
              <w:t>Any salary review timelines are noted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682C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If a raise was discussed, confirm whether it appears as a commitment or merely a possibility.</w:t>
            </w:r>
          </w:p>
        </w:tc>
      </w:tr>
      <w:tr w:rsidR="00233C53" w14:paraId="270E66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69D5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0040" w14:textId="77777777" w:rsidR="00233C53" w:rsidRDefault="00000000">
            <w:r>
              <w:rPr>
                <w:sz w:val="20"/>
                <w:szCs w:val="20"/>
              </w:rPr>
              <w:t>Medical insurance is provided and coverage level is stated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51FF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Employer-provided health insurance is mandatory in Dubai and Abu Dhabi.</w:t>
            </w:r>
          </w:p>
        </w:tc>
      </w:tr>
      <w:tr w:rsidR="00233C53" w14:paraId="54E7F4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AA4E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64E7" w14:textId="77777777" w:rsidR="00233C53" w:rsidRDefault="00000000">
            <w:r>
              <w:rPr>
                <w:sz w:val="20"/>
                <w:szCs w:val="20"/>
              </w:rPr>
              <w:t>Air ticket entitlement is documented (if applicable)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C16B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Annual or repatriation tickets are common for expatriate employees.</w:t>
            </w:r>
          </w:p>
        </w:tc>
      </w:tr>
      <w:tr w:rsidR="00233C53" w14:paraId="7785FE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AD48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8A69" w14:textId="77777777" w:rsidR="00233C53" w:rsidRDefault="00000000">
            <w:r>
              <w:rPr>
                <w:sz w:val="20"/>
                <w:szCs w:val="20"/>
              </w:rPr>
              <w:t>School fee allowance or other benefits are written in (if promised)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D29" w14:textId="77777777" w:rsidR="00233C53" w:rsidRDefault="00233C53"/>
        </w:tc>
      </w:tr>
    </w:tbl>
    <w:p w14:paraId="6A81F8E0" w14:textId="77777777" w:rsidR="00233C53" w:rsidRDefault="00233C5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3C53" w14:paraId="7C229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D9B8A"/>
              <w:left w:val="thick" w:sz="12" w:space="0" w:color="2D9B8A"/>
              <w:bottom w:val="single" w:sz="3" w:space="0" w:color="2D9B8A"/>
              <w:right w:val="single" w:sz="3" w:space="0" w:color="2D9B8A"/>
            </w:tcBorders>
            <w:shd w:val="clear" w:color="auto" w:fill="E8F5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358B02" w14:textId="64218134" w:rsidR="00233C53" w:rsidRDefault="00000000">
            <w:r>
              <w:rPr>
                <w:b/>
                <w:bCs/>
                <w:color w:val="2D9B8A"/>
                <w:sz w:val="20"/>
                <w:szCs w:val="20"/>
              </w:rPr>
              <w:t xml:space="preserve">Humanly Tip: </w:t>
            </w:r>
            <w:r>
              <w:rPr>
                <w:sz w:val="20"/>
                <w:szCs w:val="20"/>
              </w:rPr>
              <w:t>The UAE EOSB (gratuity) calculation is based on basic salary only, not total package. A contract that inflates allowances while keeping basic salary low reduces your end-of-service entitlement.</w:t>
            </w:r>
          </w:p>
        </w:tc>
      </w:tr>
    </w:tbl>
    <w:p w14:paraId="565C32AF" w14:textId="77777777" w:rsidR="00233C53" w:rsidRDefault="00233C53">
      <w:pPr>
        <w:spacing w:before="200"/>
      </w:pPr>
    </w:p>
    <w:p w14:paraId="2A1158D7" w14:textId="77777777" w:rsidR="00233C53" w:rsidRDefault="00000000">
      <w:pPr>
        <w:pBdr>
          <w:bottom w:val="single" w:sz="4" w:space="4" w:color="2D9B8A"/>
        </w:pBdr>
        <w:spacing w:before="300" w:after="80"/>
      </w:pPr>
      <w:r>
        <w:rPr>
          <w:b/>
          <w:bCs/>
          <w:color w:val="2D9B8A"/>
          <w:sz w:val="24"/>
          <w:szCs w:val="24"/>
        </w:rPr>
        <w:t>3.  Working Hours and Leave</w:t>
      </w:r>
    </w:p>
    <w:p w14:paraId="7689EDD8" w14:textId="77777777" w:rsidR="00233C53" w:rsidRDefault="00233C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4500"/>
      </w:tblGrid>
      <w:tr w:rsidR="00233C53" w14:paraId="10F1B9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6B16" w14:textId="77777777" w:rsidR="00233C5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✔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E8F5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Item to Review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E129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233C53" w14:paraId="0EA306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F013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D21D" w14:textId="77777777" w:rsidR="00233C53" w:rsidRDefault="00000000">
            <w:r>
              <w:rPr>
                <w:sz w:val="20"/>
                <w:szCs w:val="20"/>
              </w:rPr>
              <w:t>Standard working hours are specified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4168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UAE law sets a maximum of 8 hours per day / 48 hours per week (reduced to 6 hours/day during Ramadan).</w:t>
            </w:r>
          </w:p>
        </w:tc>
      </w:tr>
      <w:tr w:rsidR="00233C53" w14:paraId="40A318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A34D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9233" w14:textId="77777777" w:rsidR="00233C53" w:rsidRDefault="00000000">
            <w:r>
              <w:rPr>
                <w:sz w:val="20"/>
                <w:szCs w:val="20"/>
              </w:rPr>
              <w:t>Overtime policy and rate are documented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5E1C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Overtime is payable at 125% of hourly rate, or 150% for hours between 10pm and 4am.</w:t>
            </w:r>
          </w:p>
        </w:tc>
      </w:tr>
      <w:tr w:rsidR="00233C53" w14:paraId="5ED3D4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BA58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A313" w14:textId="77777777" w:rsidR="00233C53" w:rsidRDefault="00000000">
            <w:r>
              <w:rPr>
                <w:sz w:val="20"/>
                <w:szCs w:val="20"/>
              </w:rPr>
              <w:t>Annual leave entitlement is stated (minimum 30 days)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F954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After one year of service, employees are entitled to 30 calendar days of annual leave.</w:t>
            </w:r>
          </w:p>
        </w:tc>
      </w:tr>
      <w:tr w:rsidR="00233C53" w14:paraId="74A03E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624F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667C" w14:textId="77777777" w:rsidR="00233C53" w:rsidRDefault="00000000">
            <w:r>
              <w:rPr>
                <w:sz w:val="20"/>
                <w:szCs w:val="20"/>
              </w:rPr>
              <w:t>Sick leave entitlement is documented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9191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15 days fully paid, 30 days at 50% pay, 45 days unpaid per year under UAE law.</w:t>
            </w:r>
          </w:p>
        </w:tc>
      </w:tr>
      <w:tr w:rsidR="00233C53" w14:paraId="777114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3BCC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E609" w14:textId="77777777" w:rsidR="00233C53" w:rsidRDefault="00000000">
            <w:r>
              <w:rPr>
                <w:sz w:val="20"/>
                <w:szCs w:val="20"/>
              </w:rPr>
              <w:t>Maternity / paternity leave provisions are included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DACE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Maternity: 60 days (45 full pay, 15 half pay). Paternity: 5 working days. These are legal minimums.</w:t>
            </w:r>
          </w:p>
        </w:tc>
      </w:tr>
      <w:tr w:rsidR="00233C53" w14:paraId="677959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782C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0A6D" w14:textId="77777777" w:rsidR="00233C53" w:rsidRDefault="00000000">
            <w:r>
              <w:rPr>
                <w:sz w:val="20"/>
                <w:szCs w:val="20"/>
              </w:rPr>
              <w:t>Public holiday entitlement is referenced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B44B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UAE public holidays are announced annually. Confirm whether your contract references UAE official holidays.</w:t>
            </w:r>
          </w:p>
        </w:tc>
      </w:tr>
      <w:tr w:rsidR="00233C53" w14:paraId="6C906F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C658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F3E9" w14:textId="77777777" w:rsidR="00233C53" w:rsidRDefault="00000000">
            <w:r>
              <w:rPr>
                <w:sz w:val="20"/>
                <w:szCs w:val="20"/>
              </w:rPr>
              <w:t>Study leave provisions (if applicable)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1898" w14:textId="77777777" w:rsidR="00233C53" w:rsidRDefault="00233C53"/>
        </w:tc>
      </w:tr>
    </w:tbl>
    <w:p w14:paraId="7C02802C" w14:textId="77777777" w:rsidR="00233C53" w:rsidRDefault="00233C53">
      <w:pPr>
        <w:spacing w:before="200"/>
      </w:pPr>
    </w:p>
    <w:p w14:paraId="06FC0875" w14:textId="6F40D0B7" w:rsidR="00233C53" w:rsidRDefault="00000000">
      <w:pPr>
        <w:pBdr>
          <w:bottom w:val="single" w:sz="4" w:space="4" w:color="2D9B8A"/>
        </w:pBdr>
        <w:spacing w:before="300" w:after="80"/>
      </w:pPr>
      <w:r>
        <w:rPr>
          <w:b/>
          <w:bCs/>
          <w:color w:val="2D9B8A"/>
          <w:sz w:val="24"/>
          <w:szCs w:val="24"/>
        </w:rPr>
        <w:t>4</w:t>
      </w:r>
      <w:r w:rsidR="00BF4ACA">
        <w:rPr>
          <w:b/>
          <w:bCs/>
          <w:color w:val="2D9B8A"/>
          <w:sz w:val="24"/>
          <w:szCs w:val="24"/>
        </w:rPr>
        <w:t>. Notice</w:t>
      </w:r>
      <w:r>
        <w:rPr>
          <w:b/>
          <w:bCs/>
          <w:color w:val="2D9B8A"/>
          <w:sz w:val="24"/>
          <w:szCs w:val="24"/>
        </w:rPr>
        <w:t xml:space="preserve"> Period and Termination</w:t>
      </w:r>
    </w:p>
    <w:p w14:paraId="0DDD1659" w14:textId="77777777" w:rsidR="00233C53" w:rsidRDefault="00233C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4500"/>
      </w:tblGrid>
      <w:tr w:rsidR="00233C53" w14:paraId="39E26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FD64" w14:textId="77777777" w:rsidR="00233C5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✔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D3D9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Item to Review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02AC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233C53" w14:paraId="20B0B1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7172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EF96" w14:textId="77777777" w:rsidR="00233C53" w:rsidRDefault="00000000">
            <w:r>
              <w:rPr>
                <w:sz w:val="20"/>
                <w:szCs w:val="20"/>
              </w:rPr>
              <w:t>Notice period is clearly stated for both parties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5123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UAE law sets a minimum of 30 days and a maximum of 90 days.</w:t>
            </w:r>
          </w:p>
        </w:tc>
      </w:tr>
      <w:tr w:rsidR="00233C53" w14:paraId="4E66C8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DE8C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832B" w14:textId="77777777" w:rsidR="00233C53" w:rsidRDefault="00000000">
            <w:r>
              <w:rPr>
                <w:sz w:val="20"/>
                <w:szCs w:val="20"/>
              </w:rPr>
              <w:t>Notice period applies equally to employer and employee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C817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Any clause allowing the employer to terminate with shorter notice than you must give is a red flag.</w:t>
            </w:r>
          </w:p>
        </w:tc>
      </w:tr>
      <w:tr w:rsidR="00233C53" w14:paraId="1DD245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E002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9088" w14:textId="77777777" w:rsidR="00233C53" w:rsidRDefault="00000000">
            <w:r>
              <w:rPr>
                <w:sz w:val="20"/>
                <w:szCs w:val="20"/>
              </w:rPr>
              <w:t>Grounds for termination without notice (summary dismissal) are listed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8925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Article 44 of UAE Labor Law specifies the limited grounds permitting immediate dismissal.</w:t>
            </w:r>
          </w:p>
        </w:tc>
      </w:tr>
      <w:tr w:rsidR="00233C53" w14:paraId="0079D0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CF67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6628" w14:textId="77777777" w:rsidR="00233C53" w:rsidRDefault="00000000">
            <w:r>
              <w:rPr>
                <w:sz w:val="20"/>
                <w:szCs w:val="20"/>
              </w:rPr>
              <w:t>EOSB (gratuity) entitlement and calculation method are referenced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C7CC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Gratuity is 21 days of basic salary per year for the first 5 years, then 30 days per year thereafter.</w:t>
            </w:r>
          </w:p>
        </w:tc>
      </w:tr>
      <w:tr w:rsidR="00233C53" w14:paraId="15D268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D89C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CCD0" w14:textId="77777777" w:rsidR="00233C53" w:rsidRDefault="00000000">
            <w:r>
              <w:rPr>
                <w:sz w:val="20"/>
                <w:szCs w:val="20"/>
              </w:rPr>
              <w:t>Resignation procedure is described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1B54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Confirm the process: written notice, handover expectations, and any clearance requirements.</w:t>
            </w:r>
          </w:p>
        </w:tc>
      </w:tr>
      <w:tr w:rsidR="00233C53" w14:paraId="6A32AA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50AD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DA0F" w14:textId="77777777" w:rsidR="00233C53" w:rsidRDefault="00000000">
            <w:r>
              <w:rPr>
                <w:sz w:val="20"/>
                <w:szCs w:val="20"/>
              </w:rPr>
              <w:t>No clause waives your right to EOSB entirely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49CB" w14:textId="5B772126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 xml:space="preserve">This is not permissible under UAE </w:t>
            </w:r>
            <w:r w:rsidR="00BF4ACA">
              <w:rPr>
                <w:i/>
                <w:iCs/>
                <w:color w:val="6B7280"/>
                <w:sz w:val="18"/>
                <w:szCs w:val="18"/>
              </w:rPr>
              <w:t>law but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watch for language that attempts to reduce or condition it heavily.</w:t>
            </w:r>
          </w:p>
        </w:tc>
      </w:tr>
    </w:tbl>
    <w:p w14:paraId="34B6062A" w14:textId="77777777" w:rsidR="00233C53" w:rsidRDefault="00233C5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3C53" w14:paraId="04FEB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D9B8A"/>
              <w:left w:val="thick" w:sz="12" w:space="0" w:color="2D9B8A"/>
              <w:bottom w:val="single" w:sz="3" w:space="0" w:color="2D9B8A"/>
              <w:right w:val="single" w:sz="3" w:space="0" w:color="2D9B8A"/>
            </w:tcBorders>
            <w:shd w:val="clear" w:color="auto" w:fill="E8F5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173FFD" w14:textId="74BD1C80" w:rsidR="00233C53" w:rsidRDefault="00000000">
            <w:r>
              <w:rPr>
                <w:b/>
                <w:bCs/>
                <w:color w:val="2D9B8A"/>
                <w:sz w:val="20"/>
                <w:szCs w:val="20"/>
              </w:rPr>
              <w:t xml:space="preserve">Humanly Tip: </w:t>
            </w:r>
            <w:r>
              <w:rPr>
                <w:sz w:val="20"/>
                <w:szCs w:val="20"/>
              </w:rPr>
              <w:t xml:space="preserve">If your contract is </w:t>
            </w:r>
            <w:r w:rsidR="00BF4ACA">
              <w:rPr>
                <w:sz w:val="20"/>
                <w:szCs w:val="20"/>
              </w:rPr>
              <w:t>limited term</w:t>
            </w:r>
            <w:r>
              <w:rPr>
                <w:sz w:val="20"/>
                <w:szCs w:val="20"/>
              </w:rPr>
              <w:t xml:space="preserve"> and you resign before expiry without a qualifying reason under Article 45, you may be liable for compensation of up to 3 </w:t>
            </w:r>
            <w:r w:rsidR="00BF4ACA">
              <w:rPr>
                <w:sz w:val="20"/>
                <w:szCs w:val="20"/>
              </w:rPr>
              <w:t>months’</w:t>
            </w:r>
            <w:r>
              <w:rPr>
                <w:sz w:val="20"/>
                <w:szCs w:val="20"/>
              </w:rPr>
              <w:t xml:space="preserve"> salary. Know your contract type before you consider resigning.</w:t>
            </w:r>
          </w:p>
        </w:tc>
      </w:tr>
    </w:tbl>
    <w:p w14:paraId="3B01C662" w14:textId="77777777" w:rsidR="00233C53" w:rsidRDefault="00233C53">
      <w:pPr>
        <w:spacing w:before="200"/>
      </w:pPr>
    </w:p>
    <w:p w14:paraId="4E247F62" w14:textId="1FA4E567" w:rsidR="00233C53" w:rsidRDefault="00000000">
      <w:pPr>
        <w:pBdr>
          <w:bottom w:val="single" w:sz="4" w:space="4" w:color="2D9B8A"/>
        </w:pBdr>
        <w:spacing w:before="300" w:after="80"/>
      </w:pPr>
      <w:r>
        <w:rPr>
          <w:b/>
          <w:bCs/>
          <w:color w:val="2D9B8A"/>
          <w:sz w:val="24"/>
          <w:szCs w:val="24"/>
        </w:rPr>
        <w:t>5. Non-Compete and Restrictive Clauses</w:t>
      </w:r>
    </w:p>
    <w:p w14:paraId="6937AE03" w14:textId="77777777" w:rsidR="00233C53" w:rsidRDefault="00233C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4500"/>
      </w:tblGrid>
      <w:tr w:rsidR="00233C53" w14:paraId="56FB3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9A02" w14:textId="77777777" w:rsidR="00233C5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✔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0E4C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Item to Review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7611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233C53" w14:paraId="3C1920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F285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DC6A" w14:textId="77777777" w:rsidR="00233C53" w:rsidRDefault="00000000">
            <w:r>
              <w:rPr>
                <w:sz w:val="20"/>
                <w:szCs w:val="20"/>
              </w:rPr>
              <w:t>Non-compete clause is present (and its duration / scope noted)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B157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UAE law permits non-competes of up to 2 years, covering a defined geographic area and industry.</w:t>
            </w:r>
          </w:p>
        </w:tc>
      </w:tr>
      <w:tr w:rsidR="00233C53" w14:paraId="46CF88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12A2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A5AC" w14:textId="77777777" w:rsidR="00233C53" w:rsidRDefault="00000000">
            <w:r>
              <w:rPr>
                <w:sz w:val="20"/>
                <w:szCs w:val="20"/>
              </w:rPr>
              <w:t>Geographic scope of non-compete is reasonable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82A3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A non-compete covering 'the entire world' or 'all industries' is likely unenforceable but worth flagging.</w:t>
            </w:r>
          </w:p>
        </w:tc>
      </w:tr>
      <w:tr w:rsidR="00233C53" w14:paraId="5B1939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DB79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827B" w14:textId="77777777" w:rsidR="00233C53" w:rsidRDefault="00000000">
            <w:r>
              <w:rPr>
                <w:sz w:val="20"/>
                <w:szCs w:val="20"/>
              </w:rPr>
              <w:t>Duration of non-compete does not exceed 2 years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7424" w14:textId="77777777" w:rsidR="00233C53" w:rsidRDefault="00233C53"/>
        </w:tc>
      </w:tr>
      <w:tr w:rsidR="00233C53" w14:paraId="25C605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8B13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514A" w14:textId="77777777" w:rsidR="00233C53" w:rsidRDefault="00000000">
            <w:r>
              <w:rPr>
                <w:sz w:val="20"/>
                <w:szCs w:val="20"/>
              </w:rPr>
              <w:t>Confidentiality obligations are clearly scoped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4140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What constitutes 'confidential information'? Is it defined or overly broad?</w:t>
            </w:r>
          </w:p>
        </w:tc>
      </w:tr>
      <w:tr w:rsidR="00233C53" w14:paraId="7B0B44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89AD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8B2A" w14:textId="77777777" w:rsidR="00233C53" w:rsidRDefault="00000000">
            <w:r>
              <w:rPr>
                <w:sz w:val="20"/>
                <w:szCs w:val="20"/>
              </w:rPr>
              <w:t>IP / work product ownership is stated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9183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Any work you produce in the course of employment typically belongs to the employer. Confirm scope.</w:t>
            </w:r>
          </w:p>
        </w:tc>
      </w:tr>
      <w:tr w:rsidR="00233C53" w14:paraId="6B7555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44C4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059E" w14:textId="77777777" w:rsidR="00233C53" w:rsidRDefault="00000000">
            <w:r>
              <w:rPr>
                <w:sz w:val="20"/>
                <w:szCs w:val="20"/>
              </w:rPr>
              <w:t>Non-solicitation clause (clients or colleagues) is noted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6653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Understand any restrictions on approaching former clients or colleagues after you leave.</w:t>
            </w:r>
          </w:p>
        </w:tc>
      </w:tr>
    </w:tbl>
    <w:p w14:paraId="0F5EA137" w14:textId="77777777" w:rsidR="00233C53" w:rsidRDefault="00233C53">
      <w:pPr>
        <w:spacing w:before="200"/>
      </w:pPr>
    </w:p>
    <w:p w14:paraId="3C5B82FD" w14:textId="140171DE" w:rsidR="00233C53" w:rsidRDefault="00000000">
      <w:pPr>
        <w:pBdr>
          <w:bottom w:val="single" w:sz="4" w:space="4" w:color="2D9B8A"/>
        </w:pBdr>
        <w:spacing w:before="300" w:after="80"/>
      </w:pPr>
      <w:r>
        <w:rPr>
          <w:b/>
          <w:bCs/>
          <w:color w:val="2D9B8A"/>
          <w:sz w:val="24"/>
          <w:szCs w:val="24"/>
        </w:rPr>
        <w:t>6. Visa and Immigration</w:t>
      </w:r>
    </w:p>
    <w:p w14:paraId="1DBCECBE" w14:textId="77777777" w:rsidR="00233C53" w:rsidRDefault="00233C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4500"/>
      </w:tblGrid>
      <w:tr w:rsidR="00233C53" w14:paraId="291E7F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FDC7" w14:textId="77777777" w:rsidR="00233C5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✔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A373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Item to Review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1279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233C53" w14:paraId="7F6942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6E2A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F482" w14:textId="77777777" w:rsidR="00233C53" w:rsidRDefault="00000000">
            <w:r>
              <w:rPr>
                <w:sz w:val="20"/>
                <w:szCs w:val="20"/>
              </w:rPr>
              <w:t>Employer confirms responsibility for visa sponsorship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025B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Confirm the employer will sponsor your UAE residence visa as part of the employment relationship.</w:t>
            </w:r>
          </w:p>
        </w:tc>
      </w:tr>
      <w:tr w:rsidR="00233C53" w14:paraId="6CD578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F2D1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F9E3" w14:textId="77777777" w:rsidR="00233C53" w:rsidRDefault="00000000">
            <w:r>
              <w:rPr>
                <w:sz w:val="20"/>
                <w:szCs w:val="20"/>
              </w:rPr>
              <w:t>Visa processing timeline expectations are discussed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81FB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Understand who bears the cost if you need to enter on a visit visa while your work visa is processed.</w:t>
            </w:r>
          </w:p>
        </w:tc>
      </w:tr>
      <w:tr w:rsidR="00233C53" w14:paraId="773997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FCD1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AE2C" w14:textId="314CAFAA" w:rsidR="00233C53" w:rsidRDefault="00000000">
            <w:r>
              <w:rPr>
                <w:sz w:val="20"/>
                <w:szCs w:val="20"/>
              </w:rPr>
              <w:t xml:space="preserve">What happens to your visa if employment ends </w:t>
            </w:r>
            <w:r w:rsidR="00BF4ACA">
              <w:rPr>
                <w:sz w:val="20"/>
                <w:szCs w:val="20"/>
              </w:rPr>
              <w:t>are</w:t>
            </w:r>
            <w:r>
              <w:rPr>
                <w:sz w:val="20"/>
                <w:szCs w:val="20"/>
              </w:rPr>
              <w:t xml:space="preserve"> understood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BC6D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You typically have 30 days to change status or exit after cancellation of a work visa.</w:t>
            </w:r>
          </w:p>
        </w:tc>
      </w:tr>
      <w:tr w:rsidR="00233C53" w14:paraId="066D06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D879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827A" w14:textId="77777777" w:rsidR="00233C53" w:rsidRDefault="00000000">
            <w:r>
              <w:rPr>
                <w:sz w:val="20"/>
                <w:szCs w:val="20"/>
              </w:rPr>
              <w:t>Any visa fees charged back to you are identified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9181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Employers should not charge employees for their own work visa as a general principle.</w:t>
            </w:r>
          </w:p>
        </w:tc>
      </w:tr>
      <w:tr w:rsidR="00233C53" w14:paraId="2EC69F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902A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6A89" w14:textId="77777777" w:rsidR="00233C53" w:rsidRDefault="00000000">
            <w:r>
              <w:rPr>
                <w:sz w:val="20"/>
                <w:szCs w:val="20"/>
              </w:rPr>
              <w:t>Role qualifications match your visa category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C3FD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Mismatches between your actual role and your visa category can create compliance issues.</w:t>
            </w:r>
          </w:p>
        </w:tc>
      </w:tr>
    </w:tbl>
    <w:p w14:paraId="14F1E080" w14:textId="77777777" w:rsidR="00233C53" w:rsidRDefault="00233C5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3C53" w14:paraId="58C5D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D9B8A"/>
              <w:left w:val="thick" w:sz="12" w:space="0" w:color="2D9B8A"/>
              <w:bottom w:val="single" w:sz="3" w:space="0" w:color="2D9B8A"/>
              <w:right w:val="single" w:sz="3" w:space="0" w:color="2D9B8A"/>
            </w:tcBorders>
            <w:shd w:val="clear" w:color="auto" w:fill="E8F5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E5815" w14:textId="167A1623" w:rsidR="00233C53" w:rsidRDefault="00000000">
            <w:r>
              <w:rPr>
                <w:b/>
                <w:bCs/>
                <w:color w:val="2D9B8A"/>
                <w:sz w:val="20"/>
                <w:szCs w:val="20"/>
              </w:rPr>
              <w:t xml:space="preserve">Humanly Tip: </w:t>
            </w:r>
            <w:r>
              <w:rPr>
                <w:sz w:val="20"/>
                <w:szCs w:val="20"/>
              </w:rPr>
              <w:t>In the UAE, your employer is your visa sponsor. This creates a power imbalance worth being aware of. Understanding your rights under UAE labor law is your best protection.</w:t>
            </w:r>
          </w:p>
        </w:tc>
      </w:tr>
    </w:tbl>
    <w:p w14:paraId="3A15F1E9" w14:textId="77777777" w:rsidR="00233C53" w:rsidRDefault="00233C53">
      <w:pPr>
        <w:spacing w:before="200"/>
      </w:pPr>
    </w:p>
    <w:p w14:paraId="76EE414C" w14:textId="64AFF0F0" w:rsidR="00233C53" w:rsidRDefault="00000000">
      <w:pPr>
        <w:pBdr>
          <w:bottom w:val="single" w:sz="4" w:space="4" w:color="2D9B8A"/>
        </w:pBdr>
        <w:spacing w:before="300" w:after="80"/>
      </w:pPr>
      <w:r>
        <w:rPr>
          <w:b/>
          <w:bCs/>
          <w:color w:val="2D9B8A"/>
          <w:sz w:val="24"/>
          <w:szCs w:val="24"/>
        </w:rPr>
        <w:t>7. Remote Work, Travel, and Flexibility</w:t>
      </w:r>
    </w:p>
    <w:p w14:paraId="2D4BEFA8" w14:textId="77777777" w:rsidR="00233C53" w:rsidRDefault="00233C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4500"/>
      </w:tblGrid>
      <w:tr w:rsidR="00233C53" w14:paraId="4A6CA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BB00" w14:textId="77777777" w:rsidR="00233C5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✔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C6F8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Item to Review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D502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233C53" w14:paraId="4EDC91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4ABB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BEFF" w14:textId="77777777" w:rsidR="00233C53" w:rsidRDefault="00000000">
            <w:r>
              <w:rPr>
                <w:sz w:val="20"/>
                <w:szCs w:val="20"/>
              </w:rPr>
              <w:t>Work location is specified (office, hybrid, remote)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3F64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If a hybrid arrangement was agreed, confirm it appears in writing.</w:t>
            </w:r>
          </w:p>
        </w:tc>
      </w:tr>
      <w:tr w:rsidR="00233C53" w14:paraId="5AECC6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FCD5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7495" w14:textId="77777777" w:rsidR="00233C53" w:rsidRDefault="00000000">
            <w:r>
              <w:rPr>
                <w:sz w:val="20"/>
                <w:szCs w:val="20"/>
              </w:rPr>
              <w:t>Business travel expectations are documented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660D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How frequently? Who covers expenses? What is the reimbursement process?</w:t>
            </w:r>
          </w:p>
        </w:tc>
      </w:tr>
      <w:tr w:rsidR="00233C53" w14:paraId="301D02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DB4A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8BC9" w14:textId="77777777" w:rsidR="00233C53" w:rsidRDefault="00000000">
            <w:r>
              <w:rPr>
                <w:sz w:val="20"/>
                <w:szCs w:val="20"/>
              </w:rPr>
              <w:t>Flexible working arrangements are referenced (if applicable)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7910" w14:textId="77777777" w:rsidR="00233C53" w:rsidRDefault="00233C53"/>
        </w:tc>
      </w:tr>
      <w:tr w:rsidR="00233C53" w14:paraId="6668AA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B2DB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7625" w14:textId="77777777" w:rsidR="00233C53" w:rsidRDefault="00000000">
            <w:r>
              <w:rPr>
                <w:sz w:val="20"/>
                <w:szCs w:val="20"/>
              </w:rPr>
              <w:t>Any requirement to relocate is clearly stated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2336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This should be explicit, with relocation support terms documented if applicable.</w:t>
            </w:r>
          </w:p>
        </w:tc>
      </w:tr>
    </w:tbl>
    <w:p w14:paraId="58557F33" w14:textId="77777777" w:rsidR="00233C53" w:rsidRDefault="00233C53">
      <w:pPr>
        <w:spacing w:before="200"/>
      </w:pPr>
    </w:p>
    <w:p w14:paraId="62FDB538" w14:textId="4CBB182E" w:rsidR="00233C53" w:rsidRDefault="00000000">
      <w:pPr>
        <w:pBdr>
          <w:bottom w:val="single" w:sz="4" w:space="4" w:color="2D9B8A"/>
        </w:pBdr>
        <w:spacing w:before="300" w:after="80"/>
      </w:pPr>
      <w:r>
        <w:rPr>
          <w:b/>
          <w:bCs/>
          <w:color w:val="2D9B8A"/>
          <w:sz w:val="24"/>
          <w:szCs w:val="24"/>
        </w:rPr>
        <w:t>8. Dispute Resolution and Governing Law</w:t>
      </w:r>
    </w:p>
    <w:p w14:paraId="3A1E228D" w14:textId="77777777" w:rsidR="00233C53" w:rsidRDefault="00233C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60"/>
        <w:gridCol w:w="4500"/>
      </w:tblGrid>
      <w:tr w:rsidR="00233C53" w14:paraId="426AA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42B5" w14:textId="77777777" w:rsidR="00233C5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✔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D82B" w14:textId="4CB26FD8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Item to </w:t>
            </w:r>
            <w:r w:rsidR="00BF4ACA">
              <w:rPr>
                <w:b/>
                <w:bCs/>
                <w:color w:val="FFFFFF"/>
                <w:sz w:val="20"/>
                <w:szCs w:val="20"/>
              </w:rPr>
              <w:t>Think About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D9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CF3A" w14:textId="77777777" w:rsidR="00233C5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233C53" w14:paraId="1DD699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135C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6CBE" w14:textId="77777777" w:rsidR="00233C53" w:rsidRDefault="00000000">
            <w:r>
              <w:rPr>
                <w:sz w:val="20"/>
                <w:szCs w:val="20"/>
              </w:rPr>
              <w:t>Governing law is UAE Federal Labor Law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70F7" w14:textId="093AEABE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 xml:space="preserve">Some free zone contracts may </w:t>
            </w:r>
            <w:r w:rsidR="00BF4ACA">
              <w:rPr>
                <w:i/>
                <w:iCs/>
                <w:color w:val="6B7280"/>
                <w:sz w:val="18"/>
                <w:szCs w:val="18"/>
              </w:rPr>
              <w:t>refer to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different jurisdictions. Understand which law applies.</w:t>
            </w:r>
          </w:p>
        </w:tc>
      </w:tr>
      <w:tr w:rsidR="00233C53" w14:paraId="1F3A3B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D705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AD04" w14:textId="77777777" w:rsidR="00233C53" w:rsidRDefault="00000000">
            <w:r>
              <w:rPr>
                <w:sz w:val="20"/>
                <w:szCs w:val="20"/>
              </w:rPr>
              <w:t>Dispute resolution mechanism is stated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2FE6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MOHRE (Ministry of Human Resources and Emiratisation) conciliation is the standard first step for labor disputes.</w:t>
            </w:r>
          </w:p>
        </w:tc>
      </w:tr>
      <w:tr w:rsidR="00233C53" w14:paraId="593E9C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0E34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9438" w14:textId="77777777" w:rsidR="00233C53" w:rsidRDefault="00000000">
            <w:r>
              <w:rPr>
                <w:sz w:val="20"/>
                <w:szCs w:val="20"/>
              </w:rPr>
              <w:t>Jurisdiction clause is clear (DIFC, ADGM, onshore, etc.)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EC15" w14:textId="40A35BB0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 xml:space="preserve">Free zone entities like DIFC and ADGM have </w:t>
            </w:r>
            <w:r w:rsidR="00BF4ACA">
              <w:rPr>
                <w:i/>
                <w:iCs/>
                <w:color w:val="6B7280"/>
                <w:sz w:val="18"/>
                <w:szCs w:val="18"/>
              </w:rPr>
              <w:t>separates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legal frameworks. Know which applies.</w:t>
            </w:r>
          </w:p>
        </w:tc>
      </w:tr>
      <w:tr w:rsidR="00233C53" w14:paraId="14A165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F108" w14:textId="77777777" w:rsidR="00233C53" w:rsidRDefault="00000000">
            <w:pPr>
              <w:jc w:val="center"/>
            </w:pPr>
            <w:r>
              <w:rPr>
                <w:color w:val="2D9B8A"/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92B4" w14:textId="77777777" w:rsidR="00233C53" w:rsidRDefault="00000000">
            <w:r>
              <w:rPr>
                <w:sz w:val="20"/>
                <w:szCs w:val="20"/>
              </w:rPr>
              <w:t>Arbitration clause (if present) is understood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D236" w14:textId="77777777" w:rsidR="00233C53" w:rsidRDefault="00000000">
            <w:r>
              <w:rPr>
                <w:i/>
                <w:iCs/>
                <w:color w:val="6B7280"/>
                <w:sz w:val="18"/>
                <w:szCs w:val="18"/>
              </w:rPr>
              <w:t>Arbitration clauses can limit your ability to escalate through courts. Understand the implications.</w:t>
            </w:r>
          </w:p>
        </w:tc>
      </w:tr>
    </w:tbl>
    <w:p w14:paraId="0EB10159" w14:textId="77777777" w:rsidR="00233C53" w:rsidRDefault="00233C53">
      <w:pPr>
        <w:spacing w:before="200"/>
      </w:pPr>
    </w:p>
    <w:p w14:paraId="378D77D1" w14:textId="77777777" w:rsidR="00233C53" w:rsidRDefault="00000000">
      <w:pPr>
        <w:pBdr>
          <w:bottom w:val="single" w:sz="4" w:space="4" w:color="B2DDD6"/>
        </w:pBdr>
        <w:spacing w:before="80" w:after="80"/>
      </w:pPr>
      <w:r>
        <w:rPr>
          <w:b/>
          <w:bCs/>
          <w:color w:val="2D9B8A"/>
          <w:sz w:val="24"/>
          <w:szCs w:val="24"/>
        </w:rPr>
        <w:t>Before You Sign: Final Reminders</w:t>
      </w:r>
    </w:p>
    <w:p w14:paraId="493A6784" w14:textId="77777777" w:rsidR="00233C53" w:rsidRDefault="00233C53">
      <w:pPr>
        <w:spacing w:before="120"/>
      </w:pPr>
    </w:p>
    <w:p w14:paraId="60A1FD94" w14:textId="77777777" w:rsidR="00233C5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sz w:val="20"/>
          <w:szCs w:val="20"/>
        </w:rPr>
        <w:t>Take the time you need. You are entitled to a reasonable period to review any contract before signing. If pressured to sign immediately, slow down.</w:t>
      </w:r>
    </w:p>
    <w:p w14:paraId="418A13AC" w14:textId="77777777" w:rsidR="00233C5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sz w:val="20"/>
          <w:szCs w:val="20"/>
        </w:rPr>
        <w:t>Keep a signed copy. Once executed, request a fully signed copy from your employer. This is your right.</w:t>
      </w:r>
    </w:p>
    <w:p w14:paraId="69217F74" w14:textId="618A564E" w:rsidR="00233C5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sz w:val="20"/>
          <w:szCs w:val="20"/>
        </w:rPr>
        <w:t xml:space="preserve">Compare </w:t>
      </w:r>
      <w:r w:rsidR="00BF4ACA">
        <w:rPr>
          <w:sz w:val="20"/>
          <w:szCs w:val="20"/>
        </w:rPr>
        <w:t>contracts</w:t>
      </w:r>
      <w:r>
        <w:rPr>
          <w:sz w:val="20"/>
          <w:szCs w:val="20"/>
        </w:rPr>
        <w:t xml:space="preserve"> to offer letter. Any discrepancies between your written offer and the contract should be clarified and corrected before signing.</w:t>
      </w:r>
    </w:p>
    <w:p w14:paraId="45237A67" w14:textId="77777777" w:rsidR="00233C5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sz w:val="20"/>
          <w:szCs w:val="20"/>
        </w:rPr>
        <w:t>Ask questions. Anything unclear is worth querying. A straightforward question now is far easier to manage than a dispute later.</w:t>
      </w:r>
    </w:p>
    <w:p w14:paraId="7D1BA585" w14:textId="77777777" w:rsidR="00233C5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sz w:val="20"/>
          <w:szCs w:val="20"/>
        </w:rPr>
        <w:t>Consider professional advice for complex situations. If your contract involves significant equity, carried interest, senior liability, or unusual restrictive covenants, a brief consultation with an employment lawyer or HR advisor is well worth the investment.</w:t>
      </w:r>
    </w:p>
    <w:p w14:paraId="28A9D2EF" w14:textId="77777777" w:rsidR="00233C53" w:rsidRDefault="00233C53">
      <w:pPr>
        <w:spacing w:before="300"/>
      </w:pPr>
    </w:p>
    <w:p w14:paraId="160DD8CB" w14:textId="77777777" w:rsidR="00233C53" w:rsidRDefault="00000000">
      <w:pPr>
        <w:pBdr>
          <w:top w:val="single" w:sz="2" w:space="8" w:color="B2DDD6"/>
        </w:pBdr>
        <w:spacing w:before="200"/>
        <w:jc w:val="center"/>
      </w:pPr>
      <w:r>
        <w:rPr>
          <w:i/>
          <w:iCs/>
          <w:color w:val="6B7280"/>
          <w:sz w:val="16"/>
          <w:szCs w:val="16"/>
        </w:rPr>
        <w:t>This checklist is prepared for informational purposes and does not constitute legal advice. For complex employment situations, consult a qualified UAE employment lawyer or HR advisor.</w:t>
      </w:r>
    </w:p>
    <w:p w14:paraId="2C429F8A" w14:textId="77777777" w:rsidR="00233C53" w:rsidRDefault="00000000">
      <w:pPr>
        <w:spacing w:before="80"/>
        <w:jc w:val="center"/>
      </w:pPr>
      <w:r>
        <w:rPr>
          <w:color w:val="2D9B8A"/>
          <w:sz w:val="16"/>
          <w:szCs w:val="16"/>
        </w:rPr>
        <w:t>talkhumanly.com  |  © Humanly 2025</w:t>
      </w:r>
    </w:p>
    <w:sectPr w:rsidR="00233C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E0C28"/>
    <w:multiLevelType w:val="hybridMultilevel"/>
    <w:tmpl w:val="03B6D538"/>
    <w:lvl w:ilvl="0" w:tplc="55A62760">
      <w:start w:val="1"/>
      <w:numFmt w:val="bullet"/>
      <w:lvlText w:val="●"/>
      <w:lvlJc w:val="left"/>
      <w:pPr>
        <w:ind w:left="720" w:hanging="360"/>
      </w:pPr>
    </w:lvl>
    <w:lvl w:ilvl="1" w:tplc="CFFEE16A">
      <w:start w:val="1"/>
      <w:numFmt w:val="bullet"/>
      <w:lvlText w:val="○"/>
      <w:lvlJc w:val="left"/>
      <w:pPr>
        <w:ind w:left="1440" w:hanging="360"/>
      </w:pPr>
    </w:lvl>
    <w:lvl w:ilvl="2" w:tplc="4434D53C">
      <w:start w:val="1"/>
      <w:numFmt w:val="bullet"/>
      <w:lvlText w:val="■"/>
      <w:lvlJc w:val="left"/>
      <w:pPr>
        <w:ind w:left="2160" w:hanging="360"/>
      </w:pPr>
    </w:lvl>
    <w:lvl w:ilvl="3" w:tplc="F0CEAD78">
      <w:start w:val="1"/>
      <w:numFmt w:val="bullet"/>
      <w:lvlText w:val="●"/>
      <w:lvlJc w:val="left"/>
      <w:pPr>
        <w:ind w:left="2880" w:hanging="360"/>
      </w:pPr>
    </w:lvl>
    <w:lvl w:ilvl="4" w:tplc="6CB038F2">
      <w:start w:val="1"/>
      <w:numFmt w:val="bullet"/>
      <w:lvlText w:val="○"/>
      <w:lvlJc w:val="left"/>
      <w:pPr>
        <w:ind w:left="3600" w:hanging="360"/>
      </w:pPr>
    </w:lvl>
    <w:lvl w:ilvl="5" w:tplc="EFD41B5C">
      <w:start w:val="1"/>
      <w:numFmt w:val="bullet"/>
      <w:lvlText w:val="■"/>
      <w:lvlJc w:val="left"/>
      <w:pPr>
        <w:ind w:left="4320" w:hanging="360"/>
      </w:pPr>
    </w:lvl>
    <w:lvl w:ilvl="6" w:tplc="F31E6F08">
      <w:start w:val="1"/>
      <w:numFmt w:val="bullet"/>
      <w:lvlText w:val="●"/>
      <w:lvlJc w:val="left"/>
      <w:pPr>
        <w:ind w:left="5040" w:hanging="360"/>
      </w:pPr>
    </w:lvl>
    <w:lvl w:ilvl="7" w:tplc="05E459EC">
      <w:start w:val="1"/>
      <w:numFmt w:val="bullet"/>
      <w:lvlText w:val="●"/>
      <w:lvlJc w:val="left"/>
      <w:pPr>
        <w:ind w:left="5760" w:hanging="360"/>
      </w:pPr>
    </w:lvl>
    <w:lvl w:ilvl="8" w:tplc="33AA91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DF3658"/>
    <w:multiLevelType w:val="hybridMultilevel"/>
    <w:tmpl w:val="2CC25636"/>
    <w:lvl w:ilvl="0" w:tplc="C212BE36">
      <w:start w:val="1"/>
      <w:numFmt w:val="bullet"/>
      <w:lvlText w:val="•"/>
      <w:lvlJc w:val="left"/>
      <w:pPr>
        <w:ind w:left="500" w:hanging="260"/>
      </w:pPr>
    </w:lvl>
    <w:lvl w:ilvl="1" w:tplc="B7B64B66">
      <w:numFmt w:val="decimal"/>
      <w:lvlText w:val=""/>
      <w:lvlJc w:val="left"/>
    </w:lvl>
    <w:lvl w:ilvl="2" w:tplc="076E4F78">
      <w:numFmt w:val="decimal"/>
      <w:lvlText w:val=""/>
      <w:lvlJc w:val="left"/>
    </w:lvl>
    <w:lvl w:ilvl="3" w:tplc="3836EBD6">
      <w:numFmt w:val="decimal"/>
      <w:lvlText w:val=""/>
      <w:lvlJc w:val="left"/>
    </w:lvl>
    <w:lvl w:ilvl="4" w:tplc="3842B7C8">
      <w:numFmt w:val="decimal"/>
      <w:lvlText w:val=""/>
      <w:lvlJc w:val="left"/>
    </w:lvl>
    <w:lvl w:ilvl="5" w:tplc="2410D8AC">
      <w:numFmt w:val="decimal"/>
      <w:lvlText w:val=""/>
      <w:lvlJc w:val="left"/>
    </w:lvl>
    <w:lvl w:ilvl="6" w:tplc="B6E29A10">
      <w:numFmt w:val="decimal"/>
      <w:lvlText w:val=""/>
      <w:lvlJc w:val="left"/>
    </w:lvl>
    <w:lvl w:ilvl="7" w:tplc="CF84915A">
      <w:numFmt w:val="decimal"/>
      <w:lvlText w:val=""/>
      <w:lvlJc w:val="left"/>
    </w:lvl>
    <w:lvl w:ilvl="8" w:tplc="CA58091A">
      <w:numFmt w:val="decimal"/>
      <w:lvlText w:val=""/>
      <w:lvlJc w:val="left"/>
    </w:lvl>
  </w:abstractNum>
  <w:num w:numId="1" w16cid:durableId="1652951850">
    <w:abstractNumId w:val="0"/>
    <w:lvlOverride w:ilvl="0">
      <w:startOverride w:val="1"/>
    </w:lvlOverride>
  </w:num>
  <w:num w:numId="2" w16cid:durableId="19221356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C53"/>
    <w:rsid w:val="00233C53"/>
    <w:rsid w:val="00B179DC"/>
    <w:rsid w:val="00BF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1531"/>
  <w15:docId w15:val="{7749E44C-D112-4E5A-84D8-7C304ED9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1449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Karma Deakin Harb</cp:lastModifiedBy>
  <cp:revision>2</cp:revision>
  <dcterms:created xsi:type="dcterms:W3CDTF">2026-06-07T07:19:00Z</dcterms:created>
  <dcterms:modified xsi:type="dcterms:W3CDTF">2026-06-07T07:19:00Z</dcterms:modified>
</cp:coreProperties>
</file>