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F908" w14:textId="77777777" w:rsidR="005E48E2" w:rsidRDefault="00000000">
      <w:pPr>
        <w:spacing w:before="480" w:after="120"/>
      </w:pPr>
      <w:r>
        <w:rPr>
          <w:b/>
          <w:bCs/>
          <w:color w:val="1A7A7A"/>
          <w:sz w:val="52"/>
          <w:szCs w:val="52"/>
        </w:rPr>
        <w:t>Performance Improvement Plan (PIP)</w:t>
      </w:r>
    </w:p>
    <w:p w14:paraId="5DF66067" w14:textId="77777777" w:rsidR="005E48E2" w:rsidRDefault="00000000">
      <w:pPr>
        <w:spacing w:after="80"/>
      </w:pPr>
      <w:r>
        <w:rPr>
          <w:color w:val="555555"/>
          <w:sz w:val="30"/>
          <w:szCs w:val="30"/>
        </w:rPr>
        <w:t xml:space="preserve">A Guide </w:t>
      </w:r>
      <w:proofErr w:type="gramStart"/>
      <w:r>
        <w:rPr>
          <w:color w:val="555555"/>
          <w:sz w:val="30"/>
          <w:szCs w:val="30"/>
        </w:rPr>
        <w:t>for</w:t>
      </w:r>
      <w:proofErr w:type="gramEnd"/>
      <w:r>
        <w:rPr>
          <w:color w:val="555555"/>
          <w:sz w:val="30"/>
          <w:szCs w:val="30"/>
        </w:rPr>
        <w:t xml:space="preserve"> Employees</w:t>
      </w:r>
    </w:p>
    <w:p w14:paraId="4FDD279C" w14:textId="77777777" w:rsidR="005E48E2" w:rsidRDefault="00000000">
      <w:pPr>
        <w:spacing w:after="400"/>
      </w:pPr>
      <w:r>
        <w:rPr>
          <w:i/>
          <w:iCs/>
          <w:color w:val="555555"/>
        </w:rPr>
        <w:t>Understanding what it means, what to do, and how to move forward</w:t>
      </w:r>
    </w:p>
    <w:p w14:paraId="72455D7E" w14:textId="77777777" w:rsidR="005E48E2" w:rsidRDefault="005E48E2">
      <w:pPr>
        <w:pBdr>
          <w:bottom w:val="single" w:sz="4" w:space="1" w:color="C2E0E0"/>
        </w:pBdr>
        <w:spacing w:before="200" w:after="200"/>
      </w:pPr>
    </w:p>
    <w:p w14:paraId="6A209219" w14:textId="77777777" w:rsidR="005E48E2" w:rsidRDefault="00000000">
      <w:pPr>
        <w:pStyle w:val="Heading1"/>
      </w:pPr>
      <w:r>
        <w:t>What Is a Performance Improvement Plan?</w:t>
      </w:r>
    </w:p>
    <w:p w14:paraId="7E91B580" w14:textId="77777777" w:rsidR="005E48E2" w:rsidRDefault="00000000">
      <w:pPr>
        <w:spacing w:before="80" w:after="100"/>
      </w:pPr>
      <w:r>
        <w:rPr>
          <w:color w:val="555555"/>
        </w:rPr>
        <w:t xml:space="preserve">Receiving a Performance Improvement Plan (PIP) can feel overwhelming, and that is completely understandable. This guide is here to help you understand what a PIP </w:t>
      </w:r>
      <w:proofErr w:type="gramStart"/>
      <w:r>
        <w:rPr>
          <w:color w:val="555555"/>
        </w:rPr>
        <w:t>actually is</w:t>
      </w:r>
      <w:proofErr w:type="gramEnd"/>
      <w:r>
        <w:rPr>
          <w:color w:val="555555"/>
        </w:rPr>
        <w:t>, what it means for your employment, and most importantly, what you can do about it.</w:t>
      </w:r>
    </w:p>
    <w:p w14:paraId="36ECE956" w14:textId="77777777" w:rsidR="005E48E2" w:rsidRDefault="005E48E2">
      <w:pPr>
        <w:spacing w:before="60" w:after="60"/>
      </w:pPr>
    </w:p>
    <w:p w14:paraId="39C04935" w14:textId="77777777" w:rsidR="005E48E2" w:rsidRDefault="00000000">
      <w:pPr>
        <w:spacing w:before="80" w:after="100"/>
      </w:pPr>
      <w:r>
        <w:rPr>
          <w:color w:val="555555"/>
        </w:rPr>
        <w:t>A PIP is a formal document that outlines specific performance concerns your employer has identified. It sets out clear expectations for improvement, defines a timeframe for meeting those expectations, and describes the support that will be provided to help you succeed.</w:t>
      </w:r>
    </w:p>
    <w:p w14:paraId="20C53C3D" w14:textId="77777777" w:rsidR="005E48E2" w:rsidRDefault="005E48E2">
      <w:pPr>
        <w:spacing w:before="60" w:after="60"/>
      </w:pPr>
    </w:p>
    <w:p w14:paraId="49A4BCA9" w14:textId="77777777" w:rsidR="005E48E2" w:rsidRDefault="00000000">
      <w:pPr>
        <w:spacing w:before="80" w:after="100"/>
      </w:pPr>
      <w:r>
        <w:rPr>
          <w:color w:val="555555"/>
        </w:rPr>
        <w:t>In straightforward terms, a PIP is a structured process. It documents that a gap exists between your current performance and what your role requires, and it gives you a defined period to close that gap.</w:t>
      </w:r>
    </w:p>
    <w:p w14:paraId="4FE68AB1" w14:textId="77777777" w:rsidR="005E48E2" w:rsidRDefault="005E48E2">
      <w:pPr>
        <w:pBdr>
          <w:bottom w:val="single" w:sz="4" w:space="1" w:color="C2E0E0"/>
        </w:pBdr>
        <w:spacing w:before="200" w:after="200"/>
      </w:pPr>
    </w:p>
    <w:p w14:paraId="5A638656" w14:textId="77777777" w:rsidR="005E48E2" w:rsidRDefault="00000000">
      <w:pPr>
        <w:pStyle w:val="Heading1"/>
      </w:pPr>
      <w:r>
        <w:t>What a PIP Really Means</w:t>
      </w:r>
    </w:p>
    <w:p w14:paraId="37256982" w14:textId="77777777" w:rsidR="005E48E2" w:rsidRDefault="00000000">
      <w:pPr>
        <w:spacing w:before="80" w:after="100"/>
      </w:pPr>
      <w:r>
        <w:rPr>
          <w:color w:val="555555"/>
        </w:rPr>
        <w:t>It is important to be honest with yourself about what a PIP signals, while also understanding that the situation is not necessarily final.</w:t>
      </w:r>
    </w:p>
    <w:p w14:paraId="314D7905" w14:textId="77777777" w:rsidR="005E48E2" w:rsidRDefault="005E48E2">
      <w:pPr>
        <w:spacing w:before="60" w:after="60"/>
      </w:pPr>
    </w:p>
    <w:p w14:paraId="042871AA" w14:textId="77777777" w:rsidR="005E48E2" w:rsidRDefault="00000000">
      <w:pPr>
        <w:pStyle w:val="Heading2"/>
      </w:pPr>
      <w:proofErr w:type="gramStart"/>
      <w:r>
        <w:t>The honest</w:t>
      </w:r>
      <w:proofErr w:type="gramEnd"/>
      <w:r>
        <w:t xml:space="preserve"> reality</w:t>
      </w:r>
    </w:p>
    <w:p w14:paraId="1E9D26C1" w14:textId="77777777" w:rsidR="005E48E2" w:rsidRDefault="00000000">
      <w:pPr>
        <w:spacing w:before="80" w:after="100"/>
      </w:pPr>
      <w:r>
        <w:rPr>
          <w:color w:val="555555"/>
        </w:rPr>
        <w:t xml:space="preserve">PIPs are frequently used as </w:t>
      </w:r>
      <w:proofErr w:type="gramStart"/>
      <w:r>
        <w:rPr>
          <w:color w:val="555555"/>
        </w:rPr>
        <w:t>a formal</w:t>
      </w:r>
      <w:proofErr w:type="gramEnd"/>
      <w:r>
        <w:rPr>
          <w:color w:val="555555"/>
        </w:rPr>
        <w:t xml:space="preserve"> documentation tool by HR and management. In many organizations, a PIP is initiated not only with the intention of helping an employee improve, but also to create a documented record that supports a termination decision if improvement does not occur within the set timeframe.</w:t>
      </w:r>
    </w:p>
    <w:p w14:paraId="0DE48319" w14:textId="77777777" w:rsidR="005E48E2" w:rsidRDefault="005E48E2">
      <w:pPr>
        <w:spacing w:before="60" w:after="60"/>
      </w:pPr>
    </w:p>
    <w:p w14:paraId="1286066A" w14:textId="77777777" w:rsidR="005E48E2" w:rsidRDefault="00000000">
      <w:pPr>
        <w:spacing w:before="80" w:after="100"/>
      </w:pPr>
      <w:r>
        <w:rPr>
          <w:color w:val="555555"/>
        </w:rPr>
        <w:t>This does not mean your manager or HR wants you to fail. It does mean that the situation has reached a level of seriousness that required formal action.</w:t>
      </w:r>
    </w:p>
    <w:p w14:paraId="3AB0CA0E" w14:textId="77777777" w:rsidR="005E48E2" w:rsidRDefault="005E48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8575"/>
      </w:tblGrid>
      <w:tr w:rsidR="005E48E2" w14:paraId="1C9480AC" w14:textId="77777777">
        <w:tblPrEx>
          <w:tblCellMar>
            <w:top w:w="0" w:type="dxa"/>
            <w:bottom w:w="0" w:type="dxa"/>
          </w:tblCellMar>
        </w:tblPrEx>
        <w:tc>
          <w:tcPr>
            <w:tcW w:w="40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20" w:type="dxa"/>
              <w:bottom w:w="100" w:type="dxa"/>
              <w:right w:w="120" w:type="dxa"/>
            </w:tcMar>
            <w:vAlign w:val="center"/>
          </w:tcPr>
          <w:p w14:paraId="2B4441BF" w14:textId="77777777" w:rsidR="005E48E2" w:rsidRDefault="00000000">
            <w:pPr>
              <w:jc w:val="center"/>
            </w:pPr>
            <w:r>
              <w:rPr>
                <w:b/>
                <w:bCs/>
                <w:color w:val="FFFFFF"/>
                <w:sz w:val="20"/>
                <w:szCs w:val="20"/>
              </w:rPr>
              <w:t>Know this</w:t>
            </w:r>
          </w:p>
        </w:tc>
        <w:tc>
          <w:tcPr>
            <w:tcW w:w="8960" w:type="dxa"/>
            <w:tcBorders>
              <w:top w:val="single" w:sz="1" w:space="0" w:color="C2E0E0"/>
              <w:left w:val="single" w:sz="1" w:space="0" w:color="C2E0E0"/>
              <w:bottom w:val="single" w:sz="1" w:space="0" w:color="C2E0E0"/>
              <w:right w:val="single" w:sz="1" w:space="0" w:color="C2E0E0"/>
            </w:tcBorders>
            <w:shd w:val="clear" w:color="auto" w:fill="E8F4F4"/>
            <w:tcMar>
              <w:top w:w="100" w:type="dxa"/>
              <w:left w:w="180" w:type="dxa"/>
              <w:bottom w:w="100" w:type="dxa"/>
              <w:right w:w="180" w:type="dxa"/>
            </w:tcMar>
          </w:tcPr>
          <w:p w14:paraId="749AFAE0" w14:textId="77777777" w:rsidR="005E48E2" w:rsidRDefault="00000000">
            <w:pPr>
              <w:spacing w:before="40" w:after="40"/>
            </w:pPr>
            <w:r>
              <w:rPr>
                <w:color w:val="2C2C2C"/>
                <w:sz w:val="21"/>
                <w:szCs w:val="21"/>
              </w:rPr>
              <w:t>A PIP on its own does not mean your employment is ending.</w:t>
            </w:r>
          </w:p>
          <w:p w14:paraId="78974FF1" w14:textId="77777777" w:rsidR="005E48E2" w:rsidRDefault="00000000">
            <w:pPr>
              <w:spacing w:before="40" w:after="40"/>
            </w:pPr>
            <w:r>
              <w:rPr>
                <w:color w:val="2C2C2C"/>
                <w:sz w:val="21"/>
                <w:szCs w:val="21"/>
              </w:rPr>
              <w:t>It does mean you are at a crossroads that requires your full attention.</w:t>
            </w:r>
          </w:p>
          <w:p w14:paraId="5FE2D865" w14:textId="77777777" w:rsidR="005E48E2" w:rsidRDefault="00000000">
            <w:pPr>
              <w:spacing w:before="40" w:after="40"/>
            </w:pPr>
            <w:r>
              <w:rPr>
                <w:color w:val="2C2C2C"/>
                <w:sz w:val="21"/>
                <w:szCs w:val="21"/>
              </w:rPr>
              <w:lastRenderedPageBreak/>
              <w:t>How you respond in the coming weeks matters enormously.</w:t>
            </w:r>
          </w:p>
        </w:tc>
      </w:tr>
    </w:tbl>
    <w:p w14:paraId="08190222" w14:textId="77777777" w:rsidR="005E48E2" w:rsidRDefault="005E48E2">
      <w:pPr>
        <w:spacing w:before="60" w:after="60"/>
      </w:pPr>
    </w:p>
    <w:p w14:paraId="427375F1" w14:textId="77777777" w:rsidR="005E48E2" w:rsidRDefault="00000000">
      <w:pPr>
        <w:pStyle w:val="Heading2"/>
      </w:pPr>
      <w:r>
        <w:t>The genuine opportunity</w:t>
      </w:r>
    </w:p>
    <w:p w14:paraId="6280831A" w14:textId="77777777" w:rsidR="005E48E2" w:rsidRDefault="00000000">
      <w:pPr>
        <w:spacing w:before="80" w:after="100"/>
      </w:pPr>
      <w:r>
        <w:rPr>
          <w:color w:val="555555"/>
        </w:rPr>
        <w:t>Some employees have successfully turned a PIP around and gone on to thrive in their roles or move on to new opportunities with their reputation intact. It is genuinely possible. What it requires is commitment, self-awareness, and consistent effort.</w:t>
      </w:r>
    </w:p>
    <w:p w14:paraId="77327381" w14:textId="77777777" w:rsidR="005E48E2" w:rsidRDefault="005E48E2">
      <w:pPr>
        <w:pBdr>
          <w:bottom w:val="single" w:sz="4" w:space="1" w:color="C2E0E0"/>
        </w:pBdr>
        <w:spacing w:before="200" w:after="200"/>
      </w:pPr>
    </w:p>
    <w:p w14:paraId="65860DC1" w14:textId="77777777" w:rsidR="005E48E2" w:rsidRDefault="00000000">
      <w:pPr>
        <w:pStyle w:val="Heading1"/>
      </w:pPr>
      <w:r>
        <w:t>What a PIP Typically Contains</w:t>
      </w:r>
    </w:p>
    <w:p w14:paraId="62CA828C" w14:textId="77777777" w:rsidR="005E48E2" w:rsidRDefault="00000000">
      <w:pPr>
        <w:spacing w:before="80" w:after="100"/>
      </w:pPr>
      <w:r>
        <w:rPr>
          <w:color w:val="555555"/>
        </w:rPr>
        <w:t>While every PIP looks slightly different depending on the organization, most include the following components:</w:t>
      </w:r>
    </w:p>
    <w:p w14:paraId="0DFF221C" w14:textId="77777777" w:rsidR="005E48E2" w:rsidRDefault="005E48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48E2" w14:paraId="3762819D"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0FCC3935" w14:textId="77777777" w:rsidR="005E48E2" w:rsidRDefault="00000000">
            <w:r>
              <w:rPr>
                <w:b/>
                <w:bCs/>
                <w:color w:val="FFFFFF"/>
                <w:sz w:val="21"/>
                <w:szCs w:val="21"/>
              </w:rPr>
              <w:t>Component</w:t>
            </w:r>
          </w:p>
        </w:tc>
        <w:tc>
          <w:tcPr>
            <w:tcW w:w="468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28BB601A" w14:textId="77777777" w:rsidR="005E48E2" w:rsidRDefault="00000000">
            <w:r>
              <w:rPr>
                <w:b/>
                <w:bCs/>
                <w:color w:val="555555"/>
                <w:sz w:val="21"/>
                <w:szCs w:val="21"/>
              </w:rPr>
              <w:t>What It Means</w:t>
            </w:r>
          </w:p>
        </w:tc>
      </w:tr>
      <w:tr w:rsidR="005E48E2" w14:paraId="12AA4FBC"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59133867" w14:textId="77777777" w:rsidR="005E48E2" w:rsidRDefault="00000000">
            <w:r>
              <w:rPr>
                <w:b/>
                <w:bCs/>
                <w:color w:val="2C2C2C"/>
                <w:sz w:val="21"/>
                <w:szCs w:val="21"/>
              </w:rPr>
              <w:t>Performance concerns</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167B57D" w14:textId="77777777" w:rsidR="005E48E2" w:rsidRDefault="00000000">
            <w:r>
              <w:rPr>
                <w:color w:val="555555"/>
                <w:sz w:val="21"/>
                <w:szCs w:val="21"/>
              </w:rPr>
              <w:t>Specific behaviors, outputs, or conduct that have not met expectations, with examples.</w:t>
            </w:r>
          </w:p>
        </w:tc>
      </w:tr>
      <w:tr w:rsidR="005E48E2" w14:paraId="3EB3A936"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2AC1922D" w14:textId="77777777" w:rsidR="005E48E2" w:rsidRDefault="00000000">
            <w:r>
              <w:rPr>
                <w:b/>
                <w:bCs/>
                <w:color w:val="2C2C2C"/>
                <w:sz w:val="21"/>
                <w:szCs w:val="21"/>
              </w:rPr>
              <w:t>Goals and expectations</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F1188A2" w14:textId="77777777" w:rsidR="005E48E2" w:rsidRDefault="00000000">
            <w:r>
              <w:rPr>
                <w:color w:val="555555"/>
                <w:sz w:val="21"/>
                <w:szCs w:val="21"/>
              </w:rPr>
              <w:t>Clear, measurable targets you are expected to achieve during the PIP period.</w:t>
            </w:r>
          </w:p>
        </w:tc>
      </w:tr>
      <w:tr w:rsidR="005E48E2" w14:paraId="5FBC270E"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D6F47D9" w14:textId="77777777" w:rsidR="005E48E2" w:rsidRDefault="00000000">
            <w:r>
              <w:rPr>
                <w:b/>
                <w:bCs/>
                <w:color w:val="2C2C2C"/>
                <w:sz w:val="21"/>
                <w:szCs w:val="21"/>
              </w:rPr>
              <w:t>Timeframe</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1241166" w14:textId="77777777" w:rsidR="005E48E2" w:rsidRDefault="00000000">
            <w:r>
              <w:rPr>
                <w:color w:val="555555"/>
                <w:sz w:val="21"/>
                <w:szCs w:val="21"/>
              </w:rPr>
              <w:t>A defined duration, typically 30, 60, or 90 days.</w:t>
            </w:r>
          </w:p>
        </w:tc>
      </w:tr>
      <w:tr w:rsidR="005E48E2" w14:paraId="6545C0C7"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50333C59" w14:textId="77777777" w:rsidR="005E48E2" w:rsidRDefault="00000000">
            <w:r>
              <w:rPr>
                <w:b/>
                <w:bCs/>
                <w:color w:val="2C2C2C"/>
                <w:sz w:val="21"/>
                <w:szCs w:val="21"/>
              </w:rPr>
              <w:t>Support offered</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589EF5BA" w14:textId="77777777" w:rsidR="005E48E2" w:rsidRDefault="00000000">
            <w:r>
              <w:rPr>
                <w:color w:val="555555"/>
                <w:sz w:val="21"/>
                <w:szCs w:val="21"/>
              </w:rPr>
              <w:t>Resources, coaching, training, or check-ins your employer will provide.</w:t>
            </w:r>
          </w:p>
        </w:tc>
      </w:tr>
      <w:tr w:rsidR="005E48E2" w14:paraId="730D88E2"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400174D3" w14:textId="77777777" w:rsidR="005E48E2" w:rsidRDefault="00000000">
            <w:r>
              <w:rPr>
                <w:b/>
                <w:bCs/>
                <w:color w:val="2C2C2C"/>
                <w:sz w:val="21"/>
                <w:szCs w:val="21"/>
              </w:rPr>
              <w:t>Consequences</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12EB9706" w14:textId="77777777" w:rsidR="005E48E2" w:rsidRDefault="00000000">
            <w:r>
              <w:rPr>
                <w:color w:val="555555"/>
                <w:sz w:val="21"/>
                <w:szCs w:val="21"/>
              </w:rPr>
              <w:t>An explicit statement that failure to improve may result in termination of employment.</w:t>
            </w:r>
          </w:p>
        </w:tc>
      </w:tr>
      <w:tr w:rsidR="005E48E2" w14:paraId="198859A2"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69493FC8" w14:textId="77777777" w:rsidR="005E48E2" w:rsidRDefault="00000000">
            <w:r>
              <w:rPr>
                <w:b/>
                <w:bCs/>
                <w:color w:val="2C2C2C"/>
                <w:sz w:val="21"/>
                <w:szCs w:val="21"/>
              </w:rPr>
              <w:t>Review dates</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3A20DB43" w14:textId="77777777" w:rsidR="005E48E2" w:rsidRDefault="00000000">
            <w:r>
              <w:rPr>
                <w:color w:val="555555"/>
                <w:sz w:val="21"/>
                <w:szCs w:val="21"/>
              </w:rPr>
              <w:t>Scheduled touchpoints to assess your progress throughout the period.</w:t>
            </w:r>
          </w:p>
        </w:tc>
      </w:tr>
    </w:tbl>
    <w:p w14:paraId="1EE3497C" w14:textId="77777777" w:rsidR="005E48E2" w:rsidRDefault="005E48E2">
      <w:pPr>
        <w:pBdr>
          <w:bottom w:val="single" w:sz="4" w:space="1" w:color="C2E0E0"/>
        </w:pBdr>
        <w:spacing w:before="200" w:after="200"/>
      </w:pPr>
    </w:p>
    <w:p w14:paraId="1086E547" w14:textId="77777777" w:rsidR="005E48E2" w:rsidRDefault="00000000">
      <w:pPr>
        <w:pStyle w:val="Heading1"/>
      </w:pPr>
      <w:r>
        <w:t>What You Can Do Right Now</w:t>
      </w:r>
    </w:p>
    <w:p w14:paraId="2216965B" w14:textId="77777777" w:rsidR="005E48E2" w:rsidRDefault="00000000">
      <w:pPr>
        <w:spacing w:before="80" w:after="100"/>
      </w:pPr>
      <w:r>
        <w:rPr>
          <w:color w:val="555555"/>
        </w:rPr>
        <w:t>If you are currently on a PIP, the most important thing you can do is act intentionally and with full engagement. Here is how to give yourself the best possible chance of turning this around.</w:t>
      </w:r>
    </w:p>
    <w:p w14:paraId="5792F86D" w14:textId="77777777" w:rsidR="005E48E2" w:rsidRDefault="005E48E2">
      <w:pPr>
        <w:spacing w:before="60" w:after="60"/>
      </w:pPr>
    </w:p>
    <w:p w14:paraId="3C513F7F" w14:textId="77777777" w:rsidR="005E48E2" w:rsidRDefault="00000000">
      <w:pPr>
        <w:pStyle w:val="Heading2"/>
      </w:pPr>
      <w:r>
        <w:t>1. Read the PIP thoroughly and ask questions</w:t>
      </w:r>
    </w:p>
    <w:p w14:paraId="13FDB312" w14:textId="77777777" w:rsidR="005E48E2" w:rsidRDefault="00000000">
      <w:pPr>
        <w:spacing w:before="80" w:after="100"/>
      </w:pPr>
      <w:r>
        <w:rPr>
          <w:color w:val="555555"/>
        </w:rPr>
        <w:t>Go through every line of your PIP and make sure you genuinely understand what is being asked of you. If anything is unclear, ask. Ask your manager, ask HR. Asking questions is not a sign of weakness. It shows that you are taking the process seriously and that you want to get it right.</w:t>
      </w:r>
    </w:p>
    <w:p w14:paraId="06CB7B68" w14:textId="77777777" w:rsidR="005E48E2" w:rsidRDefault="005E48E2">
      <w:pPr>
        <w:spacing w:before="60" w:after="60"/>
      </w:pPr>
    </w:p>
    <w:p w14:paraId="4749EB4B" w14:textId="77777777" w:rsidR="005E48E2" w:rsidRDefault="00000000">
      <w:pPr>
        <w:spacing w:before="80" w:after="100"/>
      </w:pPr>
      <w:r>
        <w:rPr>
          <w:color w:val="555555"/>
        </w:rPr>
        <w:t>Write down your questions before your next meeting so you make the most of that time together.</w:t>
      </w:r>
    </w:p>
    <w:p w14:paraId="79D48405" w14:textId="77777777" w:rsidR="005E48E2" w:rsidRDefault="005E48E2">
      <w:pPr>
        <w:spacing w:before="60" w:after="60"/>
      </w:pPr>
    </w:p>
    <w:p w14:paraId="68D9A39B" w14:textId="77777777" w:rsidR="005E48E2" w:rsidRDefault="00000000">
      <w:pPr>
        <w:pStyle w:val="Heading2"/>
      </w:pPr>
      <w:r>
        <w:t>2. Show up differently, consistently</w:t>
      </w:r>
    </w:p>
    <w:p w14:paraId="006671D1" w14:textId="77777777" w:rsidR="005E48E2" w:rsidRDefault="00000000">
      <w:pPr>
        <w:spacing w:before="80" w:after="100"/>
      </w:pPr>
      <w:r>
        <w:rPr>
          <w:color w:val="555555"/>
        </w:rPr>
        <w:t>This is the moment to work harder and smarter than you have in a while. That means being on time or early, meeting every deadline on the PIP, and producing work that visibly reflects your effort. Consistency matters more than any single impressive moment.</w:t>
      </w:r>
    </w:p>
    <w:p w14:paraId="7528FFBE" w14:textId="77777777" w:rsidR="005E48E2" w:rsidRDefault="005E48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4"/>
        <w:gridCol w:w="8086"/>
      </w:tblGrid>
      <w:tr w:rsidR="005E48E2" w14:paraId="26481FCF" w14:textId="77777777">
        <w:tblPrEx>
          <w:tblCellMar>
            <w:top w:w="0" w:type="dxa"/>
            <w:bottom w:w="0" w:type="dxa"/>
          </w:tblCellMar>
        </w:tblPrEx>
        <w:tc>
          <w:tcPr>
            <w:tcW w:w="400" w:type="dxa"/>
            <w:tcBorders>
              <w:top w:val="single" w:sz="1" w:space="0" w:color="C2E0E0"/>
              <w:left w:val="single" w:sz="1" w:space="0" w:color="C2E0E0"/>
              <w:bottom w:val="single" w:sz="1" w:space="0" w:color="C2E0E0"/>
              <w:right w:val="single" w:sz="1" w:space="0" w:color="C2E0E0"/>
            </w:tcBorders>
            <w:shd w:val="clear" w:color="auto" w:fill="1A7A7A"/>
            <w:tcMar>
              <w:top w:w="100" w:type="dxa"/>
              <w:left w:w="120" w:type="dxa"/>
              <w:bottom w:w="100" w:type="dxa"/>
              <w:right w:w="120" w:type="dxa"/>
            </w:tcMar>
            <w:vAlign w:val="center"/>
          </w:tcPr>
          <w:p w14:paraId="40E80B4B" w14:textId="77777777" w:rsidR="005E48E2" w:rsidRDefault="00000000">
            <w:pPr>
              <w:jc w:val="center"/>
            </w:pPr>
            <w:r>
              <w:rPr>
                <w:b/>
                <w:bCs/>
                <w:color w:val="FFFFFF"/>
                <w:sz w:val="20"/>
                <w:szCs w:val="20"/>
              </w:rPr>
              <w:t>Remember</w:t>
            </w:r>
          </w:p>
        </w:tc>
        <w:tc>
          <w:tcPr>
            <w:tcW w:w="8960" w:type="dxa"/>
            <w:tcBorders>
              <w:top w:val="single" w:sz="1" w:space="0" w:color="C2E0E0"/>
              <w:left w:val="single" w:sz="1" w:space="0" w:color="C2E0E0"/>
              <w:bottom w:val="single" w:sz="1" w:space="0" w:color="C2E0E0"/>
              <w:right w:val="single" w:sz="1" w:space="0" w:color="C2E0E0"/>
            </w:tcBorders>
            <w:shd w:val="clear" w:color="auto" w:fill="E8F4F4"/>
            <w:tcMar>
              <w:top w:w="100" w:type="dxa"/>
              <w:left w:w="180" w:type="dxa"/>
              <w:bottom w:w="100" w:type="dxa"/>
              <w:right w:w="180" w:type="dxa"/>
            </w:tcMar>
          </w:tcPr>
          <w:p w14:paraId="21061A6F" w14:textId="77777777" w:rsidR="005E48E2" w:rsidRDefault="00000000">
            <w:pPr>
              <w:spacing w:before="40" w:after="40"/>
            </w:pPr>
            <w:r>
              <w:rPr>
                <w:color w:val="2C2C2C"/>
                <w:sz w:val="21"/>
                <w:szCs w:val="21"/>
              </w:rPr>
              <w:t>One great week followed by a quiet week will not be enough.</w:t>
            </w:r>
          </w:p>
          <w:p w14:paraId="0230D42B" w14:textId="77777777" w:rsidR="005E48E2" w:rsidRDefault="00000000">
            <w:pPr>
              <w:spacing w:before="40" w:after="40"/>
            </w:pPr>
            <w:r>
              <w:rPr>
                <w:color w:val="2C2C2C"/>
                <w:sz w:val="21"/>
                <w:szCs w:val="21"/>
              </w:rPr>
              <w:t>Steady, visible effort over the full PIP period is what creates a genuine case for your continued employment.</w:t>
            </w:r>
          </w:p>
        </w:tc>
      </w:tr>
    </w:tbl>
    <w:p w14:paraId="37F905CB" w14:textId="77777777" w:rsidR="005E48E2" w:rsidRDefault="005E48E2">
      <w:pPr>
        <w:spacing w:before="60" w:after="60"/>
      </w:pPr>
    </w:p>
    <w:p w14:paraId="67601310" w14:textId="77777777" w:rsidR="005E48E2" w:rsidRDefault="00000000">
      <w:pPr>
        <w:pStyle w:val="Heading2"/>
      </w:pPr>
      <w:r>
        <w:t>3. Engage with the process actively</w:t>
      </w:r>
    </w:p>
    <w:p w14:paraId="6BC8303D" w14:textId="77777777" w:rsidR="005E48E2" w:rsidRDefault="00000000">
      <w:pPr>
        <w:spacing w:before="80" w:after="100"/>
      </w:pPr>
      <w:r>
        <w:rPr>
          <w:color w:val="555555"/>
        </w:rPr>
        <w:t>Attend every check-in. Come prepared with updates on your progress. Show your manager that you are not just complying with the PIP but that you are genuinely invested in improving. Share what you are working on, what is going well, and where you are still finding it challenging.</w:t>
      </w:r>
    </w:p>
    <w:p w14:paraId="79EF95C8" w14:textId="77777777" w:rsidR="005E48E2" w:rsidRDefault="005E48E2">
      <w:pPr>
        <w:spacing w:before="60" w:after="60"/>
      </w:pPr>
    </w:p>
    <w:p w14:paraId="77522326" w14:textId="77777777" w:rsidR="005E48E2" w:rsidRDefault="00000000">
      <w:pPr>
        <w:spacing w:before="80" w:after="100"/>
      </w:pPr>
      <w:r>
        <w:rPr>
          <w:color w:val="555555"/>
        </w:rPr>
        <w:t xml:space="preserve">Proactive communication will stand </w:t>
      </w:r>
      <w:proofErr w:type="gramStart"/>
      <w:r>
        <w:rPr>
          <w:color w:val="555555"/>
        </w:rPr>
        <w:t>out</w:t>
      </w:r>
      <w:proofErr w:type="gramEnd"/>
      <w:r>
        <w:rPr>
          <w:color w:val="555555"/>
        </w:rPr>
        <w:t xml:space="preserve"> and it will be noted.</w:t>
      </w:r>
    </w:p>
    <w:p w14:paraId="251B4EA2" w14:textId="77777777" w:rsidR="005E48E2" w:rsidRDefault="005E48E2">
      <w:pPr>
        <w:spacing w:before="60" w:after="60"/>
      </w:pPr>
    </w:p>
    <w:p w14:paraId="23A47100" w14:textId="77777777" w:rsidR="005E48E2" w:rsidRDefault="00000000">
      <w:pPr>
        <w:pStyle w:val="Heading2"/>
      </w:pPr>
      <w:r>
        <w:t>4. Seek support and use the resources offered</w:t>
      </w:r>
    </w:p>
    <w:p w14:paraId="768FBFCC" w14:textId="77777777" w:rsidR="005E48E2" w:rsidRDefault="00000000">
      <w:pPr>
        <w:spacing w:before="80" w:after="100"/>
      </w:pPr>
      <w:r>
        <w:rPr>
          <w:color w:val="555555"/>
        </w:rPr>
        <w:t>If your PIP includes coaching, training, or access to an employee assistance program, use them. Taking advantage of available support signals maturity and commitment. It also genuinely helps.</w:t>
      </w:r>
    </w:p>
    <w:p w14:paraId="03BDFB29" w14:textId="77777777" w:rsidR="005E48E2" w:rsidRDefault="005E48E2">
      <w:pPr>
        <w:spacing w:before="60" w:after="60"/>
      </w:pPr>
    </w:p>
    <w:p w14:paraId="2A5905B9" w14:textId="77777777" w:rsidR="005E48E2" w:rsidRDefault="00000000">
      <w:pPr>
        <w:spacing w:before="80" w:after="100"/>
      </w:pPr>
      <w:r>
        <w:rPr>
          <w:color w:val="555555"/>
        </w:rPr>
        <w:t>If you have a trusted mentor inside or outside the organization, this is a good time to lean on that relationship for perspective and encouragement.</w:t>
      </w:r>
    </w:p>
    <w:p w14:paraId="343D5C08" w14:textId="77777777" w:rsidR="005E48E2" w:rsidRDefault="005E48E2">
      <w:pPr>
        <w:spacing w:before="60" w:after="60"/>
      </w:pPr>
    </w:p>
    <w:p w14:paraId="31005FDF" w14:textId="77777777" w:rsidR="005E48E2" w:rsidRDefault="00000000">
      <w:pPr>
        <w:pStyle w:val="Heading2"/>
      </w:pPr>
      <w:r>
        <w:t>5. Manage your wellbeing</w:t>
      </w:r>
    </w:p>
    <w:p w14:paraId="766AB3FE" w14:textId="77777777" w:rsidR="005E48E2" w:rsidRDefault="00000000">
      <w:pPr>
        <w:spacing w:before="80" w:after="100"/>
      </w:pPr>
      <w:r>
        <w:rPr>
          <w:color w:val="555555"/>
        </w:rPr>
        <w:t>Being on a PIP is stressful. Acknowledging that to yourself is not defeatist. Make sure you are sleeping, eating, and taking care of yourself outside of work. You cannot perform at your best if you are running on empty.</w:t>
      </w:r>
    </w:p>
    <w:p w14:paraId="76880A23" w14:textId="77777777" w:rsidR="005E48E2" w:rsidRDefault="005E48E2">
      <w:pPr>
        <w:spacing w:before="60" w:after="60"/>
      </w:pPr>
    </w:p>
    <w:p w14:paraId="5BF9CC16" w14:textId="77777777" w:rsidR="005E48E2" w:rsidRDefault="00000000">
      <w:pPr>
        <w:spacing w:before="80" w:after="100"/>
      </w:pPr>
      <w:r>
        <w:rPr>
          <w:color w:val="555555"/>
        </w:rPr>
        <w:t>Lean on people you trust outside of work for emotional support. The workplace is not always the right space for processing how you feel, and that is okay.</w:t>
      </w:r>
    </w:p>
    <w:p w14:paraId="19174D13" w14:textId="77777777" w:rsidR="005E48E2" w:rsidRDefault="005E48E2">
      <w:pPr>
        <w:spacing w:before="60" w:after="60"/>
      </w:pPr>
    </w:p>
    <w:p w14:paraId="2DF486A7" w14:textId="77777777" w:rsidR="005E48E2" w:rsidRDefault="00000000">
      <w:pPr>
        <w:pStyle w:val="Heading2"/>
      </w:pPr>
      <w:r>
        <w:t>6. Reflect honestly on what led here</w:t>
      </w:r>
    </w:p>
    <w:p w14:paraId="18DE89B7" w14:textId="77777777" w:rsidR="005E48E2" w:rsidRDefault="00000000">
      <w:pPr>
        <w:spacing w:before="80" w:after="100"/>
      </w:pPr>
      <w:r>
        <w:rPr>
          <w:color w:val="555555"/>
        </w:rPr>
        <w:t>Set aside time to think about what contributed to the performance concerns. Was it a skills gap? A personal circumstance that affected your work? A relationship with your manager that broke down? Clarity on the root cause helps you address it directly and avoid repeating the same patterns.</w:t>
      </w:r>
    </w:p>
    <w:p w14:paraId="2C55EB2D" w14:textId="77777777" w:rsidR="005E48E2" w:rsidRDefault="005E48E2">
      <w:pPr>
        <w:spacing w:before="60" w:after="60"/>
      </w:pPr>
    </w:p>
    <w:p w14:paraId="772BF1F0" w14:textId="77777777" w:rsidR="005E48E2" w:rsidRDefault="00000000">
      <w:pPr>
        <w:spacing w:before="80" w:after="100"/>
      </w:pPr>
      <w:r>
        <w:rPr>
          <w:color w:val="555555"/>
        </w:rPr>
        <w:t>This reflection does not need to be shared with your employer, but it is worth doing for yourself.</w:t>
      </w:r>
    </w:p>
    <w:p w14:paraId="6BED8729" w14:textId="77777777" w:rsidR="005E48E2" w:rsidRDefault="005E48E2">
      <w:pPr>
        <w:pBdr>
          <w:bottom w:val="single" w:sz="4" w:space="1" w:color="C2E0E0"/>
        </w:pBdr>
        <w:spacing w:before="200" w:after="200"/>
      </w:pPr>
    </w:p>
    <w:p w14:paraId="12671D38" w14:textId="77777777" w:rsidR="005E48E2" w:rsidRDefault="00000000">
      <w:pPr>
        <w:pStyle w:val="Heading1"/>
      </w:pPr>
      <w:r>
        <w:t>Protecting Yourself Throughout the Process</w:t>
      </w:r>
    </w:p>
    <w:p w14:paraId="18D8A16C" w14:textId="77777777" w:rsidR="005E48E2" w:rsidRDefault="00000000">
      <w:pPr>
        <w:spacing w:before="80" w:after="100"/>
      </w:pPr>
      <w:r>
        <w:rPr>
          <w:color w:val="555555"/>
        </w:rPr>
        <w:t>Whatever the outcome of your PIP, it is wise to protect your own interests along the way.</w:t>
      </w:r>
    </w:p>
    <w:p w14:paraId="49B568ED" w14:textId="77777777" w:rsidR="005E48E2" w:rsidRDefault="005E48E2">
      <w:pPr>
        <w:spacing w:before="60" w:after="60"/>
      </w:pPr>
    </w:p>
    <w:p w14:paraId="4F872AE2" w14:textId="77777777" w:rsidR="005E48E2" w:rsidRDefault="00000000">
      <w:pPr>
        <w:pStyle w:val="ListParagraph"/>
        <w:numPr>
          <w:ilvl w:val="0"/>
          <w:numId w:val="2"/>
        </w:numPr>
        <w:spacing w:before="60" w:after="60"/>
      </w:pPr>
      <w:r>
        <w:rPr>
          <w:color w:val="555555"/>
        </w:rPr>
        <w:t>Keep copies of all written communication related to the PIP, including emails and any documents you sign.</w:t>
      </w:r>
    </w:p>
    <w:p w14:paraId="0F84F154" w14:textId="77777777" w:rsidR="005E48E2" w:rsidRDefault="00000000">
      <w:pPr>
        <w:pStyle w:val="ListParagraph"/>
        <w:numPr>
          <w:ilvl w:val="0"/>
          <w:numId w:val="2"/>
        </w:numPr>
        <w:spacing w:before="60" w:after="60"/>
      </w:pPr>
      <w:r>
        <w:rPr>
          <w:color w:val="555555"/>
        </w:rPr>
        <w:t>Respond to written feedback in writing where appropriate, so your efforts are on record.</w:t>
      </w:r>
    </w:p>
    <w:p w14:paraId="7A2AD318" w14:textId="77777777" w:rsidR="005E48E2" w:rsidRDefault="00000000">
      <w:pPr>
        <w:pStyle w:val="ListParagraph"/>
        <w:numPr>
          <w:ilvl w:val="0"/>
          <w:numId w:val="2"/>
        </w:numPr>
        <w:spacing w:before="60" w:after="60"/>
      </w:pPr>
      <w:r>
        <w:rPr>
          <w:color w:val="555555"/>
        </w:rPr>
        <w:t>If you disagree with specific points in the PIP, you can note your objections in writing. You do not have to simply accept everything without comment.</w:t>
      </w:r>
    </w:p>
    <w:p w14:paraId="57F126AB" w14:textId="77777777" w:rsidR="005E48E2" w:rsidRDefault="00000000">
      <w:pPr>
        <w:pStyle w:val="ListParagraph"/>
        <w:numPr>
          <w:ilvl w:val="0"/>
          <w:numId w:val="2"/>
        </w:numPr>
        <w:spacing w:before="60" w:after="60"/>
      </w:pPr>
      <w:r>
        <w:rPr>
          <w:color w:val="555555"/>
        </w:rPr>
        <w:t>If you believe the PIP is unfair, retaliatory, or discriminatory, seek independent legal or HR advice. There are professionals who can help you understand your rights.</w:t>
      </w:r>
    </w:p>
    <w:p w14:paraId="59655E23" w14:textId="77777777" w:rsidR="005E48E2" w:rsidRDefault="00000000">
      <w:pPr>
        <w:pStyle w:val="ListParagraph"/>
        <w:numPr>
          <w:ilvl w:val="0"/>
          <w:numId w:val="2"/>
        </w:numPr>
        <w:spacing w:before="60" w:after="60"/>
      </w:pPr>
      <w:r>
        <w:rPr>
          <w:color w:val="555555"/>
        </w:rPr>
        <w:t xml:space="preserve">Start thinking about your next steps regardless of the outcome. Updating your CV and connecting with your professional network is not giving up. It </w:t>
      </w:r>
      <w:proofErr w:type="gramStart"/>
      <w:r>
        <w:rPr>
          <w:color w:val="555555"/>
        </w:rPr>
        <w:t>is being</w:t>
      </w:r>
      <w:proofErr w:type="gramEnd"/>
      <w:r>
        <w:rPr>
          <w:color w:val="555555"/>
        </w:rPr>
        <w:t xml:space="preserve"> sensible.</w:t>
      </w:r>
    </w:p>
    <w:p w14:paraId="20D953C3" w14:textId="77777777" w:rsidR="005E48E2" w:rsidRDefault="005E48E2">
      <w:pPr>
        <w:pBdr>
          <w:bottom w:val="single" w:sz="4" w:space="1" w:color="C2E0E0"/>
        </w:pBdr>
        <w:spacing w:before="200" w:after="200"/>
      </w:pPr>
    </w:p>
    <w:p w14:paraId="4C6F1AA8" w14:textId="77777777" w:rsidR="005E48E2" w:rsidRDefault="00000000">
      <w:pPr>
        <w:pStyle w:val="Heading1"/>
      </w:pPr>
      <w:r>
        <w:t>At the End of the PIP Period</w:t>
      </w:r>
    </w:p>
    <w:p w14:paraId="5D5E8F6C" w14:textId="77777777" w:rsidR="005E48E2" w:rsidRDefault="00000000">
      <w:pPr>
        <w:spacing w:before="80" w:after="100"/>
      </w:pPr>
      <w:r>
        <w:rPr>
          <w:color w:val="555555"/>
        </w:rPr>
        <w:t>When the PIP period concludes, one of three outcomes typically follows:</w:t>
      </w:r>
    </w:p>
    <w:p w14:paraId="0FB10DC2" w14:textId="77777777" w:rsidR="005E48E2" w:rsidRDefault="005E48E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48E2" w14:paraId="1B93EFD4"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1669980E" w14:textId="77777777" w:rsidR="005E48E2" w:rsidRDefault="00000000">
            <w:r>
              <w:rPr>
                <w:b/>
                <w:bCs/>
                <w:color w:val="FFFFFF"/>
                <w:sz w:val="21"/>
                <w:szCs w:val="21"/>
              </w:rPr>
              <w:t>Outcome</w:t>
            </w:r>
          </w:p>
        </w:tc>
        <w:tc>
          <w:tcPr>
            <w:tcW w:w="4680" w:type="dxa"/>
            <w:tcBorders>
              <w:top w:val="single" w:sz="1" w:space="0" w:color="C2E0E0"/>
              <w:left w:val="single" w:sz="1" w:space="0" w:color="C2E0E0"/>
              <w:bottom w:val="single" w:sz="1" w:space="0" w:color="C2E0E0"/>
              <w:right w:val="single" w:sz="1" w:space="0" w:color="C2E0E0"/>
            </w:tcBorders>
            <w:shd w:val="clear" w:color="auto" w:fill="1A7A7A"/>
            <w:tcMar>
              <w:top w:w="80" w:type="dxa"/>
              <w:left w:w="120" w:type="dxa"/>
              <w:bottom w:w="80" w:type="dxa"/>
              <w:right w:w="120" w:type="dxa"/>
            </w:tcMar>
          </w:tcPr>
          <w:p w14:paraId="6BFB1CFC" w14:textId="77777777" w:rsidR="005E48E2" w:rsidRDefault="00000000">
            <w:r>
              <w:rPr>
                <w:b/>
                <w:bCs/>
                <w:color w:val="555555"/>
                <w:sz w:val="21"/>
                <w:szCs w:val="21"/>
              </w:rPr>
              <w:t>What It Means</w:t>
            </w:r>
          </w:p>
        </w:tc>
      </w:tr>
      <w:tr w:rsidR="005E48E2" w14:paraId="11EB3A8E"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15644A4C" w14:textId="77777777" w:rsidR="005E48E2" w:rsidRDefault="00000000">
            <w:r>
              <w:rPr>
                <w:b/>
                <w:bCs/>
                <w:color w:val="2C2C2C"/>
                <w:sz w:val="21"/>
                <w:szCs w:val="21"/>
              </w:rPr>
              <w:t>PIP completed successfully</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382F484" w14:textId="77777777" w:rsidR="005E48E2" w:rsidRDefault="00000000">
            <w:r>
              <w:rPr>
                <w:color w:val="555555"/>
                <w:sz w:val="21"/>
                <w:szCs w:val="21"/>
              </w:rPr>
              <w:t>You met the expectations outlined. Your employment continues. This may be noted in your file but does not have to define your future at the organization.</w:t>
            </w:r>
          </w:p>
        </w:tc>
      </w:tr>
      <w:tr w:rsidR="005E48E2" w14:paraId="19E63227"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083221D2" w14:textId="77777777" w:rsidR="005E48E2" w:rsidRDefault="00000000">
            <w:r>
              <w:rPr>
                <w:b/>
                <w:bCs/>
                <w:color w:val="2C2C2C"/>
                <w:sz w:val="21"/>
                <w:szCs w:val="21"/>
              </w:rPr>
              <w:t>PIP extended</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06482CAA" w14:textId="77777777" w:rsidR="005E48E2" w:rsidRDefault="00000000">
            <w:r>
              <w:rPr>
                <w:color w:val="555555"/>
                <w:sz w:val="21"/>
                <w:szCs w:val="21"/>
              </w:rPr>
              <w:t>Progress was made but not fully sufficient. You are given additional time to demonstrate continued improvement.</w:t>
            </w:r>
          </w:p>
        </w:tc>
      </w:tr>
      <w:tr w:rsidR="005E48E2" w14:paraId="7CD031E6" w14:textId="77777777">
        <w:tblPrEx>
          <w:tblCellMar>
            <w:top w:w="0" w:type="dxa"/>
            <w:bottom w:w="0" w:type="dxa"/>
          </w:tblCellMar>
        </w:tblPrEx>
        <w:tc>
          <w:tcPr>
            <w:tcW w:w="4680" w:type="dxa"/>
            <w:tcBorders>
              <w:top w:val="single" w:sz="1" w:space="0" w:color="C2E0E0"/>
              <w:left w:val="single" w:sz="1" w:space="0" w:color="C2E0E0"/>
              <w:bottom w:val="single" w:sz="1" w:space="0" w:color="C2E0E0"/>
              <w:right w:val="single" w:sz="1" w:space="0" w:color="C2E0E0"/>
            </w:tcBorders>
            <w:shd w:val="clear" w:color="auto" w:fill="E8F4F4"/>
            <w:tcMar>
              <w:top w:w="80" w:type="dxa"/>
              <w:left w:w="120" w:type="dxa"/>
              <w:bottom w:w="80" w:type="dxa"/>
              <w:right w:w="120" w:type="dxa"/>
            </w:tcMar>
          </w:tcPr>
          <w:p w14:paraId="2F1EC515" w14:textId="77777777" w:rsidR="005E48E2" w:rsidRDefault="00000000">
            <w:r>
              <w:rPr>
                <w:b/>
                <w:bCs/>
                <w:color w:val="2C2C2C"/>
                <w:sz w:val="21"/>
                <w:szCs w:val="21"/>
              </w:rPr>
              <w:t>Employment ends</w:t>
            </w:r>
          </w:p>
        </w:tc>
        <w:tc>
          <w:tcPr>
            <w:tcW w:w="4680" w:type="dxa"/>
            <w:tcBorders>
              <w:top w:val="single" w:sz="1" w:space="0" w:color="C2E0E0"/>
              <w:left w:val="single" w:sz="1" w:space="0" w:color="C2E0E0"/>
              <w:bottom w:val="single" w:sz="1" w:space="0" w:color="C2E0E0"/>
              <w:right w:val="single" w:sz="1" w:space="0" w:color="C2E0E0"/>
            </w:tcBorders>
            <w:shd w:val="clear" w:color="auto" w:fill="FFFFFF"/>
            <w:tcMar>
              <w:top w:w="80" w:type="dxa"/>
              <w:left w:w="120" w:type="dxa"/>
              <w:bottom w:w="80" w:type="dxa"/>
              <w:right w:w="120" w:type="dxa"/>
            </w:tcMar>
          </w:tcPr>
          <w:p w14:paraId="4A7B71F9" w14:textId="77777777" w:rsidR="005E48E2" w:rsidRDefault="00000000">
            <w:r>
              <w:rPr>
                <w:color w:val="555555"/>
                <w:sz w:val="21"/>
                <w:szCs w:val="21"/>
              </w:rPr>
              <w:t xml:space="preserve">The expectations were not </w:t>
            </w:r>
            <w:proofErr w:type="gramStart"/>
            <w:r>
              <w:rPr>
                <w:color w:val="555555"/>
                <w:sz w:val="21"/>
                <w:szCs w:val="21"/>
              </w:rPr>
              <w:t>met</w:t>
            </w:r>
            <w:proofErr w:type="gramEnd"/>
            <w:r>
              <w:rPr>
                <w:color w:val="555555"/>
                <w:sz w:val="21"/>
                <w:szCs w:val="21"/>
              </w:rPr>
              <w:t xml:space="preserve"> and the organization moves forward with separation. If this happens, you are entitled to understand your rights around notice, final pay, and references.</w:t>
            </w:r>
          </w:p>
        </w:tc>
      </w:tr>
    </w:tbl>
    <w:p w14:paraId="5A173997" w14:textId="77777777" w:rsidR="005E48E2" w:rsidRDefault="005E48E2">
      <w:pPr>
        <w:spacing w:before="60" w:after="60"/>
      </w:pPr>
    </w:p>
    <w:p w14:paraId="48094B91" w14:textId="77777777" w:rsidR="005E48E2" w:rsidRDefault="00000000">
      <w:pPr>
        <w:spacing w:before="80" w:after="100"/>
      </w:pPr>
      <w:r>
        <w:rPr>
          <w:color w:val="555555"/>
        </w:rPr>
        <w:t>Whatever the outcome, know that a PIP is not the end of your career. People move through difficult professional periods and go on to do meaningful work. How you conduct yourself through this process says a great deal about who you are as a professional.</w:t>
      </w:r>
    </w:p>
    <w:p w14:paraId="27A4E13A" w14:textId="77777777" w:rsidR="005E48E2" w:rsidRDefault="005E48E2">
      <w:pPr>
        <w:pBdr>
          <w:bottom w:val="single" w:sz="4" w:space="1" w:color="C2E0E0"/>
        </w:pBdr>
        <w:spacing w:before="200" w:after="200"/>
      </w:pPr>
    </w:p>
    <w:p w14:paraId="7B6148F4" w14:textId="77777777" w:rsidR="005E48E2" w:rsidRDefault="00000000">
      <w:pPr>
        <w:spacing w:before="200" w:after="120"/>
      </w:pPr>
      <w:r>
        <w:rPr>
          <w:b/>
          <w:bCs/>
          <w:color w:val="1A7A7A"/>
          <w:sz w:val="28"/>
          <w:szCs w:val="28"/>
        </w:rPr>
        <w:t>A Final Word</w:t>
      </w:r>
    </w:p>
    <w:p w14:paraId="5E38C581" w14:textId="77777777" w:rsidR="005E48E2" w:rsidRDefault="00000000">
      <w:pPr>
        <w:spacing w:before="80" w:after="100"/>
      </w:pPr>
      <w:r>
        <w:rPr>
          <w:color w:val="555555"/>
        </w:rPr>
        <w:t>This guide was written with genuine care for the person reading it. Being placed on a PIP is hard. It can feel like a judgment of your worth, and it is not. It is a moment that is asking you to show up for yourself, to ask for help, to work hard, and to decide what you want.</w:t>
      </w:r>
    </w:p>
    <w:p w14:paraId="42FDD249" w14:textId="77777777" w:rsidR="005E48E2" w:rsidRDefault="005E48E2">
      <w:pPr>
        <w:spacing w:before="60" w:after="60"/>
      </w:pPr>
    </w:p>
    <w:p w14:paraId="1E790DFE" w14:textId="77777777" w:rsidR="005E48E2" w:rsidRDefault="00000000">
      <w:pPr>
        <w:spacing w:before="80" w:after="100"/>
      </w:pPr>
      <w:r>
        <w:rPr>
          <w:color w:val="555555"/>
        </w:rPr>
        <w:t>Whatever you decide, approach this with your head high and your best effort. You deserve to give yourself that.</w:t>
      </w:r>
    </w:p>
    <w:p w14:paraId="251A8A17" w14:textId="77777777" w:rsidR="005E48E2" w:rsidRDefault="005E48E2">
      <w:pPr>
        <w:spacing w:before="60" w:after="60"/>
      </w:pPr>
    </w:p>
    <w:p w14:paraId="06304C68" w14:textId="77777777" w:rsidR="005E48E2" w:rsidRDefault="00000000">
      <w:pPr>
        <w:spacing w:before="120" w:after="80"/>
      </w:pPr>
      <w:r>
        <w:rPr>
          <w:i/>
          <w:iCs/>
          <w:color w:val="1A7A7A"/>
          <w:sz w:val="20"/>
          <w:szCs w:val="20"/>
        </w:rPr>
        <w:t>Humanly | talkhumanly.com</w:t>
      </w:r>
    </w:p>
    <w:sectPr w:rsidR="005E48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EF58" w14:textId="77777777" w:rsidR="00FF36C3" w:rsidRDefault="00FF36C3">
      <w:r>
        <w:separator/>
      </w:r>
    </w:p>
  </w:endnote>
  <w:endnote w:type="continuationSeparator" w:id="0">
    <w:p w14:paraId="0AE4C6F5" w14:textId="77777777" w:rsidR="00FF36C3" w:rsidRDefault="00FF3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2264" w14:textId="77777777" w:rsidR="005E48E2" w:rsidRDefault="00000000">
    <w:pPr>
      <w:pBdr>
        <w:top w:val="single" w:sz="4" w:space="1" w:color="C2E0E0"/>
      </w:pBdr>
      <w:tabs>
        <w:tab w:val="right" w:pos="9026"/>
      </w:tabs>
      <w:spacing w:before="100"/>
    </w:pPr>
    <w:r>
      <w:rPr>
        <w:color w:val="1A7A7A"/>
        <w:sz w:val="18"/>
        <w:szCs w:val="18"/>
      </w:rPr>
      <w:t>Humanly | talkhumanly.com</w:t>
    </w:r>
    <w:r>
      <w:rPr>
        <w:color w:val="555555"/>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758AD" w14:textId="77777777" w:rsidR="00FF36C3" w:rsidRDefault="00FF36C3">
      <w:r>
        <w:separator/>
      </w:r>
    </w:p>
  </w:footnote>
  <w:footnote w:type="continuationSeparator" w:id="0">
    <w:p w14:paraId="47C9A572" w14:textId="77777777" w:rsidR="00FF36C3" w:rsidRDefault="00FF3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2592" w14:textId="77777777" w:rsidR="005E48E2" w:rsidRDefault="00000000">
    <w:pPr>
      <w:pBdr>
        <w:bottom w:val="single" w:sz="6" w:space="1" w:color="1A7A7A"/>
      </w:pBdr>
      <w:tabs>
        <w:tab w:val="right" w:pos="9026"/>
      </w:tabs>
    </w:pPr>
    <w:r>
      <w:rPr>
        <w:b/>
        <w:bCs/>
        <w:color w:val="1A7A7A"/>
        <w:sz w:val="20"/>
        <w:szCs w:val="20"/>
      </w:rPr>
      <w:t>Performance Improvement Plan (PIP) Guide</w:t>
    </w:r>
    <w:r>
      <w:rPr>
        <w:color w:val="555555"/>
        <w:sz w:val="20"/>
        <w:szCs w:val="20"/>
      </w:rPr>
      <w:tab/>
    </w:r>
    <w:proofErr w:type="gramStart"/>
    <w:r>
      <w:rPr>
        <w:color w:val="555555"/>
        <w:sz w:val="20"/>
        <w:szCs w:val="20"/>
      </w:rPr>
      <w:t>For</w:t>
    </w:r>
    <w:proofErr w:type="gramEnd"/>
    <w:r>
      <w:rPr>
        <w:color w:val="555555"/>
        <w:sz w:val="20"/>
        <w:szCs w:val="20"/>
      </w:rPr>
      <w:t xml:space="preserve"> Employees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4494"/>
    <w:multiLevelType w:val="hybridMultilevel"/>
    <w:tmpl w:val="50682FA8"/>
    <w:lvl w:ilvl="0" w:tplc="A4083ECA">
      <w:start w:val="1"/>
      <w:numFmt w:val="decimal"/>
      <w:lvlText w:val="%1."/>
      <w:lvlJc w:val="left"/>
      <w:pPr>
        <w:ind w:left="720" w:hanging="360"/>
      </w:pPr>
    </w:lvl>
    <w:lvl w:ilvl="1" w:tplc="5A84DE6C">
      <w:numFmt w:val="decimal"/>
      <w:lvlText w:val=""/>
      <w:lvlJc w:val="left"/>
    </w:lvl>
    <w:lvl w:ilvl="2" w:tplc="61CE7918">
      <w:numFmt w:val="decimal"/>
      <w:lvlText w:val=""/>
      <w:lvlJc w:val="left"/>
    </w:lvl>
    <w:lvl w:ilvl="3" w:tplc="1D4895AC">
      <w:numFmt w:val="decimal"/>
      <w:lvlText w:val=""/>
      <w:lvlJc w:val="left"/>
    </w:lvl>
    <w:lvl w:ilvl="4" w:tplc="5DBC569A">
      <w:numFmt w:val="decimal"/>
      <w:lvlText w:val=""/>
      <w:lvlJc w:val="left"/>
    </w:lvl>
    <w:lvl w:ilvl="5" w:tplc="DDD611A2">
      <w:numFmt w:val="decimal"/>
      <w:lvlText w:val=""/>
      <w:lvlJc w:val="left"/>
    </w:lvl>
    <w:lvl w:ilvl="6" w:tplc="F1C245F8">
      <w:numFmt w:val="decimal"/>
      <w:lvlText w:val=""/>
      <w:lvlJc w:val="left"/>
    </w:lvl>
    <w:lvl w:ilvl="7" w:tplc="949A6FBA">
      <w:numFmt w:val="decimal"/>
      <w:lvlText w:val=""/>
      <w:lvlJc w:val="left"/>
    </w:lvl>
    <w:lvl w:ilvl="8" w:tplc="9EBAE740">
      <w:numFmt w:val="decimal"/>
      <w:lvlText w:val=""/>
      <w:lvlJc w:val="left"/>
    </w:lvl>
  </w:abstractNum>
  <w:abstractNum w:abstractNumId="1" w15:restartNumberingAfterBreak="0">
    <w:nsid w:val="65232B5C"/>
    <w:multiLevelType w:val="hybridMultilevel"/>
    <w:tmpl w:val="660E84F4"/>
    <w:lvl w:ilvl="0" w:tplc="FA203CE4">
      <w:start w:val="1"/>
      <w:numFmt w:val="bullet"/>
      <w:lvlText w:val="•"/>
      <w:lvlJc w:val="left"/>
      <w:pPr>
        <w:ind w:left="720" w:hanging="360"/>
      </w:pPr>
    </w:lvl>
    <w:lvl w:ilvl="1" w:tplc="497A314C">
      <w:numFmt w:val="decimal"/>
      <w:lvlText w:val=""/>
      <w:lvlJc w:val="left"/>
    </w:lvl>
    <w:lvl w:ilvl="2" w:tplc="90709BDC">
      <w:numFmt w:val="decimal"/>
      <w:lvlText w:val=""/>
      <w:lvlJc w:val="left"/>
    </w:lvl>
    <w:lvl w:ilvl="3" w:tplc="BD504390">
      <w:numFmt w:val="decimal"/>
      <w:lvlText w:val=""/>
      <w:lvlJc w:val="left"/>
    </w:lvl>
    <w:lvl w:ilvl="4" w:tplc="3A121830">
      <w:numFmt w:val="decimal"/>
      <w:lvlText w:val=""/>
      <w:lvlJc w:val="left"/>
    </w:lvl>
    <w:lvl w:ilvl="5" w:tplc="55C4DA50">
      <w:numFmt w:val="decimal"/>
      <w:lvlText w:val=""/>
      <w:lvlJc w:val="left"/>
    </w:lvl>
    <w:lvl w:ilvl="6" w:tplc="B05062EE">
      <w:numFmt w:val="decimal"/>
      <w:lvlText w:val=""/>
      <w:lvlJc w:val="left"/>
    </w:lvl>
    <w:lvl w:ilvl="7" w:tplc="E090B03C">
      <w:numFmt w:val="decimal"/>
      <w:lvlText w:val=""/>
      <w:lvlJc w:val="left"/>
    </w:lvl>
    <w:lvl w:ilvl="8" w:tplc="A12462BE">
      <w:numFmt w:val="decimal"/>
      <w:lvlText w:val=""/>
      <w:lvlJc w:val="left"/>
    </w:lvl>
  </w:abstractNum>
  <w:abstractNum w:abstractNumId="2" w15:restartNumberingAfterBreak="0">
    <w:nsid w:val="7C5E7135"/>
    <w:multiLevelType w:val="hybridMultilevel"/>
    <w:tmpl w:val="8E8E61C4"/>
    <w:lvl w:ilvl="0" w:tplc="280E2A8C">
      <w:start w:val="1"/>
      <w:numFmt w:val="bullet"/>
      <w:lvlText w:val="●"/>
      <w:lvlJc w:val="left"/>
      <w:pPr>
        <w:ind w:left="720" w:hanging="360"/>
      </w:pPr>
    </w:lvl>
    <w:lvl w:ilvl="1" w:tplc="B33EFE46">
      <w:start w:val="1"/>
      <w:numFmt w:val="bullet"/>
      <w:lvlText w:val="○"/>
      <w:lvlJc w:val="left"/>
      <w:pPr>
        <w:ind w:left="1440" w:hanging="360"/>
      </w:pPr>
    </w:lvl>
    <w:lvl w:ilvl="2" w:tplc="85DCE014">
      <w:start w:val="1"/>
      <w:numFmt w:val="bullet"/>
      <w:lvlText w:val="■"/>
      <w:lvlJc w:val="left"/>
      <w:pPr>
        <w:ind w:left="2160" w:hanging="360"/>
      </w:pPr>
    </w:lvl>
    <w:lvl w:ilvl="3" w:tplc="F38267F8">
      <w:start w:val="1"/>
      <w:numFmt w:val="bullet"/>
      <w:lvlText w:val="●"/>
      <w:lvlJc w:val="left"/>
      <w:pPr>
        <w:ind w:left="2880" w:hanging="360"/>
      </w:pPr>
    </w:lvl>
    <w:lvl w:ilvl="4" w:tplc="F0466E12">
      <w:start w:val="1"/>
      <w:numFmt w:val="bullet"/>
      <w:lvlText w:val="○"/>
      <w:lvlJc w:val="left"/>
      <w:pPr>
        <w:ind w:left="3600" w:hanging="360"/>
      </w:pPr>
    </w:lvl>
    <w:lvl w:ilvl="5" w:tplc="256AB570">
      <w:start w:val="1"/>
      <w:numFmt w:val="bullet"/>
      <w:lvlText w:val="■"/>
      <w:lvlJc w:val="left"/>
      <w:pPr>
        <w:ind w:left="4320" w:hanging="360"/>
      </w:pPr>
    </w:lvl>
    <w:lvl w:ilvl="6" w:tplc="263AE32C">
      <w:start w:val="1"/>
      <w:numFmt w:val="bullet"/>
      <w:lvlText w:val="●"/>
      <w:lvlJc w:val="left"/>
      <w:pPr>
        <w:ind w:left="5040" w:hanging="360"/>
      </w:pPr>
    </w:lvl>
    <w:lvl w:ilvl="7" w:tplc="BE18299C">
      <w:start w:val="1"/>
      <w:numFmt w:val="bullet"/>
      <w:lvlText w:val="●"/>
      <w:lvlJc w:val="left"/>
      <w:pPr>
        <w:ind w:left="5760" w:hanging="360"/>
      </w:pPr>
    </w:lvl>
    <w:lvl w:ilvl="8" w:tplc="B666155C">
      <w:start w:val="1"/>
      <w:numFmt w:val="bullet"/>
      <w:lvlText w:val="●"/>
      <w:lvlJc w:val="left"/>
      <w:pPr>
        <w:ind w:left="6480" w:hanging="360"/>
      </w:pPr>
    </w:lvl>
  </w:abstractNum>
  <w:num w:numId="1" w16cid:durableId="876743599">
    <w:abstractNumId w:val="2"/>
    <w:lvlOverride w:ilvl="0">
      <w:startOverride w:val="1"/>
    </w:lvlOverride>
  </w:num>
  <w:num w:numId="2" w16cid:durableId="2025476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8E2"/>
    <w:rsid w:val="005E48E2"/>
    <w:rsid w:val="00B179DC"/>
    <w:rsid w:val="00B41F6B"/>
    <w:rsid w:val="00FF3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4EF8"/>
  <w15:docId w15:val="{7749E44C-D112-4E5A-84D8-7C304ED9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7A7A"/>
      <w:sz w:val="32"/>
      <w:szCs w:val="32"/>
    </w:rPr>
  </w:style>
  <w:style w:type="paragraph" w:styleId="Heading2">
    <w:name w:val="heading 2"/>
    <w:uiPriority w:val="9"/>
    <w:unhideWhenUsed/>
    <w:qFormat/>
    <w:pPr>
      <w:spacing w:before="280" w:after="120"/>
      <w:outlineLvl w:val="1"/>
    </w:pPr>
    <w:rPr>
      <w:b/>
      <w:bCs/>
      <w:color w:val="1A7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Karma Deakin Harb</cp:lastModifiedBy>
  <cp:revision>2</cp:revision>
  <dcterms:created xsi:type="dcterms:W3CDTF">2026-06-07T12:10:00Z</dcterms:created>
  <dcterms:modified xsi:type="dcterms:W3CDTF">2026-06-07T12:10:00Z</dcterms:modified>
</cp:coreProperties>
</file>