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org.example;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org.jsoup.Jsoup;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org.jsoup.nodes.Document;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org.jsoup.nodes.Element;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org.jsoup.select.Elements;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java.io.IOException;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java.util.logging.Level;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java.util.logging.Logger;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log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(Main.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.getName());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String query 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"happy"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//"show must go on";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Document doc = Jsoup.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"http://mp3party.net/search"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//connect("http://mp3party.net/search?q="+query).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userAgent(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"Chrome/129.0.6668.71"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data(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,query).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get();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Elements links = doc.select(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"a.track__title"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.println(links.size());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(Element link: links) {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String url = link.absUrl(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"href"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//абсолютный URL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text = link.ownText();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//текст элемента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.println(text);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(IOException e) {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.log(Level.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SEVERE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"Неверный адрес ссылки"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AfterAll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org.junit.jupiter.api.Assertions;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BeforeAll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org.openqa.selenium.By;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org.openqa.selenium.WebDriver;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org.openqa.selenium.WebElement;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org.openqa.selenium.chrome.ChromeDriver;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org.openqa.selenium.interactions.Actions;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org.openqa.selenium.support.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FindBy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java.time.Duration;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TestChrome 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"https://www.vyatsu.ru/"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WebDriver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@BeforeAll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ChromeDriver();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manage().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timeouts().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implicitlyWait(Duration.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ofSeconds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@Test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testVisible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WebElement services =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findElements(By.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cssSelector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"ul#jsddm li.top-level-items"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)).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getFirst();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Actions actions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Actions(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actions.moveToElement(services).perform();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WebElement menu = services.findElement(By.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"ul"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Assertions.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(menu.isDisplayed());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@AfterAll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tearDown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chromeDriver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.quit();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