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64B" w:rsidRPr="008F5324" w:rsidRDefault="00E8664B" w:rsidP="00E866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</w:t>
      </w:r>
      <w:r w:rsidRPr="00BB7F62">
        <w:rPr>
          <w:rFonts w:ascii="Times New Roman" w:hAnsi="Times New Roman" w:cs="Times New Roman"/>
          <w:b/>
          <w:sz w:val="28"/>
          <w:szCs w:val="28"/>
        </w:rPr>
        <w:t xml:space="preserve">опросы по </w:t>
      </w:r>
      <w:r>
        <w:rPr>
          <w:rFonts w:ascii="Times New Roman" w:hAnsi="Times New Roman" w:cs="Times New Roman"/>
          <w:b/>
          <w:sz w:val="28"/>
          <w:szCs w:val="28"/>
        </w:rPr>
        <w:t>курсу теории и</w:t>
      </w:r>
      <w:r w:rsidR="008F5324">
        <w:rPr>
          <w:rFonts w:ascii="Times New Roman" w:hAnsi="Times New Roman" w:cs="Times New Roman"/>
          <w:b/>
          <w:sz w:val="28"/>
          <w:szCs w:val="28"/>
        </w:rPr>
        <w:t>нформации и теории кодирования 6</w:t>
      </w:r>
      <w:r>
        <w:rPr>
          <w:rFonts w:ascii="Times New Roman" w:hAnsi="Times New Roman" w:cs="Times New Roman"/>
          <w:b/>
          <w:sz w:val="28"/>
          <w:szCs w:val="28"/>
        </w:rPr>
        <w:t xml:space="preserve"> сем.</w:t>
      </w:r>
      <w:r w:rsidR="008F5324" w:rsidRPr="008F532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F5324">
        <w:rPr>
          <w:rFonts w:ascii="Times New Roman" w:hAnsi="Times New Roman" w:cs="Times New Roman"/>
          <w:b/>
          <w:sz w:val="28"/>
          <w:szCs w:val="28"/>
        </w:rPr>
        <w:t>ФИб</w:t>
      </w:r>
      <w:proofErr w:type="spellEnd"/>
    </w:p>
    <w:p w:rsidR="00E8664B" w:rsidRDefault="008F5324" w:rsidP="00E866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2026</w:t>
      </w:r>
      <w:r w:rsidR="00E8664B">
        <w:rPr>
          <w:rFonts w:ascii="Times New Roman" w:hAnsi="Times New Roman" w:cs="Times New Roman"/>
          <w:b/>
          <w:sz w:val="28"/>
          <w:szCs w:val="28"/>
        </w:rPr>
        <w:t>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Алфавит, слово, конкатенация, её ассоциативность, свободный моноид.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Дерево слов. Лексикографический порядок как линейный.</w:t>
      </w:r>
    </w:p>
    <w:p w:rsidR="008F5324" w:rsidRDefault="008F5324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теорема р симметрических многочленах.</w:t>
      </w:r>
    </w:p>
    <w:p w:rsidR="008F5324" w:rsidRPr="008F5324" w:rsidRDefault="008F5324" w:rsidP="008F532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Мажорирование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диаграммах Юнга. Неравенство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Мюрхеда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Перечисление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параллелограммных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полимино.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Алфавитное кодирование. Префиксные коды и их однозначность.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Однозначность кодов, не являющихся префиксными. Теорема Маркова.</w:t>
      </w:r>
    </w:p>
    <w:p w:rsidR="00E8664B" w:rsidRDefault="008F5324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Неравенство Мак</w:t>
      </w:r>
      <w:r w:rsidR="00E8664B">
        <w:rPr>
          <w:rFonts w:ascii="Times New Roman" w:hAnsi="Times New Roman" w:cs="Times New Roman"/>
          <w:sz w:val="28"/>
          <w:szCs w:val="28"/>
        </w:rPr>
        <w:t>миллана-Крафта.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Теорема о существовании спектрально-эквивалентного префиксного кода для однозначного алфавитного кодирования.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Базовое дерево префиксного кодирования. Свойства базового дерева оптимального кодирования.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Редукционные леммы. Код Хаффмана.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Наивное описание кода Хэмминга.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Хэмминга как линейный код, исправляющий одну ошибку.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Рида-Малера.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по Хартли: почему логарифм? Энтропия: мотивировки.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Выпуклые множества на плоскости: основные свойства.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Неравенство Йенсена.</w:t>
      </w:r>
    </w:p>
    <w:p w:rsidR="00E8664B" w:rsidRPr="008F5324" w:rsidRDefault="00E8664B" w:rsidP="008F532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Энтропия двумерного вектора.</w:t>
      </w:r>
      <w:r w:rsidR="008F5324">
        <w:rPr>
          <w:rFonts w:ascii="Times New Roman" w:hAnsi="Times New Roman" w:cs="Times New Roman"/>
          <w:sz w:val="28"/>
          <w:szCs w:val="28"/>
        </w:rPr>
        <w:t xml:space="preserve"> </w:t>
      </w:r>
      <w:r w:rsidRPr="008F5324">
        <w:rPr>
          <w:rFonts w:ascii="Times New Roman" w:hAnsi="Times New Roman" w:cs="Times New Roman"/>
          <w:sz w:val="28"/>
          <w:szCs w:val="28"/>
        </w:rPr>
        <w:t>Условная энтропия.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Взаимная информация.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Неравенство с векторным условием.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Максимум энтропии, байка о «тепловой смерти».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энтропии к комбинаторике множеств.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Декомпрессоры и колмогоровская сложность. Теорема Колмогорова-Соломонова.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свойства колмогоровской сложности.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Парадокс Берри и невычислимость колмогоровской сложности.</w:t>
      </w:r>
    </w:p>
    <w:p w:rsidR="008F5324" w:rsidRDefault="008F5324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теоремы Гёделя из тривиальности вычислимых нижних оценок колмогоровской сложности</w:t>
      </w:r>
    </w:p>
    <w:p w:rsidR="00E8664B" w:rsidRDefault="00E8664B" w:rsidP="00E866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Понятие перечислимой сверху функции. Перечислимость сверху как перечислимость надграфика.</w:t>
      </w:r>
    </w:p>
    <w:p w:rsidR="00213364" w:rsidRDefault="00213364">
      <w:bookmarkStart w:id="0" w:name="_GoBack"/>
      <w:bookmarkEnd w:id="0"/>
    </w:p>
    <w:sectPr w:rsidR="00213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1165B7"/>
    <w:multiLevelType w:val="hybridMultilevel"/>
    <w:tmpl w:val="0CE2A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FE1"/>
    <w:rsid w:val="00213364"/>
    <w:rsid w:val="004C0FE1"/>
    <w:rsid w:val="008F5324"/>
    <w:rsid w:val="00E8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CE53BA-64B8-4CBA-AE46-4A7F73F99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66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66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226</Words>
  <Characters>1294</Characters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2026-05-31T17:30:00Z</dcterms:created>
  <dcterms:modified xsi:type="dcterms:W3CDTF">2026-06-01T16:12:00Z</dcterms:modified>
</cp:coreProperties>
</file>