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15B6C" w14:textId="5271AECF" w:rsidR="00A5353F" w:rsidRPr="00F205D8" w:rsidRDefault="00F205D8" w:rsidP="00F205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05D8">
        <w:rPr>
          <w:rFonts w:ascii="Times New Roman" w:hAnsi="Times New Roman" w:cs="Times New Roman"/>
          <w:b/>
          <w:bCs/>
          <w:sz w:val="28"/>
          <w:szCs w:val="28"/>
        </w:rPr>
        <w:t>ОСНОВЫ РОССИЙСКОЙ ГОСУДАРСТВЕННОСТИ</w:t>
      </w:r>
    </w:p>
    <w:p w14:paraId="61FAB8CF" w14:textId="2F7645E6" w:rsidR="00CB587D" w:rsidRDefault="00F205D8" w:rsidP="00F205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05D8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4A23EF38" w14:textId="77777777" w:rsidR="00F205D8" w:rsidRPr="00E866AE" w:rsidRDefault="00F205D8" w:rsidP="00F205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E4E1E0" w14:textId="12201628" w:rsidR="00E866AE" w:rsidRPr="00E866AE" w:rsidRDefault="00E866AE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Современная Россия: ключевые социально-экономические параметры.</w:t>
      </w:r>
    </w:p>
    <w:p w14:paraId="04CB237C" w14:textId="3FC1263E" w:rsidR="00CB587D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Понятие государства. Признаки государства. Государственность и государство.</w:t>
      </w:r>
    </w:p>
    <w:p w14:paraId="10FA4450" w14:textId="0269DB25" w:rsidR="00F205D8" w:rsidRPr="00E866AE" w:rsidRDefault="007F3D83" w:rsidP="00A021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Э</w:t>
      </w:r>
      <w:r w:rsidR="00A021F9" w:rsidRPr="00E866AE">
        <w:rPr>
          <w:rFonts w:ascii="Times New Roman" w:hAnsi="Times New Roman" w:cs="Times New Roman"/>
          <w:sz w:val="32"/>
          <w:szCs w:val="32"/>
        </w:rPr>
        <w:t>тапы развити</w:t>
      </w:r>
      <w:r w:rsidRPr="00E866AE">
        <w:rPr>
          <w:rFonts w:ascii="Times New Roman" w:hAnsi="Times New Roman" w:cs="Times New Roman"/>
          <w:sz w:val="32"/>
          <w:szCs w:val="32"/>
        </w:rPr>
        <w:t>я</w:t>
      </w:r>
      <w:r w:rsidR="00A021F9" w:rsidRPr="00E866AE">
        <w:rPr>
          <w:rFonts w:ascii="Times New Roman" w:hAnsi="Times New Roman" w:cs="Times New Roman"/>
          <w:sz w:val="32"/>
          <w:szCs w:val="32"/>
        </w:rPr>
        <w:t xml:space="preserve"> российской государственности</w:t>
      </w:r>
      <w:r w:rsidRPr="00E866AE">
        <w:rPr>
          <w:rFonts w:ascii="Times New Roman" w:hAnsi="Times New Roman" w:cs="Times New Roman"/>
          <w:sz w:val="32"/>
          <w:szCs w:val="32"/>
        </w:rPr>
        <w:t>.</w:t>
      </w:r>
    </w:p>
    <w:p w14:paraId="175251A3" w14:textId="42154641" w:rsidR="008F6579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Влияние кризисов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на российскую государственность</w:t>
      </w:r>
      <w:r w:rsidRPr="00E866AE">
        <w:rPr>
          <w:rFonts w:ascii="Times New Roman" w:hAnsi="Times New Roman" w:cs="Times New Roman"/>
          <w:sz w:val="32"/>
          <w:szCs w:val="32"/>
        </w:rPr>
        <w:t>.</w:t>
      </w:r>
    </w:p>
    <w:p w14:paraId="295CFC7A" w14:textId="73FEB83F" w:rsidR="008F6579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П</w:t>
      </w:r>
      <w:r w:rsidR="008F6579" w:rsidRPr="00E866AE">
        <w:rPr>
          <w:rFonts w:ascii="Times New Roman" w:hAnsi="Times New Roman" w:cs="Times New Roman"/>
          <w:sz w:val="32"/>
          <w:szCs w:val="32"/>
        </w:rPr>
        <w:t>риродно-географически</w:t>
      </w:r>
      <w:r w:rsidRPr="00E866AE">
        <w:rPr>
          <w:rFonts w:ascii="Times New Roman" w:hAnsi="Times New Roman" w:cs="Times New Roman"/>
          <w:sz w:val="32"/>
          <w:szCs w:val="32"/>
        </w:rPr>
        <w:t>е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особенност</w:t>
      </w:r>
      <w:r w:rsidRPr="00E866AE">
        <w:rPr>
          <w:rFonts w:ascii="Times New Roman" w:hAnsi="Times New Roman" w:cs="Times New Roman"/>
          <w:sz w:val="32"/>
          <w:szCs w:val="32"/>
        </w:rPr>
        <w:t>и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формирова</w:t>
      </w:r>
      <w:r w:rsidR="00733E73" w:rsidRPr="00E866AE">
        <w:rPr>
          <w:rFonts w:ascii="Times New Roman" w:hAnsi="Times New Roman" w:cs="Times New Roman"/>
          <w:sz w:val="32"/>
          <w:szCs w:val="32"/>
        </w:rPr>
        <w:t>ния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российск</w:t>
      </w:r>
      <w:r w:rsidR="00733E73" w:rsidRPr="00E866AE">
        <w:rPr>
          <w:rFonts w:ascii="Times New Roman" w:hAnsi="Times New Roman" w:cs="Times New Roman"/>
          <w:sz w:val="32"/>
          <w:szCs w:val="32"/>
        </w:rPr>
        <w:t>ой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цивилизаци</w:t>
      </w:r>
      <w:r w:rsidR="00733E73" w:rsidRPr="00E866AE">
        <w:rPr>
          <w:rFonts w:ascii="Times New Roman" w:hAnsi="Times New Roman" w:cs="Times New Roman"/>
          <w:sz w:val="32"/>
          <w:szCs w:val="32"/>
        </w:rPr>
        <w:t>и.</w:t>
      </w:r>
    </w:p>
    <w:p w14:paraId="0DEF402D" w14:textId="7A90AE40" w:rsidR="00E866AE" w:rsidRPr="00E866AE" w:rsidRDefault="00E866AE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Российский федерализм.</w:t>
      </w:r>
    </w:p>
    <w:p w14:paraId="1CD8D596" w14:textId="1AB99DE1" w:rsidR="00F205D8" w:rsidRPr="00E866AE" w:rsidRDefault="007F3D83" w:rsidP="007F3D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Подходы к понятию «цивилизация».</w:t>
      </w:r>
      <w:r w:rsidR="00CB587D" w:rsidRPr="00E866AE">
        <w:rPr>
          <w:rFonts w:ascii="Times New Roman" w:hAnsi="Times New Roman" w:cs="Times New Roman"/>
          <w:sz w:val="32"/>
          <w:szCs w:val="32"/>
        </w:rPr>
        <w:t xml:space="preserve"> </w:t>
      </w:r>
      <w:r w:rsidRPr="00E866AE">
        <w:rPr>
          <w:rFonts w:ascii="Times New Roman" w:hAnsi="Times New Roman" w:cs="Times New Roman"/>
          <w:sz w:val="32"/>
          <w:szCs w:val="32"/>
        </w:rPr>
        <w:t>Признаки цивилизации.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</w:t>
      </w:r>
      <w:r w:rsidRPr="00E866AE">
        <w:rPr>
          <w:rFonts w:ascii="Times New Roman" w:hAnsi="Times New Roman" w:cs="Times New Roman"/>
          <w:sz w:val="32"/>
          <w:szCs w:val="32"/>
        </w:rPr>
        <w:t>Цивилизация и культура. Цивилизационный подход: преимущества и ограничения. Представители цивилизационного подхода.</w:t>
      </w:r>
    </w:p>
    <w:p w14:paraId="5F1E565D" w14:textId="088DB514" w:rsidR="00CB587D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Линейно-стадиальный подход к изучению социально-гуманитарных наук</w:t>
      </w:r>
      <w:r w:rsidR="00273C32">
        <w:rPr>
          <w:rFonts w:ascii="Times New Roman" w:hAnsi="Times New Roman" w:cs="Times New Roman"/>
          <w:sz w:val="32"/>
          <w:szCs w:val="32"/>
        </w:rPr>
        <w:t>:</w:t>
      </w:r>
      <w:r w:rsidRPr="00E866AE">
        <w:rPr>
          <w:rFonts w:ascii="Times New Roman" w:hAnsi="Times New Roman" w:cs="Times New Roman"/>
          <w:sz w:val="32"/>
          <w:szCs w:val="32"/>
        </w:rPr>
        <w:t xml:space="preserve"> представители</w:t>
      </w:r>
      <w:r w:rsidR="00273C32">
        <w:rPr>
          <w:rFonts w:ascii="Times New Roman" w:hAnsi="Times New Roman" w:cs="Times New Roman"/>
          <w:sz w:val="32"/>
          <w:szCs w:val="32"/>
        </w:rPr>
        <w:t>,</w:t>
      </w:r>
      <w:r w:rsidRPr="00E866AE">
        <w:rPr>
          <w:rFonts w:ascii="Times New Roman" w:hAnsi="Times New Roman" w:cs="Times New Roman"/>
          <w:sz w:val="32"/>
          <w:szCs w:val="32"/>
        </w:rPr>
        <w:t xml:space="preserve"> направления</w:t>
      </w:r>
      <w:r w:rsidR="00273C32">
        <w:rPr>
          <w:rFonts w:ascii="Times New Roman" w:hAnsi="Times New Roman" w:cs="Times New Roman"/>
          <w:sz w:val="32"/>
          <w:szCs w:val="32"/>
        </w:rPr>
        <w:t>, преимущества и недостатки</w:t>
      </w:r>
      <w:r w:rsidRPr="00E866AE">
        <w:rPr>
          <w:rFonts w:ascii="Times New Roman" w:hAnsi="Times New Roman" w:cs="Times New Roman"/>
          <w:sz w:val="32"/>
          <w:szCs w:val="32"/>
        </w:rPr>
        <w:t>.</w:t>
      </w:r>
    </w:p>
    <w:p w14:paraId="72C45279" w14:textId="38555C2E" w:rsidR="00CB587D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Геополитический подход к изучению социальных наук</w:t>
      </w:r>
      <w:r w:rsidR="00273C32">
        <w:rPr>
          <w:rFonts w:ascii="Times New Roman" w:hAnsi="Times New Roman" w:cs="Times New Roman"/>
          <w:sz w:val="32"/>
          <w:szCs w:val="32"/>
        </w:rPr>
        <w:t xml:space="preserve">: </w:t>
      </w:r>
      <w:r w:rsidRPr="00E866AE">
        <w:rPr>
          <w:rFonts w:ascii="Times New Roman" w:hAnsi="Times New Roman" w:cs="Times New Roman"/>
          <w:sz w:val="32"/>
          <w:szCs w:val="32"/>
        </w:rPr>
        <w:t>отличия от линейно-стадиального и цивилизационного подходов</w:t>
      </w:r>
      <w:r w:rsidR="00273C32">
        <w:rPr>
          <w:rFonts w:ascii="Times New Roman" w:hAnsi="Times New Roman" w:cs="Times New Roman"/>
          <w:sz w:val="32"/>
          <w:szCs w:val="32"/>
        </w:rPr>
        <w:t>, достоинства и недостатки</w:t>
      </w:r>
      <w:bookmarkStart w:id="0" w:name="_GoBack"/>
      <w:bookmarkEnd w:id="0"/>
      <w:r w:rsidRPr="00E866AE">
        <w:rPr>
          <w:rFonts w:ascii="Times New Roman" w:hAnsi="Times New Roman" w:cs="Times New Roman"/>
          <w:sz w:val="32"/>
          <w:szCs w:val="32"/>
        </w:rPr>
        <w:t>.</w:t>
      </w:r>
    </w:p>
    <w:p w14:paraId="420599E1" w14:textId="3D24D1F5" w:rsidR="00CB587D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Государство-цивилизация и государство-нация. Россия как государство-цивилизация.</w:t>
      </w:r>
    </w:p>
    <w:p w14:paraId="323A4568" w14:textId="4D49C99B" w:rsidR="00CB587D" w:rsidRPr="00E866AE" w:rsidRDefault="007F3D8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Историческая политика</w:t>
      </w:r>
      <w:r w:rsidR="00CD1A88" w:rsidRPr="00E866AE">
        <w:rPr>
          <w:rFonts w:ascii="Times New Roman" w:hAnsi="Times New Roman" w:cs="Times New Roman"/>
          <w:sz w:val="32"/>
          <w:szCs w:val="32"/>
        </w:rPr>
        <w:t xml:space="preserve"> и политика памяти</w:t>
      </w:r>
      <w:r w:rsidRPr="00E866AE">
        <w:rPr>
          <w:rFonts w:ascii="Times New Roman" w:hAnsi="Times New Roman" w:cs="Times New Roman"/>
          <w:sz w:val="32"/>
          <w:szCs w:val="32"/>
        </w:rPr>
        <w:t>: сущность</w:t>
      </w:r>
      <w:r w:rsidR="00CD1A88" w:rsidRPr="00E866AE">
        <w:rPr>
          <w:rFonts w:ascii="Times New Roman" w:hAnsi="Times New Roman" w:cs="Times New Roman"/>
          <w:sz w:val="32"/>
          <w:szCs w:val="32"/>
        </w:rPr>
        <w:t>, значение, примеры.</w:t>
      </w:r>
    </w:p>
    <w:p w14:paraId="1562AF14" w14:textId="2FC1CCB7" w:rsidR="00CB587D" w:rsidRPr="00E866AE" w:rsidRDefault="00CD1A88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 xml:space="preserve">Мировоззрение </w:t>
      </w:r>
      <w:r w:rsidR="00E866AE">
        <w:rPr>
          <w:rFonts w:ascii="Times New Roman" w:hAnsi="Times New Roman" w:cs="Times New Roman"/>
          <w:sz w:val="32"/>
          <w:szCs w:val="32"/>
        </w:rPr>
        <w:t>как феномен</w:t>
      </w:r>
      <w:r w:rsidRPr="00E866AE">
        <w:rPr>
          <w:rFonts w:ascii="Times New Roman" w:hAnsi="Times New Roman" w:cs="Times New Roman"/>
          <w:sz w:val="32"/>
          <w:szCs w:val="32"/>
        </w:rPr>
        <w:t>: определение, элеме</w:t>
      </w:r>
      <w:r w:rsidR="00E866AE">
        <w:rPr>
          <w:rFonts w:ascii="Times New Roman" w:hAnsi="Times New Roman" w:cs="Times New Roman"/>
          <w:sz w:val="32"/>
          <w:szCs w:val="32"/>
        </w:rPr>
        <w:t>нты, типы</w:t>
      </w:r>
      <w:r w:rsidRPr="00E866AE">
        <w:rPr>
          <w:rFonts w:ascii="Times New Roman" w:hAnsi="Times New Roman" w:cs="Times New Roman"/>
          <w:sz w:val="32"/>
          <w:szCs w:val="32"/>
        </w:rPr>
        <w:t>.</w:t>
      </w:r>
    </w:p>
    <w:p w14:paraId="62C4999C" w14:textId="71982FDD" w:rsidR="00CB587D" w:rsidRPr="00E866AE" w:rsidRDefault="00CD1A88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Современные теории идентичности.</w:t>
      </w:r>
    </w:p>
    <w:p w14:paraId="2D377744" w14:textId="38D742DA" w:rsidR="00F57A0A" w:rsidRDefault="00CD1A88" w:rsidP="00CD1A8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Ц</w:t>
      </w:r>
      <w:r w:rsidR="00F57A0A" w:rsidRPr="00E866AE">
        <w:rPr>
          <w:rFonts w:ascii="Times New Roman" w:hAnsi="Times New Roman" w:cs="Times New Roman"/>
          <w:sz w:val="32"/>
          <w:szCs w:val="32"/>
        </w:rPr>
        <w:t>енностные константы российского мировоззрения</w:t>
      </w:r>
      <w:r w:rsidRPr="00E866AE">
        <w:rPr>
          <w:rFonts w:ascii="Times New Roman" w:hAnsi="Times New Roman" w:cs="Times New Roman"/>
          <w:sz w:val="32"/>
          <w:szCs w:val="32"/>
        </w:rPr>
        <w:t>. С</w:t>
      </w:r>
      <w:r w:rsidR="00F57A0A" w:rsidRPr="00E866AE">
        <w:rPr>
          <w:rFonts w:ascii="Times New Roman" w:hAnsi="Times New Roman" w:cs="Times New Roman"/>
          <w:sz w:val="32"/>
          <w:szCs w:val="32"/>
        </w:rPr>
        <w:t xml:space="preserve">истемная модель мировоззрения </w:t>
      </w:r>
      <w:r w:rsidRPr="00E866AE">
        <w:rPr>
          <w:rFonts w:ascii="Times New Roman" w:hAnsi="Times New Roman" w:cs="Times New Roman"/>
          <w:sz w:val="32"/>
          <w:szCs w:val="32"/>
        </w:rPr>
        <w:t>(«человек-семья-страна-общество-государство»).</w:t>
      </w:r>
    </w:p>
    <w:p w14:paraId="352C6BC7" w14:textId="28F1586A" w:rsidR="00E866AE" w:rsidRDefault="00E866AE" w:rsidP="00CD1A8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Мировоззрение и государство: подходы к понятию «идеология», разница между идеологией и мировоззрением.</w:t>
      </w:r>
    </w:p>
    <w:p w14:paraId="4DD9915B" w14:textId="39DB0A43" w:rsidR="00E866AE" w:rsidRPr="00E866AE" w:rsidRDefault="00E866AE" w:rsidP="00CD1A8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Идеологические концепции в истории российской государственности («Слово о Законе и Благодати», «Москва – Третий Рим», «Святая Русь», «Православие, самодержавие, народность», </w:t>
      </w:r>
      <w:r w:rsidR="00273C32">
        <w:rPr>
          <w:rFonts w:ascii="Times New Roman" w:hAnsi="Times New Roman" w:cs="Times New Roman"/>
          <w:sz w:val="32"/>
          <w:szCs w:val="32"/>
        </w:rPr>
        <w:t>«Советский народ»).</w:t>
      </w:r>
    </w:p>
    <w:p w14:paraId="76D75D97" w14:textId="77777777" w:rsidR="00733E73" w:rsidRPr="00E866AE" w:rsidRDefault="00CD1A88" w:rsidP="00733E7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 xml:space="preserve">Традиционные российские духовно-нравственные ценности: определение, перечень, источники вызовов и угроз, </w:t>
      </w:r>
      <w:r w:rsidR="00733E73" w:rsidRPr="00E866AE">
        <w:rPr>
          <w:rFonts w:ascii="Times New Roman" w:hAnsi="Times New Roman" w:cs="Times New Roman"/>
          <w:sz w:val="32"/>
          <w:szCs w:val="32"/>
        </w:rPr>
        <w:t>меры защиты (Указ Президента РФ № 809 от 09.11.2022).</w:t>
      </w:r>
    </w:p>
    <w:p w14:paraId="74477B64" w14:textId="564E18B5" w:rsidR="00F57A0A" w:rsidRPr="00E866AE" w:rsidRDefault="00733E7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Власть, государство, политическая система, легитимность, легальность: понятия и определения</w:t>
      </w:r>
    </w:p>
    <w:p w14:paraId="7B91234C" w14:textId="711E72E3" w:rsidR="00F205D8" w:rsidRPr="00E866AE" w:rsidRDefault="00733E73" w:rsidP="00733E7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У</w:t>
      </w:r>
      <w:r w:rsidR="008F6579" w:rsidRPr="00E866AE">
        <w:rPr>
          <w:rFonts w:ascii="Times New Roman" w:hAnsi="Times New Roman" w:cs="Times New Roman"/>
          <w:sz w:val="32"/>
          <w:szCs w:val="32"/>
        </w:rPr>
        <w:t>ровни и ветви публичной власти в России.</w:t>
      </w:r>
    </w:p>
    <w:p w14:paraId="343F5140" w14:textId="2316A6F5" w:rsidR="00F205D8" w:rsidRPr="00E866AE" w:rsidRDefault="00733E73" w:rsidP="00F205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Основы</w:t>
      </w:r>
      <w:r w:rsidR="008F6579" w:rsidRPr="00E866AE">
        <w:rPr>
          <w:rFonts w:ascii="Times New Roman" w:hAnsi="Times New Roman" w:cs="Times New Roman"/>
          <w:sz w:val="32"/>
          <w:szCs w:val="32"/>
        </w:rPr>
        <w:t xml:space="preserve"> конституционного строя России</w:t>
      </w:r>
      <w:r w:rsidRPr="00E866AE">
        <w:rPr>
          <w:rFonts w:ascii="Times New Roman" w:hAnsi="Times New Roman" w:cs="Times New Roman"/>
          <w:sz w:val="32"/>
          <w:szCs w:val="32"/>
        </w:rPr>
        <w:t>.</w:t>
      </w:r>
    </w:p>
    <w:p w14:paraId="6A2A7007" w14:textId="1A9FA503" w:rsidR="00F205D8" w:rsidRPr="00E866AE" w:rsidRDefault="00733E73" w:rsidP="00733E7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Государственный суверенитет</w:t>
      </w:r>
      <w:r w:rsidR="00E866AE" w:rsidRPr="00E866AE">
        <w:rPr>
          <w:rFonts w:ascii="Times New Roman" w:hAnsi="Times New Roman" w:cs="Times New Roman"/>
          <w:sz w:val="32"/>
          <w:szCs w:val="32"/>
        </w:rPr>
        <w:t>. В</w:t>
      </w:r>
      <w:r w:rsidRPr="00E866AE">
        <w:rPr>
          <w:rFonts w:ascii="Times New Roman" w:hAnsi="Times New Roman" w:cs="Times New Roman"/>
          <w:sz w:val="32"/>
          <w:szCs w:val="32"/>
        </w:rPr>
        <w:t>нутренние и внешние угрозы суверенитету России.</w:t>
      </w:r>
    </w:p>
    <w:p w14:paraId="4B2BEC60" w14:textId="3FD22279" w:rsidR="00E866AE" w:rsidRPr="00E866AE" w:rsidRDefault="00E866AE" w:rsidP="00E866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Россия и глобальные вызовы.</w:t>
      </w:r>
    </w:p>
    <w:p w14:paraId="5829B213" w14:textId="0FAC4FC2" w:rsidR="00733E73" w:rsidRPr="00E866AE" w:rsidRDefault="00733E73" w:rsidP="00733E7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66AE">
        <w:rPr>
          <w:rFonts w:ascii="Times New Roman" w:hAnsi="Times New Roman" w:cs="Times New Roman"/>
          <w:sz w:val="32"/>
          <w:szCs w:val="32"/>
        </w:rPr>
        <w:t>Стратегическое планирование в России.</w:t>
      </w:r>
      <w:r w:rsidR="00E866AE">
        <w:rPr>
          <w:rFonts w:ascii="Times New Roman" w:hAnsi="Times New Roman" w:cs="Times New Roman"/>
          <w:sz w:val="32"/>
          <w:szCs w:val="32"/>
        </w:rPr>
        <w:t xml:space="preserve"> Национальные цели развития России до 2030 г. Ключевые государственные программы и национальные проекты.</w:t>
      </w:r>
    </w:p>
    <w:p w14:paraId="60EFF04E" w14:textId="354046F0" w:rsidR="00733E73" w:rsidRDefault="00733E73" w:rsidP="00733E7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Роль и миссия России в современном мире.</w:t>
      </w:r>
    </w:p>
    <w:p w14:paraId="17423952" w14:textId="3F56C103" w:rsidR="00E866AE" w:rsidRPr="00E866AE" w:rsidRDefault="00733E73" w:rsidP="00E866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Основы российской внешней политики (по материалам Концепции внешней политики и Стратегии национальной безопасности).</w:t>
      </w:r>
    </w:p>
    <w:p w14:paraId="7E862225" w14:textId="089DE550" w:rsidR="00B31BBA" w:rsidRPr="00E866AE" w:rsidRDefault="00E866AE" w:rsidP="00E866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Образы будущего России.</w:t>
      </w:r>
    </w:p>
    <w:sectPr w:rsidR="00B31BBA" w:rsidRPr="00E86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0332F"/>
    <w:multiLevelType w:val="hybridMultilevel"/>
    <w:tmpl w:val="6D189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B064EB4">
      <w:numFmt w:val="bullet"/>
      <w:lvlText w:val="•"/>
      <w:lvlJc w:val="left"/>
      <w:pPr>
        <w:ind w:left="1536" w:hanging="456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02947"/>
    <w:multiLevelType w:val="hybridMultilevel"/>
    <w:tmpl w:val="004E0134"/>
    <w:lvl w:ilvl="0" w:tplc="65142E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40"/>
    <w:rsid w:val="00002810"/>
    <w:rsid w:val="00273C32"/>
    <w:rsid w:val="002C7540"/>
    <w:rsid w:val="00387EA4"/>
    <w:rsid w:val="0041147E"/>
    <w:rsid w:val="0041392D"/>
    <w:rsid w:val="005449F3"/>
    <w:rsid w:val="006401FC"/>
    <w:rsid w:val="00733E73"/>
    <w:rsid w:val="007F3D83"/>
    <w:rsid w:val="008F6579"/>
    <w:rsid w:val="00A021F9"/>
    <w:rsid w:val="00A5353F"/>
    <w:rsid w:val="00B06897"/>
    <w:rsid w:val="00B31BBA"/>
    <w:rsid w:val="00CB587D"/>
    <w:rsid w:val="00CD1A88"/>
    <w:rsid w:val="00E866AE"/>
    <w:rsid w:val="00F205D8"/>
    <w:rsid w:val="00F5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EC8AE"/>
  <w15:chartTrackingRefBased/>
  <w15:docId w15:val="{87B1DB74-3067-4F57-92D5-3B76901D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87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F6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F6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Hoshimin</dc:creator>
  <cp:keywords/>
  <dc:description/>
  <cp:lastModifiedBy>Hoshimin</cp:lastModifiedBy>
  <cp:revision>5</cp:revision>
  <cp:lastPrinted>2024-01-19T06:34:00Z</cp:lastPrinted>
  <dcterms:created xsi:type="dcterms:W3CDTF">2024-01-15T01:03:00Z</dcterms:created>
  <dcterms:modified xsi:type="dcterms:W3CDTF">2024-02-13T12:16:00Z</dcterms:modified>
</cp:coreProperties>
</file>