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BEE" w:rsidRPr="00034BEE" w:rsidRDefault="00034BEE" w:rsidP="00034BEE">
      <w:pPr>
        <w:shd w:val="clear" w:color="auto" w:fill="FFFFFF"/>
        <w:spacing w:line="240" w:lineRule="auto"/>
        <w:outlineLvl w:val="1"/>
        <w:rPr>
          <w:rFonts w:ascii="Helvetica" w:eastAsia="Times New Roman" w:hAnsi="Helvetica" w:cs="Helvetica"/>
          <w:color w:val="23263D"/>
          <w:sz w:val="54"/>
          <w:szCs w:val="54"/>
          <w:lang w:val="es-ES"/>
        </w:rPr>
      </w:pPr>
      <w:r w:rsidRPr="00034BEE">
        <w:rPr>
          <w:rFonts w:ascii="Helvetica" w:eastAsia="Times New Roman" w:hAnsi="Helvetica" w:cs="Helvetica"/>
          <w:color w:val="23263D"/>
          <w:sz w:val="54"/>
          <w:szCs w:val="54"/>
          <w:lang w:val="es-ES"/>
        </w:rPr>
        <w:t>¿Cómo calcular la atenuación en la fibra óptica?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bCs/>
          <w:color w:val="818C98"/>
          <w:sz w:val="27"/>
          <w:szCs w:val="27"/>
          <w:lang w:val="es-ES"/>
        </w:rPr>
      </w:pPr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Para realizar el calculo de atenuación en una red de fibra, podemos apoyarnos con las siguientes formulas:</w:t>
      </w:r>
    </w:p>
    <w:p w:rsidR="00034BEE" w:rsidRPr="00034BEE" w:rsidRDefault="00034BEE" w:rsidP="00034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color w:val="818C98"/>
          <w:sz w:val="24"/>
          <w:szCs w:val="24"/>
          <w:lang w:val="es-ES"/>
        </w:rPr>
        <w:t> Atenuación del cable óptico (DB) = coeficiente máximo de atenuación de la fibra óptica (dB/km) × Longitud (km)</w:t>
      </w:r>
    </w:p>
    <w:p w:rsidR="00034BEE" w:rsidRPr="00034BEE" w:rsidRDefault="00034BEE" w:rsidP="00034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Atenuación del conector (DB) = número de conectores × Pérdida del conector (DB)</w:t>
      </w:r>
    </w:p>
    <w:p w:rsidR="00034BEE" w:rsidRPr="00034BEE" w:rsidRDefault="00034BEE" w:rsidP="00034B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Atenuación de fusión (DB) = número de empalmes de fusión × Pérdida de empalme de fusión (DB)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Para tener un cálculo preciso se debe tener en cuenta los valores de la fibra que nos proporciona el proveedor.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Después de medir la pérdida de un enlace de fibra, ahora tiene que determinar si esa pérdida de enlace de fibra es aceptable o no. Usted puede comparar este valor de pérdida con el requisito de aplicación o calcular la pérdida prevista basándose en cuántos conectores y empalmes hay en el enlace junto con la longitud del enlace de fibra y la longitud de onda que se está midiendo. 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Antes de iniciar el cálculo del presupuesto de pérdida de enlaces de fibra óptica, necesita conocer los valores mínimos de pérdida aceptable. Éstos se pueden encontrar en </w:t>
      </w:r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ANSI/TIA/EIA-568-C.3 y ISO/IEC 11801:2002.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 xml:space="preserve">A </w:t>
      </w:r>
      <w:proofErr w:type="gramStart"/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continuación</w:t>
      </w:r>
      <w:proofErr w:type="gramEnd"/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 xml:space="preserve"> se mostrará un ejemplo en el cual utilizaremos lo anterior para hacer el cálculo de la atenuación en un enlace.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</w:rPr>
      </w:pPr>
      <w:proofErr w:type="spellStart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>Tenemos</w:t>
      </w:r>
      <w:proofErr w:type="spellEnd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 xml:space="preserve"> el </w:t>
      </w:r>
      <w:proofErr w:type="spellStart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>siguiente</w:t>
      </w:r>
      <w:proofErr w:type="spellEnd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 xml:space="preserve"> </w:t>
      </w:r>
      <w:proofErr w:type="spellStart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>escenario</w:t>
      </w:r>
      <w:proofErr w:type="spellEnd"/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> </w:t>
      </w:r>
      <w:r w:rsidRPr="00034BEE">
        <w:rPr>
          <w:rFonts w:ascii="Helvetica" w:eastAsia="Times New Roman" w:hAnsi="Helvetica" w:cs="Helvetica"/>
          <w:noProof/>
          <w:color w:val="818C98"/>
          <w:sz w:val="21"/>
          <w:szCs w:val="21"/>
        </w:rPr>
        <w:drawing>
          <wp:inline distT="0" distB="0" distL="0" distR="0">
            <wp:extent cx="5118100" cy="3092450"/>
            <wp:effectExtent l="0" t="0" r="6350" b="0"/>
            <wp:docPr id="1" name="Imagen 1" descr="https://rcti.com.mx/images/ARTICULOS/PERDIDA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cti.com.mx/images/ARTICULOS/PERDIDA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color w:val="818C98"/>
          <w:sz w:val="24"/>
          <w:szCs w:val="24"/>
          <w:lang w:val="es-ES"/>
        </w:rPr>
        <w:lastRenderedPageBreak/>
        <w:t> 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Puede conocer la atenuación total (TA) de una sección de cable básica de la siguiente manera:</w:t>
      </w:r>
    </w:p>
    <w:p w:rsidR="00034BEE" w:rsidRPr="00034BEE" w:rsidRDefault="00034BEE" w:rsidP="00034BEE">
      <w:pPr>
        <w:shd w:val="clear" w:color="auto" w:fill="FFFFFF"/>
        <w:spacing w:after="0" w:line="540" w:lineRule="atLeast"/>
        <w:outlineLvl w:val="2"/>
        <w:rPr>
          <w:rFonts w:ascii="Helvetica" w:eastAsia="Times New Roman" w:hAnsi="Helvetica" w:cs="Helvetica"/>
          <w:b/>
          <w:bCs/>
          <w:caps/>
          <w:color w:val="23263D"/>
          <w:sz w:val="21"/>
          <w:szCs w:val="21"/>
          <w:lang w:val="es-ES"/>
        </w:rPr>
      </w:pPr>
      <w:r w:rsidRPr="00034BEE">
        <w:rPr>
          <w:rFonts w:ascii="Helvetica" w:eastAsia="Times New Roman" w:hAnsi="Helvetica" w:cs="Helvetica"/>
          <w:b/>
          <w:bCs/>
          <w:caps/>
          <w:color w:val="23263D"/>
          <w:sz w:val="21"/>
          <w:szCs w:val="21"/>
          <w:lang w:val="es-ES"/>
        </w:rPr>
        <w:t xml:space="preserve">TA = (n x C) </w:t>
      </w:r>
      <w:proofErr w:type="gramStart"/>
      <w:r w:rsidRPr="00034BEE">
        <w:rPr>
          <w:rFonts w:ascii="Helvetica" w:eastAsia="Times New Roman" w:hAnsi="Helvetica" w:cs="Helvetica"/>
          <w:b/>
          <w:bCs/>
          <w:caps/>
          <w:color w:val="23263D"/>
          <w:sz w:val="21"/>
          <w:szCs w:val="21"/>
          <w:lang w:val="es-ES"/>
        </w:rPr>
        <w:t>+( c</w:t>
      </w:r>
      <w:proofErr w:type="gramEnd"/>
      <w:r w:rsidRPr="00034BEE">
        <w:rPr>
          <w:rFonts w:ascii="Helvetica" w:eastAsia="Times New Roman" w:hAnsi="Helvetica" w:cs="Helvetica"/>
          <w:b/>
          <w:bCs/>
          <w:caps/>
          <w:color w:val="23263D"/>
          <w:sz w:val="21"/>
          <w:szCs w:val="21"/>
          <w:lang w:val="es-ES"/>
        </w:rPr>
        <w:t xml:space="preserve"> x J) + (L x a) + M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</w:rPr>
      </w:pPr>
      <w:proofErr w:type="spellStart"/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</w:rPr>
        <w:t>En</w:t>
      </w:r>
      <w:proofErr w:type="spellEnd"/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</w:rPr>
        <w:t xml:space="preserve"> </w:t>
      </w:r>
      <w:proofErr w:type="spellStart"/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</w:rPr>
        <w:t>donde</w:t>
      </w:r>
      <w:proofErr w:type="spellEnd"/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</w:rPr>
        <w:t> </w:t>
      </w:r>
    </w:p>
    <w:p w:rsidR="00034BEE" w:rsidRPr="00034BEE" w:rsidRDefault="00034BEE" w:rsidP="00034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</w:rPr>
      </w:pPr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</w:rPr>
        <w:t>n:</w:t>
      </w:r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> </w:t>
      </w:r>
      <w:proofErr w:type="spellStart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>cantidad</w:t>
      </w:r>
      <w:proofErr w:type="spellEnd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 xml:space="preserve"> de </w:t>
      </w:r>
      <w:proofErr w:type="spellStart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>conectores</w:t>
      </w:r>
      <w:proofErr w:type="spellEnd"/>
    </w:p>
    <w:p w:rsidR="00034BEE" w:rsidRPr="00034BEE" w:rsidRDefault="00034BEE" w:rsidP="00034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C:</w:t>
      </w: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 atenuación de un conector óptico (dB)</w:t>
      </w:r>
    </w:p>
    <w:p w:rsidR="00034BEE" w:rsidRPr="00034BEE" w:rsidRDefault="00034BEE" w:rsidP="00034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c:</w:t>
      </w: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 cantidad de empalmes en sección de cable básica</w:t>
      </w:r>
    </w:p>
    <w:p w:rsidR="00034BEE" w:rsidRPr="00034BEE" w:rsidRDefault="00034BEE" w:rsidP="00034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J:</w:t>
      </w: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 atenuación de un empalme (dB)</w:t>
      </w:r>
    </w:p>
    <w:p w:rsidR="00034BEE" w:rsidRPr="00034BEE" w:rsidRDefault="00034BEE" w:rsidP="00034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M:</w:t>
      </w: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 el margen del sistema (los cables de conexión, la curva de cable, los eventos de atenuación óptica impredecibles, etc., deben considerarse alrededor de 3dB)</w:t>
      </w:r>
    </w:p>
    <w:p w:rsidR="00034BEE" w:rsidRPr="00034BEE" w:rsidRDefault="00034BEE" w:rsidP="00034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a:</w:t>
      </w: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 atenuación de cable óptico (dB/km)</w:t>
      </w:r>
    </w:p>
    <w:p w:rsidR="00034BEE" w:rsidRPr="00034BEE" w:rsidRDefault="00034BEE" w:rsidP="00034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L:</w:t>
      </w: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 longitud total del cable óptico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 </w:t>
      </w:r>
    </w:p>
    <w:p w:rsidR="00034BEE" w:rsidRPr="00034BEE" w:rsidRDefault="00034BEE" w:rsidP="00034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 xml:space="preserve">Para longitud de onda de 1550 </w:t>
      </w:r>
      <w:proofErr w:type="spellStart"/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nm</w:t>
      </w:r>
      <w:proofErr w:type="spellEnd"/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: Normal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>TA = (n x C) +( c x J) +( L x a) + M = (2 x 0.35</w:t>
      </w:r>
      <w:proofErr w:type="gramStart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>dB)+</w:t>
      </w:r>
      <w:proofErr w:type="gramEnd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 xml:space="preserve"> (4x 0.05dB)+ (20.5Km x 0.22dB/Km)+ 3dB = 8.41dB</w:t>
      </w:r>
    </w:p>
    <w:p w:rsidR="00034BEE" w:rsidRPr="00034BEE" w:rsidRDefault="00034BEE" w:rsidP="00034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 xml:space="preserve">Para longitud de onda de 1550 </w:t>
      </w:r>
      <w:proofErr w:type="spellStart"/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nm</w:t>
      </w:r>
      <w:proofErr w:type="spellEnd"/>
      <w:r w:rsidRPr="00034BEE">
        <w:rPr>
          <w:rFonts w:ascii="Helvetica" w:eastAsia="Times New Roman" w:hAnsi="Helvetica" w:cs="Helvetica"/>
          <w:b/>
          <w:bCs/>
          <w:color w:val="818C98"/>
          <w:sz w:val="21"/>
          <w:szCs w:val="21"/>
          <w:lang w:val="es-ES"/>
        </w:rPr>
        <w:t>: Peor escenario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 xml:space="preserve">TA = (n x C) +( c x J) + (L x a) + M = (2 x 0,7 </w:t>
      </w:r>
      <w:proofErr w:type="gramStart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>dB)+</w:t>
      </w:r>
      <w:proofErr w:type="gramEnd"/>
      <w:r w:rsidRPr="00034BEE">
        <w:rPr>
          <w:rFonts w:ascii="Helvetica" w:eastAsia="Times New Roman" w:hAnsi="Helvetica" w:cs="Helvetica"/>
          <w:color w:val="818C98"/>
          <w:sz w:val="21"/>
          <w:szCs w:val="21"/>
        </w:rPr>
        <w:t xml:space="preserve"> (4x 0,1 dB)+ (20,5 km x 0,4 dB/km)+ 3 dB = 13 dB</w:t>
      </w:r>
    </w:p>
    <w:p w:rsidR="00034BEE" w:rsidRPr="00034BEE" w:rsidRDefault="00034BEE" w:rsidP="00034BE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818C98"/>
          <w:sz w:val="24"/>
          <w:szCs w:val="24"/>
          <w:lang w:val="es-ES"/>
        </w:rPr>
      </w:pPr>
      <w:r w:rsidRPr="00034BEE">
        <w:rPr>
          <w:rFonts w:ascii="Helvetica" w:eastAsia="Times New Roman" w:hAnsi="Helvetica" w:cs="Helvetica"/>
          <w:color w:val="818C98"/>
          <w:sz w:val="21"/>
          <w:szCs w:val="21"/>
          <w:lang w:val="es-ES"/>
        </w:rPr>
        <w:t>De esta manera se calcula la atenuación total de un enlace de fibra óptica.</w:t>
      </w:r>
    </w:p>
    <w:p w:rsidR="00034BEE" w:rsidRPr="00034BEE" w:rsidRDefault="00034BEE" w:rsidP="00034BEE">
      <w:pPr>
        <w:shd w:val="clear" w:color="auto" w:fill="FFFFFF"/>
        <w:spacing w:after="0" w:line="540" w:lineRule="atLeast"/>
        <w:outlineLvl w:val="2"/>
        <w:rPr>
          <w:rFonts w:ascii="Helvetica" w:eastAsia="Times New Roman" w:hAnsi="Helvetica" w:cs="Helvetica"/>
          <w:b/>
          <w:bCs/>
          <w:caps/>
          <w:color w:val="23263D"/>
          <w:sz w:val="21"/>
          <w:szCs w:val="21"/>
          <w:lang w:val="es-ES"/>
        </w:rPr>
      </w:pPr>
      <w:r w:rsidRPr="00034BEE">
        <w:rPr>
          <w:rFonts w:ascii="Helvetica" w:eastAsia="Times New Roman" w:hAnsi="Helvetica" w:cs="Helvetica"/>
          <w:b/>
          <w:bCs/>
          <w:caps/>
          <w:color w:val="23263D"/>
          <w:sz w:val="21"/>
          <w:szCs w:val="21"/>
          <w:lang w:val="es-ES"/>
        </w:rPr>
        <w:t>Es importante considerar estos cálculos al momento de realizar un diseño antes de una implementación ya que nos da un panorama del comportamiento del enlace.</w:t>
      </w:r>
    </w:p>
    <w:p w:rsidR="007B0382" w:rsidRPr="00034BEE" w:rsidRDefault="007B0382">
      <w:pPr>
        <w:rPr>
          <w:lang w:val="es-ES"/>
        </w:rPr>
      </w:pPr>
      <w:bookmarkStart w:id="0" w:name="_GoBack"/>
      <w:bookmarkEnd w:id="0"/>
    </w:p>
    <w:sectPr w:rsidR="007B0382" w:rsidRPr="00034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B07"/>
    <w:multiLevelType w:val="multilevel"/>
    <w:tmpl w:val="7F44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C6BA0"/>
    <w:multiLevelType w:val="multilevel"/>
    <w:tmpl w:val="703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0020D"/>
    <w:multiLevelType w:val="multilevel"/>
    <w:tmpl w:val="ACE4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37AC7"/>
    <w:multiLevelType w:val="multilevel"/>
    <w:tmpl w:val="FC98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EE"/>
    <w:rsid w:val="00034BEE"/>
    <w:rsid w:val="007B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7361D-A665-4A77-B823-18E7CE0E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4B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034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4B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34B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4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34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2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Bt_Var</dc:creator>
  <cp:keywords/>
  <dc:description/>
  <cp:lastModifiedBy>Bt_Var</cp:lastModifiedBy>
  <cp:revision>1</cp:revision>
  <dcterms:created xsi:type="dcterms:W3CDTF">2025-04-08T23:36:00Z</dcterms:created>
  <dcterms:modified xsi:type="dcterms:W3CDTF">2025-04-08T23:36:00Z</dcterms:modified>
</cp:coreProperties>
</file>