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34AB" w:rsidRPr="001A04B9" w:rsidRDefault="002834AB" w:rsidP="005F3FC6">
      <w:pPr>
        <w:pStyle w:val="ListParagraph"/>
        <w:numPr>
          <w:ilvl w:val="0"/>
          <w:numId w:val="3"/>
        </w:numPr>
        <w:spacing w:before="100" w:beforeAutospacing="1" w:after="100" w:afterAutospacing="1" w:line="240" w:lineRule="auto"/>
        <w:outlineLvl w:val="0"/>
        <w:rPr>
          <w:rFonts w:ascii="Times New Roman" w:eastAsia="Times New Roman" w:hAnsi="Times New Roman" w:cs="Times New Roman"/>
          <w:b/>
          <w:bCs/>
          <w:color w:val="365F91" w:themeColor="accent1" w:themeShade="BF"/>
          <w:kern w:val="36"/>
          <w:sz w:val="36"/>
          <w:szCs w:val="48"/>
          <w:lang w:eastAsia="en-IN"/>
        </w:rPr>
      </w:pPr>
      <w:r w:rsidRPr="001A04B9">
        <w:rPr>
          <w:rFonts w:ascii="Times New Roman" w:eastAsia="Times New Roman" w:hAnsi="Times New Roman" w:cs="Times New Roman"/>
          <w:b/>
          <w:bCs/>
          <w:color w:val="365F91" w:themeColor="accent1" w:themeShade="BF"/>
          <w:kern w:val="36"/>
          <w:sz w:val="36"/>
          <w:szCs w:val="48"/>
          <w:lang w:eastAsia="en-IN"/>
        </w:rPr>
        <w:t xml:space="preserve">PROJECT OVERVIEW </w:t>
      </w:r>
    </w:p>
    <w:p w:rsidR="002834AB" w:rsidRPr="002834AB" w:rsidRDefault="002834AB" w:rsidP="002834AB">
      <w:pPr>
        <w:spacing w:before="100" w:beforeAutospacing="1" w:after="100" w:afterAutospacing="1" w:line="240" w:lineRule="auto"/>
        <w:rPr>
          <w:rFonts w:ascii="Times New Roman" w:eastAsia="Times New Roman" w:hAnsi="Times New Roman" w:cs="Times New Roman"/>
          <w:sz w:val="24"/>
          <w:szCs w:val="24"/>
          <w:lang w:eastAsia="en-IN"/>
        </w:rPr>
      </w:pPr>
      <w:r w:rsidRPr="002834AB">
        <w:rPr>
          <w:rFonts w:ascii="Times New Roman" w:eastAsia="Times New Roman" w:hAnsi="Times New Roman" w:cs="Times New Roman"/>
          <w:sz w:val="24"/>
          <w:szCs w:val="24"/>
          <w:lang w:eastAsia="en-IN"/>
        </w:rPr>
        <w:t xml:space="preserve">This project </w:t>
      </w:r>
      <w:proofErr w:type="spellStart"/>
      <w:r w:rsidRPr="002834AB">
        <w:rPr>
          <w:rFonts w:ascii="Times New Roman" w:eastAsia="Times New Roman" w:hAnsi="Times New Roman" w:cs="Times New Roman"/>
          <w:sz w:val="24"/>
          <w:szCs w:val="24"/>
          <w:lang w:eastAsia="en-IN"/>
        </w:rPr>
        <w:t>analyzes</w:t>
      </w:r>
      <w:proofErr w:type="spellEnd"/>
      <w:r w:rsidRPr="002834AB">
        <w:rPr>
          <w:rFonts w:ascii="Times New Roman" w:eastAsia="Times New Roman" w:hAnsi="Times New Roman" w:cs="Times New Roman"/>
          <w:sz w:val="24"/>
          <w:szCs w:val="24"/>
          <w:lang w:eastAsia="en-IN"/>
        </w:rPr>
        <w:t xml:space="preserve"> synthetic financial transactions to identify fraud patterns using MySQL and Power BI. The data was cleaned and processed in MySQL, followed by analytical queries to compare fraudulent and legitimate transactions across countries, transaction types, merchant categories, users, and hours of the day.</w:t>
      </w:r>
    </w:p>
    <w:p w:rsidR="002834AB" w:rsidRPr="001A04B9" w:rsidRDefault="002834AB" w:rsidP="002834AB">
      <w:pPr>
        <w:spacing w:before="100" w:beforeAutospacing="1" w:after="100" w:afterAutospacing="1" w:line="240" w:lineRule="auto"/>
        <w:rPr>
          <w:rFonts w:ascii="Times New Roman" w:eastAsia="Times New Roman" w:hAnsi="Times New Roman" w:cs="Times New Roman"/>
          <w:color w:val="365F91" w:themeColor="accent1" w:themeShade="BF"/>
          <w:szCs w:val="24"/>
          <w:lang w:eastAsia="en-IN"/>
        </w:rPr>
      </w:pPr>
      <w:r w:rsidRPr="002834AB">
        <w:rPr>
          <w:rFonts w:ascii="Times New Roman" w:eastAsia="Times New Roman" w:hAnsi="Times New Roman" w:cs="Times New Roman"/>
          <w:sz w:val="24"/>
          <w:szCs w:val="24"/>
          <w:lang w:eastAsia="en-IN"/>
        </w:rPr>
        <w:t>A Power BI dashboard was created to visualize KPIs, fraud trends, and high-risk areas. The final solution highlights where and when fraud occurs, which segments are most affected, and which users show abnormal activity—helping in better fraud monitoring and decision-making.</w:t>
      </w:r>
    </w:p>
    <w:p w:rsidR="002834AB" w:rsidRPr="001A04B9" w:rsidRDefault="002834AB" w:rsidP="005F3FC6">
      <w:pPr>
        <w:pStyle w:val="Heading1"/>
        <w:numPr>
          <w:ilvl w:val="0"/>
          <w:numId w:val="3"/>
        </w:numPr>
        <w:rPr>
          <w:color w:val="365F91" w:themeColor="accent1" w:themeShade="BF"/>
          <w:sz w:val="36"/>
        </w:rPr>
      </w:pPr>
      <w:r w:rsidRPr="001A04B9">
        <w:rPr>
          <w:rStyle w:val="Strong"/>
          <w:b/>
          <w:bCs/>
          <w:color w:val="365F91" w:themeColor="accent1" w:themeShade="BF"/>
          <w:sz w:val="36"/>
        </w:rPr>
        <w:t xml:space="preserve">DATA SUMMARY </w:t>
      </w:r>
    </w:p>
    <w:p w:rsidR="002834AB" w:rsidRDefault="002834AB" w:rsidP="002834AB">
      <w:pPr>
        <w:pStyle w:val="NormalWeb"/>
      </w:pPr>
      <w:r>
        <w:t>The dataset contains synthetic financial transaction records, including both legitimate and fraudulent activities. Each transaction includes key attributes such as:</w:t>
      </w:r>
    </w:p>
    <w:p w:rsidR="002834AB" w:rsidRDefault="002834AB" w:rsidP="002834AB">
      <w:pPr>
        <w:pStyle w:val="NormalWeb"/>
        <w:numPr>
          <w:ilvl w:val="0"/>
          <w:numId w:val="1"/>
        </w:numPr>
      </w:pPr>
      <w:r>
        <w:rPr>
          <w:rStyle w:val="Strong"/>
        </w:rPr>
        <w:t>Transaction ID &amp; User ID</w:t>
      </w:r>
    </w:p>
    <w:p w:rsidR="002834AB" w:rsidRDefault="002834AB" w:rsidP="002834AB">
      <w:pPr>
        <w:pStyle w:val="NormalWeb"/>
        <w:numPr>
          <w:ilvl w:val="0"/>
          <w:numId w:val="1"/>
        </w:numPr>
      </w:pPr>
      <w:r>
        <w:rPr>
          <w:rStyle w:val="Strong"/>
        </w:rPr>
        <w:t>Transaction Amount</w:t>
      </w:r>
    </w:p>
    <w:p w:rsidR="002834AB" w:rsidRDefault="002834AB" w:rsidP="002834AB">
      <w:pPr>
        <w:pStyle w:val="NormalWeb"/>
        <w:numPr>
          <w:ilvl w:val="0"/>
          <w:numId w:val="1"/>
        </w:numPr>
      </w:pPr>
      <w:r>
        <w:rPr>
          <w:rStyle w:val="Strong"/>
        </w:rPr>
        <w:t>Transaction Type</w:t>
      </w:r>
      <w:r>
        <w:t xml:space="preserve"> (ATM, POS, Online, QR, etc.)</w:t>
      </w:r>
    </w:p>
    <w:p w:rsidR="002834AB" w:rsidRDefault="002834AB" w:rsidP="002834AB">
      <w:pPr>
        <w:pStyle w:val="NormalWeb"/>
        <w:numPr>
          <w:ilvl w:val="0"/>
          <w:numId w:val="1"/>
        </w:numPr>
      </w:pPr>
      <w:r>
        <w:rPr>
          <w:rStyle w:val="Strong"/>
        </w:rPr>
        <w:t>Merchant Category</w:t>
      </w:r>
    </w:p>
    <w:p w:rsidR="002834AB" w:rsidRDefault="002834AB" w:rsidP="002834AB">
      <w:pPr>
        <w:pStyle w:val="NormalWeb"/>
        <w:numPr>
          <w:ilvl w:val="0"/>
          <w:numId w:val="1"/>
        </w:numPr>
      </w:pPr>
      <w:r>
        <w:rPr>
          <w:rStyle w:val="Strong"/>
        </w:rPr>
        <w:t>Country</w:t>
      </w:r>
    </w:p>
    <w:p w:rsidR="002834AB" w:rsidRDefault="002834AB" w:rsidP="002834AB">
      <w:pPr>
        <w:pStyle w:val="NormalWeb"/>
        <w:numPr>
          <w:ilvl w:val="0"/>
          <w:numId w:val="1"/>
        </w:numPr>
      </w:pPr>
      <w:r>
        <w:rPr>
          <w:rStyle w:val="Strong"/>
        </w:rPr>
        <w:t>Hour of Transaction</w:t>
      </w:r>
    </w:p>
    <w:p w:rsidR="002834AB" w:rsidRDefault="002834AB" w:rsidP="002834AB">
      <w:pPr>
        <w:pStyle w:val="NormalWeb"/>
        <w:numPr>
          <w:ilvl w:val="0"/>
          <w:numId w:val="1"/>
        </w:numPr>
      </w:pPr>
      <w:r>
        <w:rPr>
          <w:rStyle w:val="Strong"/>
        </w:rPr>
        <w:t>Fraud Label</w:t>
      </w:r>
      <w:r>
        <w:t xml:space="preserve"> (Legitimate or Fraudulent)</w:t>
      </w:r>
    </w:p>
    <w:p w:rsidR="002834AB" w:rsidRDefault="002834AB" w:rsidP="002834AB">
      <w:pPr>
        <w:pStyle w:val="NormalWeb"/>
      </w:pPr>
      <w:r>
        <w:t xml:space="preserve">The dataset enables comparison of fraud </w:t>
      </w:r>
      <w:proofErr w:type="spellStart"/>
      <w:r>
        <w:t>vs</w:t>
      </w:r>
      <w:proofErr w:type="spellEnd"/>
      <w:r>
        <w:t xml:space="preserve"> legitimate </w:t>
      </w:r>
      <w:proofErr w:type="spellStart"/>
      <w:r>
        <w:t>behavior</w:t>
      </w:r>
      <w:proofErr w:type="spellEnd"/>
      <w:r>
        <w:t xml:space="preserve"> across multiple dimensions such as geography, merchant segments, transaction modes, user patterns, and time-of-day trends.</w:t>
      </w:r>
      <w:r>
        <w:br/>
        <w:t>This structure supports effective fraud detection analysis and visualization.</w:t>
      </w:r>
    </w:p>
    <w:p w:rsidR="005F3FC6" w:rsidRPr="001A04B9" w:rsidRDefault="005F3FC6" w:rsidP="005F3FC6">
      <w:pPr>
        <w:pStyle w:val="Heading1"/>
        <w:numPr>
          <w:ilvl w:val="0"/>
          <w:numId w:val="3"/>
        </w:numPr>
        <w:rPr>
          <w:color w:val="365F91" w:themeColor="accent1" w:themeShade="BF"/>
          <w:sz w:val="40"/>
        </w:rPr>
      </w:pPr>
      <w:r w:rsidRPr="001A04B9">
        <w:rPr>
          <w:rStyle w:val="Strong"/>
          <w:b/>
          <w:bCs/>
          <w:color w:val="365F91" w:themeColor="accent1" w:themeShade="BF"/>
          <w:sz w:val="40"/>
        </w:rPr>
        <w:t xml:space="preserve"> </w:t>
      </w:r>
      <w:r w:rsidRPr="001A04B9">
        <w:rPr>
          <w:rStyle w:val="Strong"/>
          <w:b/>
          <w:bCs/>
          <w:color w:val="365F91" w:themeColor="accent1" w:themeShade="BF"/>
          <w:sz w:val="36"/>
        </w:rPr>
        <w:t>Data Analysis using SQL (Financial Transactions)</w:t>
      </w:r>
    </w:p>
    <w:p w:rsidR="005F3FC6" w:rsidRDefault="005F3FC6" w:rsidP="005F3FC6">
      <w:pPr>
        <w:pStyle w:val="NormalWeb"/>
      </w:pPr>
      <w:r>
        <w:t>We performed structured analysis in MySQL to answer key business questions:</w:t>
      </w:r>
    </w:p>
    <w:p w:rsidR="00552329" w:rsidRDefault="00552329" w:rsidP="00552329">
      <w:pPr>
        <w:pStyle w:val="Heading3"/>
      </w:pPr>
      <w:r>
        <w:rPr>
          <w:rStyle w:val="Strong"/>
          <w:b/>
          <w:bCs/>
        </w:rPr>
        <w:t>1. Fraud Amount by Hour</w:t>
      </w:r>
    </w:p>
    <w:p w:rsidR="00552329" w:rsidRDefault="00552329" w:rsidP="00552329">
      <w:pPr>
        <w:pStyle w:val="NormalWeb"/>
      </w:pPr>
      <w:r>
        <w:t>— Identified how fraudulent and legitimate transaction amounts vary across different hours of the day.</w:t>
      </w:r>
    </w:p>
    <w:p w:rsidR="00552329" w:rsidRDefault="00552329" w:rsidP="00552329">
      <w:pPr>
        <w:pStyle w:val="NormalWeb"/>
      </w:pPr>
    </w:p>
    <w:p w:rsidR="00072887" w:rsidRDefault="00552329">
      <w:pPr>
        <w:rPr>
          <w:lang w:val="en-US"/>
        </w:rPr>
      </w:pPr>
      <w:r w:rsidRPr="00552329">
        <w:rPr>
          <w:noProof/>
          <w:lang w:eastAsia="en-IN"/>
        </w:rPr>
        <w:lastRenderedPageBreak/>
        <w:drawing>
          <wp:inline distT="0" distB="0" distL="0" distR="0" wp14:anchorId="05765936" wp14:editId="28492770">
            <wp:extent cx="2800350" cy="311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804403" cy="3116003"/>
                    </a:xfrm>
                    <a:prstGeom prst="rect">
                      <a:avLst/>
                    </a:prstGeom>
                  </pic:spPr>
                </pic:pic>
              </a:graphicData>
            </a:graphic>
          </wp:inline>
        </w:drawing>
      </w:r>
      <w:r w:rsidR="0096417A">
        <w:rPr>
          <w:lang w:val="en-US"/>
        </w:rPr>
        <w:t xml:space="preserve">  </w:t>
      </w:r>
    </w:p>
    <w:p w:rsidR="0096417A" w:rsidRDefault="0096417A" w:rsidP="0096417A">
      <w:pPr>
        <w:pStyle w:val="Heading3"/>
      </w:pPr>
      <w:r>
        <w:rPr>
          <w:rStyle w:val="Strong"/>
          <w:b/>
          <w:bCs/>
        </w:rPr>
        <w:t>2. Fraud by Transaction Type</w:t>
      </w:r>
    </w:p>
    <w:p w:rsidR="0096417A" w:rsidRDefault="0096417A" w:rsidP="0096417A">
      <w:pPr>
        <w:pStyle w:val="NormalWeb"/>
      </w:pPr>
      <w:r>
        <w:t>— Compared fraud and normal transaction amounts across payment modes such as ATM, POS, QR, and Online.</w:t>
      </w:r>
    </w:p>
    <w:p w:rsidR="0096417A" w:rsidRDefault="0096417A">
      <w:pPr>
        <w:rPr>
          <w:lang w:val="en-US"/>
        </w:rPr>
      </w:pPr>
      <w:r w:rsidRPr="0096417A">
        <w:rPr>
          <w:noProof/>
          <w:lang w:eastAsia="en-IN"/>
        </w:rPr>
        <w:drawing>
          <wp:inline distT="0" distB="0" distL="0" distR="0" wp14:anchorId="61937234" wp14:editId="08B264D1">
            <wp:extent cx="3215919" cy="1874683"/>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215919" cy="1874683"/>
                    </a:xfrm>
                    <a:prstGeom prst="rect">
                      <a:avLst/>
                    </a:prstGeom>
                  </pic:spPr>
                </pic:pic>
              </a:graphicData>
            </a:graphic>
          </wp:inline>
        </w:drawing>
      </w:r>
    </w:p>
    <w:p w:rsidR="0096417A" w:rsidRDefault="0096417A" w:rsidP="0096417A">
      <w:pPr>
        <w:pStyle w:val="Heading3"/>
      </w:pPr>
      <w:r>
        <w:rPr>
          <w:rStyle w:val="Strong"/>
          <w:b/>
          <w:bCs/>
        </w:rPr>
        <w:t>3. Merchant Category Analysis</w:t>
      </w:r>
    </w:p>
    <w:p w:rsidR="0096417A" w:rsidRDefault="0096417A" w:rsidP="0096417A">
      <w:pPr>
        <w:pStyle w:val="NormalWeb"/>
      </w:pPr>
      <w:r>
        <w:t xml:space="preserve">— </w:t>
      </w:r>
      <w:proofErr w:type="spellStart"/>
      <w:r>
        <w:t>Analyzed</w:t>
      </w:r>
      <w:proofErr w:type="spellEnd"/>
      <w:r>
        <w:t xml:space="preserve"> which merchant categories show higher fraudulent </w:t>
      </w:r>
      <w:proofErr w:type="spellStart"/>
      <w:r>
        <w:t>vs</w:t>
      </w:r>
      <w:proofErr w:type="spellEnd"/>
      <w:r>
        <w:t xml:space="preserve"> legitimate transaction activity.</w:t>
      </w:r>
    </w:p>
    <w:p w:rsidR="0096417A" w:rsidRDefault="0096417A" w:rsidP="0096417A">
      <w:pPr>
        <w:pStyle w:val="NormalWeb"/>
      </w:pPr>
      <w:r w:rsidRPr="0096417A">
        <w:rPr>
          <w:noProof/>
        </w:rPr>
        <w:drawing>
          <wp:inline distT="0" distB="0" distL="0" distR="0" wp14:anchorId="2E5FCD66" wp14:editId="2C57832B">
            <wp:extent cx="3147062" cy="1619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147333" cy="1619389"/>
                    </a:xfrm>
                    <a:prstGeom prst="rect">
                      <a:avLst/>
                    </a:prstGeom>
                  </pic:spPr>
                </pic:pic>
              </a:graphicData>
            </a:graphic>
          </wp:inline>
        </w:drawing>
      </w:r>
    </w:p>
    <w:p w:rsidR="0096417A" w:rsidRDefault="0096417A" w:rsidP="0096417A">
      <w:pPr>
        <w:pStyle w:val="Heading3"/>
      </w:pPr>
      <w:r>
        <w:rPr>
          <w:rStyle w:val="Strong"/>
          <w:b/>
          <w:bCs/>
        </w:rPr>
        <w:lastRenderedPageBreak/>
        <w:t>4. Country-wise Fraud Comparison</w:t>
      </w:r>
    </w:p>
    <w:p w:rsidR="0096417A" w:rsidRDefault="0096417A" w:rsidP="0096417A">
      <w:pPr>
        <w:pStyle w:val="NormalWeb"/>
      </w:pPr>
      <w:r>
        <w:t>— Evaluated total fraud and valid transaction amounts across different countries.</w:t>
      </w:r>
    </w:p>
    <w:p w:rsidR="0096417A" w:rsidRDefault="0096417A" w:rsidP="0096417A">
      <w:pPr>
        <w:pStyle w:val="NormalWeb"/>
      </w:pPr>
      <w:r w:rsidRPr="0096417A">
        <w:rPr>
          <w:noProof/>
        </w:rPr>
        <w:drawing>
          <wp:inline distT="0" distB="0" distL="0" distR="0" wp14:anchorId="31B5368A" wp14:editId="06E67D4B">
            <wp:extent cx="2827265" cy="23014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827265" cy="2301440"/>
                    </a:xfrm>
                    <a:prstGeom prst="rect">
                      <a:avLst/>
                    </a:prstGeom>
                  </pic:spPr>
                </pic:pic>
              </a:graphicData>
            </a:graphic>
          </wp:inline>
        </w:drawing>
      </w:r>
    </w:p>
    <w:p w:rsidR="0096417A" w:rsidRDefault="0096417A" w:rsidP="0096417A">
      <w:pPr>
        <w:pStyle w:val="Heading3"/>
      </w:pPr>
      <w:r>
        <w:rPr>
          <w:rStyle w:val="Strong"/>
          <w:b/>
          <w:bCs/>
        </w:rPr>
        <w:t>5. User Transaction Activity</w:t>
      </w:r>
    </w:p>
    <w:p w:rsidR="0096417A" w:rsidRDefault="0096417A" w:rsidP="0096417A">
      <w:pPr>
        <w:pStyle w:val="NormalWeb"/>
      </w:pPr>
      <w:r>
        <w:t>— Examined users with the highest number of transactions to detect unusual activity.</w:t>
      </w:r>
    </w:p>
    <w:p w:rsidR="0096417A" w:rsidRDefault="0096417A" w:rsidP="0096417A">
      <w:pPr>
        <w:pStyle w:val="NormalWeb"/>
      </w:pPr>
      <w:r w:rsidRPr="0096417A">
        <w:rPr>
          <w:noProof/>
        </w:rPr>
        <w:drawing>
          <wp:inline distT="0" distB="0" distL="0" distR="0" wp14:anchorId="7928D8DA" wp14:editId="2F141D2E">
            <wp:extent cx="2209992" cy="37950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209992" cy="3795089"/>
                    </a:xfrm>
                    <a:prstGeom prst="rect">
                      <a:avLst/>
                    </a:prstGeom>
                  </pic:spPr>
                </pic:pic>
              </a:graphicData>
            </a:graphic>
          </wp:inline>
        </w:drawing>
      </w:r>
    </w:p>
    <w:p w:rsidR="0096417A" w:rsidRDefault="0096417A" w:rsidP="0096417A">
      <w:pPr>
        <w:pStyle w:val="Heading3"/>
      </w:pPr>
      <w:r>
        <w:rPr>
          <w:rStyle w:val="Strong"/>
          <w:b/>
          <w:bCs/>
        </w:rPr>
        <w:t xml:space="preserve">6. Fraud </w:t>
      </w:r>
      <w:proofErr w:type="spellStart"/>
      <w:r>
        <w:rPr>
          <w:rStyle w:val="Strong"/>
          <w:b/>
          <w:bCs/>
        </w:rPr>
        <w:t>vs</w:t>
      </w:r>
      <w:proofErr w:type="spellEnd"/>
      <w:r>
        <w:rPr>
          <w:rStyle w:val="Strong"/>
          <w:b/>
          <w:bCs/>
        </w:rPr>
        <w:t xml:space="preserve"> Legitimate Amount</w:t>
      </w:r>
    </w:p>
    <w:p w:rsidR="0096417A" w:rsidRDefault="0096417A" w:rsidP="0096417A">
      <w:pPr>
        <w:pStyle w:val="NormalWeb"/>
      </w:pPr>
      <w:r>
        <w:t>— Compared the total monetary value of fraudulent and legitimate transactions overall.</w:t>
      </w:r>
    </w:p>
    <w:p w:rsidR="0096417A" w:rsidRDefault="0096417A" w:rsidP="0096417A">
      <w:pPr>
        <w:pStyle w:val="NormalWeb"/>
      </w:pPr>
      <w:r w:rsidRPr="0096417A">
        <w:rPr>
          <w:noProof/>
        </w:rPr>
        <w:lastRenderedPageBreak/>
        <w:drawing>
          <wp:inline distT="0" distB="0" distL="0" distR="0" wp14:anchorId="18B276F8" wp14:editId="1677F19B">
            <wp:extent cx="2187130" cy="823031"/>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187130" cy="823031"/>
                    </a:xfrm>
                    <a:prstGeom prst="rect">
                      <a:avLst/>
                    </a:prstGeom>
                  </pic:spPr>
                </pic:pic>
              </a:graphicData>
            </a:graphic>
          </wp:inline>
        </w:drawing>
      </w:r>
    </w:p>
    <w:p w:rsidR="005F3FC6" w:rsidRPr="001A04B9" w:rsidRDefault="005F3FC6" w:rsidP="005F3FC6">
      <w:pPr>
        <w:pStyle w:val="Heading1"/>
        <w:numPr>
          <w:ilvl w:val="0"/>
          <w:numId w:val="3"/>
        </w:numPr>
        <w:rPr>
          <w:rStyle w:val="Strong"/>
          <w:b/>
          <w:bCs/>
          <w:color w:val="365F91" w:themeColor="accent1" w:themeShade="BF"/>
          <w:sz w:val="36"/>
        </w:rPr>
      </w:pPr>
      <w:r w:rsidRPr="001A04B9">
        <w:rPr>
          <w:rStyle w:val="Strong"/>
          <w:b/>
          <w:bCs/>
          <w:color w:val="365F91" w:themeColor="accent1" w:themeShade="BF"/>
          <w:sz w:val="36"/>
        </w:rPr>
        <w:t>Dashboard in Power Bi</w:t>
      </w:r>
    </w:p>
    <w:p w:rsidR="005F3FC6" w:rsidRPr="005F3FC6" w:rsidRDefault="005F3FC6" w:rsidP="005F3FC6">
      <w:pPr>
        <w:pStyle w:val="Heading1"/>
        <w:ind w:left="720"/>
        <w:rPr>
          <w:sz w:val="36"/>
        </w:rPr>
      </w:pPr>
      <w:r w:rsidRPr="005F3FC6">
        <w:rPr>
          <w:noProof/>
          <w:sz w:val="36"/>
        </w:rPr>
        <w:drawing>
          <wp:inline distT="0" distB="0" distL="0" distR="0" wp14:anchorId="0682DE94" wp14:editId="6BE3CE2A">
            <wp:extent cx="5731510" cy="3226424"/>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3226424"/>
                    </a:xfrm>
                    <a:prstGeom prst="rect">
                      <a:avLst/>
                    </a:prstGeom>
                  </pic:spPr>
                </pic:pic>
              </a:graphicData>
            </a:graphic>
          </wp:inline>
        </w:drawing>
      </w:r>
      <w:bookmarkStart w:id="0" w:name="_GoBack"/>
      <w:bookmarkEnd w:id="0"/>
    </w:p>
    <w:p w:rsidR="0096417A" w:rsidRPr="001A04B9" w:rsidRDefault="0096417A" w:rsidP="0096417A">
      <w:pPr>
        <w:pStyle w:val="NormalWeb"/>
        <w:rPr>
          <w:color w:val="365F91" w:themeColor="accent1" w:themeShade="BF"/>
        </w:rPr>
      </w:pPr>
    </w:p>
    <w:p w:rsidR="001A04B9" w:rsidRPr="001A04B9" w:rsidRDefault="001A04B9" w:rsidP="001A04B9">
      <w:pPr>
        <w:pStyle w:val="Heading1"/>
        <w:numPr>
          <w:ilvl w:val="0"/>
          <w:numId w:val="3"/>
        </w:numPr>
        <w:rPr>
          <w:rStyle w:val="Strong"/>
          <w:b/>
          <w:bCs/>
          <w:color w:val="365F91" w:themeColor="accent1" w:themeShade="BF"/>
          <w:sz w:val="36"/>
        </w:rPr>
      </w:pPr>
      <w:r w:rsidRPr="001A04B9">
        <w:rPr>
          <w:rStyle w:val="Strong"/>
          <w:b/>
          <w:bCs/>
          <w:color w:val="365F91" w:themeColor="accent1" w:themeShade="BF"/>
          <w:sz w:val="36"/>
        </w:rPr>
        <w:t>Business Recommendations</w:t>
      </w:r>
    </w:p>
    <w:p w:rsidR="001A04B9" w:rsidRPr="001A04B9" w:rsidRDefault="001A04B9" w:rsidP="001A04B9">
      <w:pPr>
        <w:pStyle w:val="ListParagraph"/>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1F2328"/>
          <w:sz w:val="24"/>
          <w:szCs w:val="24"/>
          <w:lang w:eastAsia="en-IN"/>
        </w:rPr>
      </w:pPr>
      <w:r w:rsidRPr="001A04B9">
        <w:rPr>
          <w:rFonts w:ascii="Times New Roman" w:eastAsia="Times New Roman" w:hAnsi="Times New Roman" w:cs="Times New Roman"/>
          <w:b/>
          <w:bCs/>
          <w:color w:val="1F2328"/>
          <w:sz w:val="24"/>
          <w:szCs w:val="24"/>
          <w:lang w:eastAsia="en-IN"/>
        </w:rPr>
        <w:t>Strengthen High-Risk Countries</w:t>
      </w:r>
      <w:r w:rsidRPr="001A04B9">
        <w:rPr>
          <w:rFonts w:ascii="Times New Roman" w:eastAsia="Times New Roman" w:hAnsi="Times New Roman" w:cs="Times New Roman"/>
          <w:color w:val="1F2328"/>
          <w:sz w:val="24"/>
          <w:szCs w:val="24"/>
          <w:lang w:eastAsia="en-IN"/>
        </w:rPr>
        <w:t> – Add tighter fraud checks and verification.</w:t>
      </w:r>
    </w:p>
    <w:p w:rsidR="001A04B9" w:rsidRPr="001A04B9" w:rsidRDefault="001A04B9" w:rsidP="001A04B9">
      <w:pPr>
        <w:pStyle w:val="ListParagraph"/>
        <w:numPr>
          <w:ilvl w:val="0"/>
          <w:numId w:val="6"/>
        </w:numPr>
        <w:shd w:val="clear" w:color="auto" w:fill="FFFFFF"/>
        <w:spacing w:before="60" w:after="100" w:afterAutospacing="1" w:line="240" w:lineRule="auto"/>
        <w:rPr>
          <w:rFonts w:ascii="Times New Roman" w:eastAsia="Times New Roman" w:hAnsi="Times New Roman" w:cs="Times New Roman"/>
          <w:color w:val="1F2328"/>
          <w:sz w:val="24"/>
          <w:szCs w:val="24"/>
          <w:lang w:eastAsia="en-IN"/>
        </w:rPr>
      </w:pPr>
      <w:r w:rsidRPr="001A04B9">
        <w:rPr>
          <w:rFonts w:ascii="Times New Roman" w:eastAsia="Times New Roman" w:hAnsi="Times New Roman" w:cs="Times New Roman"/>
          <w:b/>
          <w:bCs/>
          <w:color w:val="1F2328"/>
          <w:sz w:val="24"/>
          <w:szCs w:val="24"/>
          <w:lang w:eastAsia="en-IN"/>
        </w:rPr>
        <w:t>Secure Vulnerable Transaction Types</w:t>
      </w:r>
      <w:r w:rsidRPr="001A04B9">
        <w:rPr>
          <w:rFonts w:ascii="Times New Roman" w:eastAsia="Times New Roman" w:hAnsi="Times New Roman" w:cs="Times New Roman"/>
          <w:color w:val="1F2328"/>
          <w:sz w:val="24"/>
          <w:szCs w:val="24"/>
          <w:lang w:eastAsia="en-IN"/>
        </w:rPr>
        <w:t> – Use extra authentication for risky modes.</w:t>
      </w:r>
    </w:p>
    <w:p w:rsidR="001A04B9" w:rsidRPr="001A04B9" w:rsidRDefault="001A04B9" w:rsidP="001A04B9">
      <w:pPr>
        <w:pStyle w:val="ListParagraph"/>
        <w:numPr>
          <w:ilvl w:val="0"/>
          <w:numId w:val="6"/>
        </w:numPr>
        <w:shd w:val="clear" w:color="auto" w:fill="FFFFFF"/>
        <w:spacing w:before="60" w:after="100" w:afterAutospacing="1" w:line="240" w:lineRule="auto"/>
        <w:rPr>
          <w:rFonts w:ascii="Times New Roman" w:eastAsia="Times New Roman" w:hAnsi="Times New Roman" w:cs="Times New Roman"/>
          <w:color w:val="1F2328"/>
          <w:sz w:val="24"/>
          <w:szCs w:val="24"/>
          <w:lang w:eastAsia="en-IN"/>
        </w:rPr>
      </w:pPr>
      <w:r w:rsidRPr="001A04B9">
        <w:rPr>
          <w:rFonts w:ascii="Times New Roman" w:eastAsia="Times New Roman" w:hAnsi="Times New Roman" w:cs="Times New Roman"/>
          <w:b/>
          <w:bCs/>
          <w:color w:val="1F2328"/>
          <w:sz w:val="24"/>
          <w:szCs w:val="24"/>
          <w:lang w:eastAsia="en-IN"/>
        </w:rPr>
        <w:t>Monitor Fraud-Heavy Merchant Categories</w:t>
      </w:r>
      <w:r w:rsidRPr="001A04B9">
        <w:rPr>
          <w:rFonts w:ascii="Times New Roman" w:eastAsia="Times New Roman" w:hAnsi="Times New Roman" w:cs="Times New Roman"/>
          <w:color w:val="1F2328"/>
          <w:sz w:val="24"/>
          <w:szCs w:val="24"/>
          <w:lang w:eastAsia="en-IN"/>
        </w:rPr>
        <w:t> – Track merchants with high fraud ratios.</w:t>
      </w:r>
    </w:p>
    <w:p w:rsidR="001A04B9" w:rsidRPr="001A04B9" w:rsidRDefault="001A04B9" w:rsidP="001A04B9">
      <w:pPr>
        <w:pStyle w:val="ListParagraph"/>
        <w:numPr>
          <w:ilvl w:val="0"/>
          <w:numId w:val="6"/>
        </w:numPr>
        <w:shd w:val="clear" w:color="auto" w:fill="FFFFFF"/>
        <w:spacing w:before="60" w:after="100" w:afterAutospacing="1" w:line="240" w:lineRule="auto"/>
        <w:rPr>
          <w:rFonts w:ascii="Times New Roman" w:eastAsia="Times New Roman" w:hAnsi="Times New Roman" w:cs="Times New Roman"/>
          <w:color w:val="1F2328"/>
          <w:sz w:val="24"/>
          <w:szCs w:val="24"/>
          <w:lang w:eastAsia="en-IN"/>
        </w:rPr>
      </w:pPr>
      <w:r w:rsidRPr="001A04B9">
        <w:rPr>
          <w:rFonts w:ascii="Times New Roman" w:eastAsia="Times New Roman" w:hAnsi="Times New Roman" w:cs="Times New Roman"/>
          <w:b/>
          <w:bCs/>
          <w:color w:val="1F2328"/>
          <w:sz w:val="24"/>
          <w:szCs w:val="24"/>
          <w:lang w:eastAsia="en-IN"/>
        </w:rPr>
        <w:t>Increase Monitoring During Peak Fraud Hours</w:t>
      </w:r>
      <w:r w:rsidRPr="001A04B9">
        <w:rPr>
          <w:rFonts w:ascii="Times New Roman" w:eastAsia="Times New Roman" w:hAnsi="Times New Roman" w:cs="Times New Roman"/>
          <w:color w:val="1F2328"/>
          <w:sz w:val="24"/>
          <w:szCs w:val="24"/>
          <w:lang w:eastAsia="en-IN"/>
        </w:rPr>
        <w:t> – Apply time-based fraud rules.</w:t>
      </w:r>
    </w:p>
    <w:p w:rsidR="001A04B9" w:rsidRPr="001A04B9" w:rsidRDefault="001A04B9" w:rsidP="001A04B9">
      <w:pPr>
        <w:pStyle w:val="ListParagraph"/>
        <w:numPr>
          <w:ilvl w:val="0"/>
          <w:numId w:val="6"/>
        </w:numPr>
        <w:shd w:val="clear" w:color="auto" w:fill="FFFFFF"/>
        <w:spacing w:before="60" w:after="100" w:afterAutospacing="1" w:line="240" w:lineRule="auto"/>
        <w:rPr>
          <w:rFonts w:ascii="Times New Roman" w:eastAsia="Times New Roman" w:hAnsi="Times New Roman" w:cs="Times New Roman"/>
          <w:color w:val="1F2328"/>
          <w:sz w:val="24"/>
          <w:szCs w:val="24"/>
          <w:lang w:eastAsia="en-IN"/>
        </w:rPr>
      </w:pPr>
      <w:r w:rsidRPr="001A04B9">
        <w:rPr>
          <w:rFonts w:ascii="Times New Roman" w:eastAsia="Times New Roman" w:hAnsi="Times New Roman" w:cs="Times New Roman"/>
          <w:b/>
          <w:bCs/>
          <w:color w:val="1F2328"/>
          <w:sz w:val="24"/>
          <w:szCs w:val="24"/>
          <w:lang w:eastAsia="en-IN"/>
        </w:rPr>
        <w:t>Flag Suspicious Users</w:t>
      </w:r>
      <w:r w:rsidRPr="001A04B9">
        <w:rPr>
          <w:rFonts w:ascii="Times New Roman" w:eastAsia="Times New Roman" w:hAnsi="Times New Roman" w:cs="Times New Roman"/>
          <w:color w:val="1F2328"/>
          <w:sz w:val="24"/>
          <w:szCs w:val="24"/>
          <w:lang w:eastAsia="en-IN"/>
        </w:rPr>
        <w:t xml:space="preserve"> – Investigate users with abnormal transaction </w:t>
      </w:r>
      <w:proofErr w:type="spellStart"/>
      <w:r w:rsidRPr="001A04B9">
        <w:rPr>
          <w:rFonts w:ascii="Times New Roman" w:eastAsia="Times New Roman" w:hAnsi="Times New Roman" w:cs="Times New Roman"/>
          <w:color w:val="1F2328"/>
          <w:sz w:val="24"/>
          <w:szCs w:val="24"/>
          <w:lang w:eastAsia="en-IN"/>
        </w:rPr>
        <w:t>behavior</w:t>
      </w:r>
      <w:proofErr w:type="spellEnd"/>
      <w:r w:rsidRPr="001A04B9">
        <w:rPr>
          <w:rFonts w:ascii="Times New Roman" w:eastAsia="Times New Roman" w:hAnsi="Times New Roman" w:cs="Times New Roman"/>
          <w:color w:val="1F2328"/>
          <w:sz w:val="24"/>
          <w:szCs w:val="24"/>
          <w:lang w:eastAsia="en-IN"/>
        </w:rPr>
        <w:t>.</w:t>
      </w:r>
    </w:p>
    <w:p w:rsidR="001A04B9" w:rsidRPr="0096417A" w:rsidRDefault="001A04B9" w:rsidP="0096417A">
      <w:pPr>
        <w:pStyle w:val="NormalWeb"/>
      </w:pPr>
    </w:p>
    <w:sectPr w:rsidR="001A04B9" w:rsidRPr="009641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671D6"/>
    <w:multiLevelType w:val="hybridMultilevel"/>
    <w:tmpl w:val="83E429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1DF62D55"/>
    <w:multiLevelType w:val="hybridMultilevel"/>
    <w:tmpl w:val="A12826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C5A0F62"/>
    <w:multiLevelType w:val="multilevel"/>
    <w:tmpl w:val="9628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201543E"/>
    <w:multiLevelType w:val="hybridMultilevel"/>
    <w:tmpl w:val="A12826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77D734E3"/>
    <w:multiLevelType w:val="hybridMultilevel"/>
    <w:tmpl w:val="2E5AAA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7C1B7C35"/>
    <w:multiLevelType w:val="multilevel"/>
    <w:tmpl w:val="C766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3"/>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34AB"/>
    <w:rsid w:val="00072887"/>
    <w:rsid w:val="001A04B9"/>
    <w:rsid w:val="002834AB"/>
    <w:rsid w:val="00552329"/>
    <w:rsid w:val="005F3FC6"/>
    <w:rsid w:val="009641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834A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2834A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834AB"/>
    <w:rPr>
      <w:b/>
      <w:bCs/>
    </w:rPr>
  </w:style>
  <w:style w:type="character" w:customStyle="1" w:styleId="Heading1Char">
    <w:name w:val="Heading 1 Char"/>
    <w:basedOn w:val="DefaultParagraphFont"/>
    <w:link w:val="Heading1"/>
    <w:uiPriority w:val="9"/>
    <w:rsid w:val="002834AB"/>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2834AB"/>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2834A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552329"/>
    <w:pPr>
      <w:ind w:left="720"/>
      <w:contextualSpacing/>
    </w:pPr>
  </w:style>
  <w:style w:type="paragraph" w:styleId="BalloonText">
    <w:name w:val="Balloon Text"/>
    <w:basedOn w:val="Normal"/>
    <w:link w:val="BalloonTextChar"/>
    <w:uiPriority w:val="99"/>
    <w:semiHidden/>
    <w:unhideWhenUsed/>
    <w:rsid w:val="005523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232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834A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2834A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834AB"/>
    <w:rPr>
      <w:b/>
      <w:bCs/>
    </w:rPr>
  </w:style>
  <w:style w:type="character" w:customStyle="1" w:styleId="Heading1Char">
    <w:name w:val="Heading 1 Char"/>
    <w:basedOn w:val="DefaultParagraphFont"/>
    <w:link w:val="Heading1"/>
    <w:uiPriority w:val="9"/>
    <w:rsid w:val="002834AB"/>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2834AB"/>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2834A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552329"/>
    <w:pPr>
      <w:ind w:left="720"/>
      <w:contextualSpacing/>
    </w:pPr>
  </w:style>
  <w:style w:type="paragraph" w:styleId="BalloonText">
    <w:name w:val="Balloon Text"/>
    <w:basedOn w:val="Normal"/>
    <w:link w:val="BalloonTextChar"/>
    <w:uiPriority w:val="99"/>
    <w:semiHidden/>
    <w:unhideWhenUsed/>
    <w:rsid w:val="005523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232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6278549">
      <w:bodyDiv w:val="1"/>
      <w:marLeft w:val="0"/>
      <w:marRight w:val="0"/>
      <w:marTop w:val="0"/>
      <w:marBottom w:val="0"/>
      <w:divBdr>
        <w:top w:val="none" w:sz="0" w:space="0" w:color="auto"/>
        <w:left w:val="none" w:sz="0" w:space="0" w:color="auto"/>
        <w:bottom w:val="none" w:sz="0" w:space="0" w:color="auto"/>
        <w:right w:val="none" w:sz="0" w:space="0" w:color="auto"/>
      </w:divBdr>
    </w:div>
    <w:div w:id="503477816">
      <w:bodyDiv w:val="1"/>
      <w:marLeft w:val="0"/>
      <w:marRight w:val="0"/>
      <w:marTop w:val="0"/>
      <w:marBottom w:val="0"/>
      <w:divBdr>
        <w:top w:val="none" w:sz="0" w:space="0" w:color="auto"/>
        <w:left w:val="none" w:sz="0" w:space="0" w:color="auto"/>
        <w:bottom w:val="none" w:sz="0" w:space="0" w:color="auto"/>
        <w:right w:val="none" w:sz="0" w:space="0" w:color="auto"/>
      </w:divBdr>
    </w:div>
    <w:div w:id="811336776">
      <w:bodyDiv w:val="1"/>
      <w:marLeft w:val="0"/>
      <w:marRight w:val="0"/>
      <w:marTop w:val="0"/>
      <w:marBottom w:val="0"/>
      <w:divBdr>
        <w:top w:val="none" w:sz="0" w:space="0" w:color="auto"/>
        <w:left w:val="none" w:sz="0" w:space="0" w:color="auto"/>
        <w:bottom w:val="none" w:sz="0" w:space="0" w:color="auto"/>
        <w:right w:val="none" w:sz="0" w:space="0" w:color="auto"/>
      </w:divBdr>
    </w:div>
    <w:div w:id="1070881364">
      <w:bodyDiv w:val="1"/>
      <w:marLeft w:val="0"/>
      <w:marRight w:val="0"/>
      <w:marTop w:val="0"/>
      <w:marBottom w:val="0"/>
      <w:divBdr>
        <w:top w:val="none" w:sz="0" w:space="0" w:color="auto"/>
        <w:left w:val="none" w:sz="0" w:space="0" w:color="auto"/>
        <w:bottom w:val="none" w:sz="0" w:space="0" w:color="auto"/>
        <w:right w:val="none" w:sz="0" w:space="0" w:color="auto"/>
      </w:divBdr>
    </w:div>
    <w:div w:id="1425301023">
      <w:bodyDiv w:val="1"/>
      <w:marLeft w:val="0"/>
      <w:marRight w:val="0"/>
      <w:marTop w:val="0"/>
      <w:marBottom w:val="0"/>
      <w:divBdr>
        <w:top w:val="none" w:sz="0" w:space="0" w:color="auto"/>
        <w:left w:val="none" w:sz="0" w:space="0" w:color="auto"/>
        <w:bottom w:val="none" w:sz="0" w:space="0" w:color="auto"/>
        <w:right w:val="none" w:sz="0" w:space="0" w:color="auto"/>
      </w:divBdr>
    </w:div>
    <w:div w:id="1554077637">
      <w:bodyDiv w:val="1"/>
      <w:marLeft w:val="0"/>
      <w:marRight w:val="0"/>
      <w:marTop w:val="0"/>
      <w:marBottom w:val="0"/>
      <w:divBdr>
        <w:top w:val="none" w:sz="0" w:space="0" w:color="auto"/>
        <w:left w:val="none" w:sz="0" w:space="0" w:color="auto"/>
        <w:bottom w:val="none" w:sz="0" w:space="0" w:color="auto"/>
        <w:right w:val="none" w:sz="0" w:space="0" w:color="auto"/>
      </w:divBdr>
    </w:div>
    <w:div w:id="1619800990">
      <w:bodyDiv w:val="1"/>
      <w:marLeft w:val="0"/>
      <w:marRight w:val="0"/>
      <w:marTop w:val="0"/>
      <w:marBottom w:val="0"/>
      <w:divBdr>
        <w:top w:val="none" w:sz="0" w:space="0" w:color="auto"/>
        <w:left w:val="none" w:sz="0" w:space="0" w:color="auto"/>
        <w:bottom w:val="none" w:sz="0" w:space="0" w:color="auto"/>
        <w:right w:val="none" w:sz="0" w:space="0" w:color="auto"/>
      </w:divBdr>
    </w:div>
    <w:div w:id="1939943897">
      <w:bodyDiv w:val="1"/>
      <w:marLeft w:val="0"/>
      <w:marRight w:val="0"/>
      <w:marTop w:val="0"/>
      <w:marBottom w:val="0"/>
      <w:divBdr>
        <w:top w:val="none" w:sz="0" w:space="0" w:color="auto"/>
        <w:left w:val="none" w:sz="0" w:space="0" w:color="auto"/>
        <w:bottom w:val="none" w:sz="0" w:space="0" w:color="auto"/>
        <w:right w:val="none" w:sz="0" w:space="0" w:color="auto"/>
      </w:divBdr>
    </w:div>
    <w:div w:id="2019848675">
      <w:bodyDiv w:val="1"/>
      <w:marLeft w:val="0"/>
      <w:marRight w:val="0"/>
      <w:marTop w:val="0"/>
      <w:marBottom w:val="0"/>
      <w:divBdr>
        <w:top w:val="none" w:sz="0" w:space="0" w:color="auto"/>
        <w:left w:val="none" w:sz="0" w:space="0" w:color="auto"/>
        <w:bottom w:val="none" w:sz="0" w:space="0" w:color="auto"/>
        <w:right w:val="none" w:sz="0" w:space="0" w:color="auto"/>
      </w:divBdr>
    </w:div>
    <w:div w:id="2106222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380</Words>
  <Characters>2167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dcterms:created xsi:type="dcterms:W3CDTF">2025-11-26T14:06:00Z</dcterms:created>
  <dcterms:modified xsi:type="dcterms:W3CDTF">2025-11-26T16:29:00Z</dcterms:modified>
</cp:coreProperties>
</file>