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1A4" w:rsidRDefault="002C41A4">
      <w:pPr>
        <w:rPr>
          <w:b/>
          <w:color w:val="FF0000"/>
          <w:sz w:val="36"/>
          <w:lang w:val="en-US"/>
        </w:rPr>
      </w:pPr>
      <w:r w:rsidRPr="002C41A4">
        <w:rPr>
          <w:b/>
          <w:color w:val="FF0000"/>
          <w:sz w:val="36"/>
          <w:lang w:val="en-US"/>
        </w:rPr>
        <w:t>Problem Statement:-</w:t>
      </w:r>
    </w:p>
    <w:p w:rsidR="002C41A4" w:rsidRPr="002C41A4" w:rsidRDefault="002C41A4" w:rsidP="002C41A4">
      <w:pPr>
        <w:pStyle w:val="NormalWeb"/>
        <w:spacing w:before="0" w:beforeAutospacing="0" w:after="240" w:afterAutospacing="0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Organizations are facing challenges in </w:t>
      </w:r>
      <w:r w:rsidRPr="002C41A4">
        <w:rPr>
          <w:rStyle w:val="Strong"/>
          <w:rFonts w:ascii="Arial" w:hAnsi="Arial" w:cs="Arial"/>
          <w:b w:val="0"/>
          <w:sz w:val="22"/>
        </w:rPr>
        <w:t>retaining skilled employees</w:t>
      </w:r>
      <w:r w:rsidRPr="002C41A4">
        <w:rPr>
          <w:rFonts w:ascii="Arial" w:hAnsi="Arial" w:cs="Arial"/>
          <w:sz w:val="22"/>
        </w:rPr>
        <w:t>, leading to increased hiring costs, productivity loss, and team instability. High employee attrition can negatively impact overall business performance if the underlying reasons are not identified early.</w:t>
      </w:r>
    </w:p>
    <w:p w:rsidR="002C41A4" w:rsidRPr="002C41A4" w:rsidRDefault="002C41A4" w:rsidP="002C41A4">
      <w:pPr>
        <w:pStyle w:val="NormalWeb"/>
        <w:spacing w:before="0" w:beforeAutospacing="0" w:after="240" w:afterAutospacing="0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The objective of this project is to </w:t>
      </w:r>
      <w:proofErr w:type="spellStart"/>
      <w:r w:rsidRPr="002C41A4">
        <w:rPr>
          <w:rStyle w:val="Strong"/>
          <w:rFonts w:ascii="Arial" w:hAnsi="Arial" w:cs="Arial"/>
          <w:b w:val="0"/>
          <w:sz w:val="22"/>
        </w:rPr>
        <w:t>analyze</w:t>
      </w:r>
      <w:proofErr w:type="spellEnd"/>
      <w:r w:rsidRPr="002C41A4">
        <w:rPr>
          <w:rStyle w:val="Strong"/>
          <w:rFonts w:ascii="Arial" w:hAnsi="Arial" w:cs="Arial"/>
          <w:b w:val="0"/>
          <w:sz w:val="22"/>
        </w:rPr>
        <w:t xml:space="preserve"> employee attrition patterns</w:t>
      </w:r>
      <w:r w:rsidRPr="002C41A4">
        <w:rPr>
          <w:rFonts w:ascii="Arial" w:hAnsi="Arial" w:cs="Arial"/>
          <w:sz w:val="22"/>
        </w:rPr>
        <w:t xml:space="preserve"> using HR data to identify </w:t>
      </w:r>
      <w:r w:rsidRPr="002C41A4">
        <w:rPr>
          <w:rStyle w:val="Strong"/>
          <w:rFonts w:ascii="Arial" w:hAnsi="Arial" w:cs="Arial"/>
          <w:b w:val="0"/>
          <w:sz w:val="22"/>
        </w:rPr>
        <w:t>key factors influencing employees’ decisions to leave or stay</w:t>
      </w:r>
      <w:r w:rsidRPr="002C41A4">
        <w:rPr>
          <w:rFonts w:ascii="Arial" w:hAnsi="Arial" w:cs="Arial"/>
          <w:b/>
          <w:sz w:val="22"/>
        </w:rPr>
        <w:t>,</w:t>
      </w:r>
      <w:r w:rsidRPr="002C41A4">
        <w:rPr>
          <w:rFonts w:ascii="Arial" w:hAnsi="Arial" w:cs="Arial"/>
          <w:sz w:val="22"/>
        </w:rPr>
        <w:t xml:space="preserve"> such as department, job role, salary, experience, work-life balance, and performance metrics.</w:t>
      </w:r>
    </w:p>
    <w:p w:rsidR="002C41A4" w:rsidRPr="002C41A4" w:rsidRDefault="002C41A4" w:rsidP="002C41A4">
      <w:pPr>
        <w:pStyle w:val="NormalWeb"/>
        <w:spacing w:before="0" w:beforeAutospacing="0" w:after="240" w:afterAutospacing="0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By performing </w:t>
      </w:r>
      <w:r w:rsidRPr="002C41A4">
        <w:rPr>
          <w:rStyle w:val="Strong"/>
          <w:rFonts w:ascii="Arial" w:hAnsi="Arial" w:cs="Arial"/>
          <w:b w:val="0"/>
          <w:sz w:val="22"/>
        </w:rPr>
        <w:t>data cleaning, exploratory data analysis (EDA), and dashboard-driven insights</w:t>
      </w:r>
      <w:r w:rsidRPr="002C41A4">
        <w:rPr>
          <w:rFonts w:ascii="Arial" w:hAnsi="Arial" w:cs="Arial"/>
          <w:b/>
          <w:sz w:val="22"/>
        </w:rPr>
        <w:t>,</w:t>
      </w:r>
      <w:r w:rsidRPr="002C41A4">
        <w:rPr>
          <w:rFonts w:ascii="Arial" w:hAnsi="Arial" w:cs="Arial"/>
          <w:sz w:val="22"/>
        </w:rPr>
        <w:t xml:space="preserve"> this analysis aims to:</w:t>
      </w:r>
    </w:p>
    <w:p w:rsidR="002C41A4" w:rsidRPr="002C41A4" w:rsidRDefault="002C41A4" w:rsidP="002C41A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Identify </w:t>
      </w:r>
      <w:r w:rsidRPr="002C41A4">
        <w:rPr>
          <w:rStyle w:val="Strong"/>
          <w:rFonts w:ascii="Arial" w:hAnsi="Arial" w:cs="Arial"/>
          <w:b w:val="0"/>
          <w:sz w:val="22"/>
        </w:rPr>
        <w:t>high-attrition departments and job roles</w:t>
      </w:r>
    </w:p>
    <w:p w:rsidR="002C41A4" w:rsidRPr="002C41A4" w:rsidRDefault="002C41A4" w:rsidP="002C41A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Understand </w:t>
      </w:r>
      <w:r w:rsidRPr="002C41A4">
        <w:rPr>
          <w:rStyle w:val="Strong"/>
          <w:rFonts w:ascii="Arial" w:hAnsi="Arial" w:cs="Arial"/>
          <w:b w:val="0"/>
          <w:sz w:val="22"/>
        </w:rPr>
        <w:t>demographic and compensation-related trends</w:t>
      </w:r>
      <w:r w:rsidRPr="002C41A4">
        <w:rPr>
          <w:rFonts w:ascii="Arial" w:hAnsi="Arial" w:cs="Arial"/>
          <w:sz w:val="22"/>
        </w:rPr>
        <w:t xml:space="preserve"> affecting attrition</w:t>
      </w:r>
    </w:p>
    <w:p w:rsidR="002C41A4" w:rsidRPr="002C41A4" w:rsidRDefault="002C41A4" w:rsidP="002C41A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Compare </w:t>
      </w:r>
      <w:r w:rsidRPr="002C41A4">
        <w:rPr>
          <w:rStyle w:val="Strong"/>
          <w:rFonts w:ascii="Arial" w:hAnsi="Arial" w:cs="Arial"/>
          <w:b w:val="0"/>
          <w:sz w:val="22"/>
        </w:rPr>
        <w:t xml:space="preserve">attrition </w:t>
      </w:r>
      <w:proofErr w:type="spellStart"/>
      <w:r w:rsidRPr="002C41A4">
        <w:rPr>
          <w:rStyle w:val="Strong"/>
          <w:rFonts w:ascii="Arial" w:hAnsi="Arial" w:cs="Arial"/>
          <w:b w:val="0"/>
          <w:sz w:val="22"/>
        </w:rPr>
        <w:t>vs</w:t>
      </w:r>
      <w:proofErr w:type="spellEnd"/>
      <w:r w:rsidRPr="002C41A4">
        <w:rPr>
          <w:rStyle w:val="Strong"/>
          <w:rFonts w:ascii="Arial" w:hAnsi="Arial" w:cs="Arial"/>
          <w:b w:val="0"/>
          <w:sz w:val="22"/>
        </w:rPr>
        <w:t xml:space="preserve"> retention metrics</w:t>
      </w:r>
      <w:r w:rsidRPr="002C41A4">
        <w:rPr>
          <w:rFonts w:ascii="Arial" w:hAnsi="Arial" w:cs="Arial"/>
          <w:sz w:val="22"/>
        </w:rPr>
        <w:t xml:space="preserve"> across experience levels and tenure</w:t>
      </w:r>
    </w:p>
    <w:p w:rsidR="002C41A4" w:rsidRPr="002C41A4" w:rsidRDefault="002C41A4" w:rsidP="002C41A4">
      <w:pPr>
        <w:pStyle w:val="NormalWeb"/>
        <w:numPr>
          <w:ilvl w:val="0"/>
          <w:numId w:val="1"/>
        </w:numPr>
        <w:spacing w:before="0" w:beforeAutospacing="0" w:after="240" w:afterAutospacing="0" w:line="276" w:lineRule="auto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Provide </w:t>
      </w:r>
      <w:r w:rsidRPr="002C41A4">
        <w:rPr>
          <w:rStyle w:val="Strong"/>
          <w:rFonts w:ascii="Arial" w:hAnsi="Arial" w:cs="Arial"/>
          <w:b w:val="0"/>
          <w:sz w:val="22"/>
        </w:rPr>
        <w:t>actionable insights</w:t>
      </w:r>
      <w:r w:rsidRPr="002C41A4">
        <w:rPr>
          <w:rFonts w:ascii="Arial" w:hAnsi="Arial" w:cs="Arial"/>
          <w:sz w:val="22"/>
        </w:rPr>
        <w:t xml:space="preserve"> to HR teams for improving employee retention strategies</w:t>
      </w:r>
    </w:p>
    <w:p w:rsidR="002C41A4" w:rsidRPr="002C41A4" w:rsidRDefault="002C41A4" w:rsidP="002C41A4">
      <w:pPr>
        <w:pStyle w:val="NormalWeb"/>
        <w:spacing w:before="0" w:beforeAutospacing="0" w:after="0" w:afterAutospacing="0"/>
        <w:rPr>
          <w:rFonts w:ascii="Arial" w:hAnsi="Arial" w:cs="Arial"/>
          <w:sz w:val="22"/>
        </w:rPr>
      </w:pPr>
      <w:r w:rsidRPr="002C41A4">
        <w:rPr>
          <w:rFonts w:ascii="Arial" w:hAnsi="Arial" w:cs="Arial"/>
          <w:sz w:val="22"/>
        </w:rPr>
        <w:t xml:space="preserve">The final output includes an </w:t>
      </w:r>
      <w:r w:rsidRPr="002C41A4">
        <w:rPr>
          <w:rStyle w:val="Strong"/>
          <w:rFonts w:ascii="Arial" w:hAnsi="Arial" w:cs="Arial"/>
          <w:b w:val="0"/>
          <w:sz w:val="22"/>
        </w:rPr>
        <w:t>interactive Power BI dashboard</w:t>
      </w:r>
      <w:r w:rsidRPr="002C41A4">
        <w:rPr>
          <w:rFonts w:ascii="Arial" w:hAnsi="Arial" w:cs="Arial"/>
          <w:sz w:val="22"/>
        </w:rPr>
        <w:t xml:space="preserve"> that enables HR stakeholders to monitor attrition KPIs, identify risk areas, and make </w:t>
      </w:r>
      <w:r w:rsidRPr="002C41A4">
        <w:rPr>
          <w:rStyle w:val="Strong"/>
          <w:rFonts w:ascii="Arial" w:hAnsi="Arial" w:cs="Arial"/>
          <w:b w:val="0"/>
          <w:sz w:val="22"/>
        </w:rPr>
        <w:t>data-driven</w:t>
      </w:r>
      <w:r w:rsidRPr="002C41A4">
        <w:rPr>
          <w:rStyle w:val="Strong"/>
          <w:rFonts w:ascii="Arial" w:hAnsi="Arial" w:cs="Arial"/>
          <w:sz w:val="22"/>
        </w:rPr>
        <w:t xml:space="preserve"> </w:t>
      </w:r>
      <w:r w:rsidRPr="002C41A4">
        <w:rPr>
          <w:rStyle w:val="Strong"/>
          <w:rFonts w:ascii="Arial" w:hAnsi="Arial" w:cs="Arial"/>
          <w:b w:val="0"/>
          <w:sz w:val="22"/>
        </w:rPr>
        <w:t>workforce planning decisions</w:t>
      </w:r>
      <w:r w:rsidRPr="002C41A4">
        <w:rPr>
          <w:rFonts w:ascii="Arial" w:hAnsi="Arial" w:cs="Arial"/>
          <w:sz w:val="22"/>
        </w:rPr>
        <w:t>.</w:t>
      </w:r>
    </w:p>
    <w:p w:rsidR="00866AB9" w:rsidRPr="002C41A4" w:rsidRDefault="00866AB9" w:rsidP="002C41A4">
      <w:pPr>
        <w:ind w:firstLine="720"/>
        <w:rPr>
          <w:sz w:val="28"/>
          <w:lang w:val="en-US"/>
        </w:rPr>
      </w:pPr>
      <w:bookmarkStart w:id="0" w:name="_GoBack"/>
      <w:bookmarkEnd w:id="0"/>
    </w:p>
    <w:sectPr w:rsidR="00866AB9" w:rsidRPr="002C4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83B3B"/>
    <w:multiLevelType w:val="multilevel"/>
    <w:tmpl w:val="EA3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1A4"/>
    <w:rsid w:val="002C41A4"/>
    <w:rsid w:val="008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1A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2025-12-17T17:17:00Z</dcterms:created>
  <dcterms:modified xsi:type="dcterms:W3CDTF">2025-12-17T17:22:00Z</dcterms:modified>
</cp:coreProperties>
</file>