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EF4" w:rsidRPr="00AC05D7" w:rsidRDefault="00B23EF4" w:rsidP="0062116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0" w:name="_Toc27401087"/>
      <w:bookmarkStart w:id="1" w:name="_GoBack"/>
      <w:bookmarkEnd w:id="1"/>
      <w:r w:rsidRPr="00AC05D7">
        <w:rPr>
          <w:rFonts w:ascii="Times New Roman" w:hAnsi="Times New Roman" w:cs="Times New Roman"/>
          <w:b/>
          <w:color w:val="auto"/>
        </w:rPr>
        <w:t>РЕФЕРАТ</w:t>
      </w:r>
      <w:bookmarkEnd w:id="0"/>
    </w:p>
    <w:p w:rsidR="00B23EF4" w:rsidRPr="00AC05D7" w:rsidRDefault="00EC4ED7" w:rsidP="006211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83BB6" w:rsidRPr="00AC05D7">
        <w:rPr>
          <w:rFonts w:ascii="Times New Roman" w:hAnsi="Times New Roman" w:cs="Times New Roman"/>
        </w:rPr>
        <w:t xml:space="preserve"> </w:t>
      </w:r>
      <w:r w:rsidR="00C06EFE" w:rsidRPr="00AC05D7">
        <w:rPr>
          <w:rFonts w:ascii="Times New Roman" w:hAnsi="Times New Roman" w:cs="Times New Roman"/>
        </w:rPr>
        <w:t xml:space="preserve">стр., </w:t>
      </w:r>
      <w:r w:rsidR="00FE5A82" w:rsidRPr="00AC05D7">
        <w:rPr>
          <w:rFonts w:ascii="Times New Roman" w:hAnsi="Times New Roman" w:cs="Times New Roman"/>
        </w:rPr>
        <w:t xml:space="preserve">3 </w:t>
      </w:r>
      <w:r w:rsidR="00C06EFE" w:rsidRPr="00AC05D7">
        <w:rPr>
          <w:rFonts w:ascii="Times New Roman" w:hAnsi="Times New Roman" w:cs="Times New Roman"/>
        </w:rPr>
        <w:t>источник</w:t>
      </w:r>
      <w:r w:rsidR="00FE5A82" w:rsidRPr="00AC05D7">
        <w:rPr>
          <w:rFonts w:ascii="Times New Roman" w:hAnsi="Times New Roman" w:cs="Times New Roman"/>
        </w:rPr>
        <w:t>а</w:t>
      </w:r>
      <w:r w:rsidR="00C06EFE" w:rsidRPr="00AC05D7">
        <w:rPr>
          <w:rFonts w:ascii="Times New Roman" w:hAnsi="Times New Roman" w:cs="Times New Roman"/>
        </w:rPr>
        <w:t xml:space="preserve"> </w:t>
      </w:r>
    </w:p>
    <w:p w:rsidR="00B23EF4" w:rsidRPr="00AC05D7" w:rsidRDefault="00B23EF4" w:rsidP="0062116A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" w:name="_Toc27401088"/>
      <w:r w:rsidRPr="00AC05D7">
        <w:rPr>
          <w:rFonts w:ascii="Times New Roman" w:hAnsi="Times New Roman" w:cs="Times New Roman"/>
          <w:b/>
          <w:color w:val="auto"/>
          <w:sz w:val="32"/>
          <w:szCs w:val="32"/>
        </w:rPr>
        <w:t>КЛЮЧЕВЫЕ СЛОВА</w:t>
      </w:r>
      <w:bookmarkEnd w:id="2"/>
    </w:p>
    <w:p w:rsidR="00B23EF4" w:rsidRPr="00AC05D7" w:rsidRDefault="00B23EF4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Объект исследования – модификация пространственно-распределённой </w:t>
      </w:r>
      <w:r w:rsidR="00C06EFE" w:rsidRPr="00AC05D7">
        <w:rPr>
          <w:rFonts w:ascii="Times New Roman" w:hAnsi="Times New Roman" w:cs="Times New Roman"/>
        </w:rPr>
        <w:t xml:space="preserve">эволюционной игры </w:t>
      </w:r>
      <w:proofErr w:type="spellStart"/>
      <w:r w:rsidR="00C06EFE" w:rsidRPr="00AC05D7">
        <w:rPr>
          <w:rFonts w:ascii="Times New Roman" w:hAnsi="Times New Roman" w:cs="Times New Roman"/>
        </w:rPr>
        <w:t>Новака-Мэя</w:t>
      </w:r>
      <w:proofErr w:type="spellEnd"/>
      <w:r w:rsidR="00C06EFE" w:rsidRPr="00AC05D7">
        <w:rPr>
          <w:rFonts w:ascii="Times New Roman" w:hAnsi="Times New Roman" w:cs="Times New Roman"/>
        </w:rPr>
        <w:t xml:space="preserve"> с замороженным беспорядком на узлах.</w:t>
      </w:r>
    </w:p>
    <w:p w:rsidR="00C06EFE" w:rsidRPr="00AC05D7" w:rsidRDefault="00C06EFE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>Цель работы – исследование поведения пространственно-эволюционной игры, вычисление её критических характеристик.</w:t>
      </w:r>
    </w:p>
    <w:p w:rsidR="00C06EFE" w:rsidRPr="00AC05D7" w:rsidRDefault="00C06EFE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>В процессе работы была проведена серия вычислительных экспериментов моделирования игры с замороженным беспорядком на узлах.</w:t>
      </w:r>
    </w:p>
    <w:p w:rsidR="00C06EFE" w:rsidRPr="00AC05D7" w:rsidRDefault="00C06EFE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В результате </w:t>
      </w:r>
      <w:r w:rsidR="00431F2D" w:rsidRPr="00AC05D7">
        <w:rPr>
          <w:rFonts w:ascii="Times New Roman" w:hAnsi="Times New Roman" w:cs="Times New Roman"/>
        </w:rPr>
        <w:t xml:space="preserve">было исследовано изменение плотности компонент в различных режимах, </w:t>
      </w:r>
      <w:r w:rsidR="006F1048" w:rsidRPr="00AC05D7">
        <w:rPr>
          <w:rFonts w:ascii="Times New Roman" w:hAnsi="Times New Roman" w:cs="Times New Roman"/>
        </w:rPr>
        <w:t xml:space="preserve">вычислена такая характеристика игры, как </w:t>
      </w:r>
      <w:r w:rsidR="006F1048" w:rsidRPr="00AC05D7">
        <w:rPr>
          <w:rFonts w:ascii="Times New Roman" w:hAnsi="Times New Roman" w:cs="Times New Roman"/>
          <w:lang w:val="en-US"/>
        </w:rPr>
        <w:t>persistence</w:t>
      </w:r>
      <w:r w:rsidR="006F1048" w:rsidRPr="00AC05D7">
        <w:rPr>
          <w:rFonts w:ascii="Times New Roman" w:hAnsi="Times New Roman" w:cs="Times New Roman"/>
        </w:rPr>
        <w:t xml:space="preserve">, получены критические </w:t>
      </w:r>
      <w:r w:rsidR="00431F2D" w:rsidRPr="00AC05D7">
        <w:rPr>
          <w:rFonts w:ascii="Times New Roman" w:hAnsi="Times New Roman" w:cs="Times New Roman"/>
        </w:rPr>
        <w:t>показатели игры.</w:t>
      </w: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-1460562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F201E" w:rsidRPr="00AC05D7" w:rsidRDefault="004F201E" w:rsidP="0062116A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AC05D7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C05D7" w:rsidRDefault="004F201E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C05D7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AC05D7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AC05D7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27401086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СПИСОК ИСПОЛНИТЕЛЕЙ</w:t>
            </w:r>
            <w:r w:rsidR="00AC05D7">
              <w:rPr>
                <w:noProof/>
                <w:webHidden/>
              </w:rPr>
              <w:tab/>
            </w:r>
          </w:hyperlink>
          <w:r w:rsidR="00EC4ED7">
            <w:rPr>
              <w:noProof/>
              <w:lang w:val="en-US"/>
            </w:rPr>
            <w:t>1</w:t>
          </w:r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87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РЕФЕРАТ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_Toc27401087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2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88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КЛЮЧЕВЫЕ СЛОВА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_Toc27401088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2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89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Введение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_Toc27401089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4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90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Игра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_Toc27401090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4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91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Беспорядок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_Toc27401091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5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92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Заключение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_Toc27401092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9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AC05D7" w:rsidRDefault="00191315" w:rsidP="0062116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01093" w:history="1">
            <w:r w:rsidR="00AC05D7" w:rsidRPr="003045EF">
              <w:rPr>
                <w:rStyle w:val="a8"/>
                <w:rFonts w:ascii="Times New Roman" w:hAnsi="Times New Roman" w:cs="Times New Roman"/>
                <w:b/>
                <w:noProof/>
              </w:rPr>
              <w:t>Список литературы</w:t>
            </w:r>
            <w:r w:rsidR="00AC05D7">
              <w:rPr>
                <w:noProof/>
                <w:webHidden/>
              </w:rPr>
              <w:tab/>
            </w:r>
            <w:r w:rsidR="00AC05D7">
              <w:rPr>
                <w:noProof/>
                <w:webHidden/>
              </w:rPr>
              <w:fldChar w:fldCharType="begin"/>
            </w:r>
            <w:r w:rsidR="00AC05D7">
              <w:rPr>
                <w:noProof/>
                <w:webHidden/>
              </w:rPr>
              <w:instrText xml:space="preserve"> PAGEREF _Toc27401093 \h </w:instrText>
            </w:r>
            <w:r w:rsidR="00AC05D7">
              <w:rPr>
                <w:noProof/>
                <w:webHidden/>
              </w:rPr>
            </w:r>
            <w:r w:rsidR="00AC05D7">
              <w:rPr>
                <w:noProof/>
                <w:webHidden/>
              </w:rPr>
              <w:fldChar w:fldCharType="separate"/>
            </w:r>
            <w:r w:rsidR="00BB52C9">
              <w:rPr>
                <w:noProof/>
                <w:webHidden/>
              </w:rPr>
              <w:t>10</w:t>
            </w:r>
            <w:r w:rsidR="00AC05D7">
              <w:rPr>
                <w:noProof/>
                <w:webHidden/>
              </w:rPr>
              <w:fldChar w:fldCharType="end"/>
            </w:r>
          </w:hyperlink>
        </w:p>
        <w:p w:rsidR="004F201E" w:rsidRPr="00AC05D7" w:rsidRDefault="004F201E" w:rsidP="0062116A">
          <w:pPr>
            <w:spacing w:line="360" w:lineRule="auto"/>
            <w:rPr>
              <w:rFonts w:ascii="Times New Roman" w:hAnsi="Times New Roman" w:cs="Times New Roman"/>
            </w:rPr>
          </w:pPr>
          <w:r w:rsidRPr="00AC05D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F201E" w:rsidRPr="00AC05D7" w:rsidRDefault="004F201E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  <w:lang w:val="en-US"/>
        </w:rPr>
      </w:pPr>
    </w:p>
    <w:p w:rsidR="004F201E" w:rsidRPr="00AC05D7" w:rsidRDefault="004F201E" w:rsidP="0062116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3" w:name="_Toc27401089"/>
      <w:r w:rsidRPr="00AC05D7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3"/>
    </w:p>
    <w:p w:rsidR="004F201E" w:rsidRPr="00AC05D7" w:rsidRDefault="00FE5A82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Нами проводится исследование модификаций пространственно-распределённой игры </w:t>
      </w:r>
      <w:proofErr w:type="spellStart"/>
      <w:r w:rsidRPr="00AC05D7">
        <w:rPr>
          <w:rFonts w:ascii="Times New Roman" w:hAnsi="Times New Roman" w:cs="Times New Roman"/>
        </w:rPr>
        <w:t>Новака-Мэя</w:t>
      </w:r>
      <w:proofErr w:type="spellEnd"/>
      <w:r w:rsidRPr="00AC05D7">
        <w:rPr>
          <w:rFonts w:ascii="Times New Roman" w:hAnsi="Times New Roman" w:cs="Times New Roman"/>
        </w:rPr>
        <w:t xml:space="preserve"> на квадратной решётке. Начальное состояние игры случайное, правила эволюции детерминистические [1]. На больших временах система приходит в стационарное состояние, которое характеризуется определённым значением плотности компонент, зависящим от параметров игры. Одной из таких компонент являются кооператоры, плотность которых зависит от параметра выигрыша b (рис.1).</w:t>
      </w:r>
    </w:p>
    <w:p w:rsidR="00FE5A82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EF88B4" wp14:editId="3D5C46EB">
            <wp:extent cx="3705225" cy="2715475"/>
            <wp:effectExtent l="0" t="0" r="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37" cy="275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i/>
        </w:rPr>
        <w:t xml:space="preserve">Рис. 1. Среднее значение плотности кооператоров в стационарном состоянии как функция параметра игры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Pr="00AC05D7">
        <w:rPr>
          <w:rFonts w:ascii="Times New Roman" w:hAnsi="Times New Roman" w:cs="Times New Roman"/>
          <w:i/>
        </w:rPr>
        <w:t xml:space="preserve">. Воспроизведено из [2]. Внутри одного режима для разных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Pr="00AC05D7">
        <w:rPr>
          <w:rFonts w:ascii="Times New Roman" w:hAnsi="Times New Roman" w:cs="Times New Roman"/>
          <w:i/>
        </w:rPr>
        <w:t xml:space="preserve"> поведение игры идентично.</w:t>
      </w:r>
    </w:p>
    <w:p w:rsidR="00FE5A82" w:rsidRPr="00AC05D7" w:rsidRDefault="00351961" w:rsidP="0062116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27401090"/>
      <w:r w:rsidRPr="00AC05D7">
        <w:rPr>
          <w:rFonts w:ascii="Times New Roman" w:hAnsi="Times New Roman" w:cs="Times New Roman"/>
          <w:b/>
          <w:color w:val="auto"/>
        </w:rPr>
        <w:t>Игра</w:t>
      </w:r>
      <w:bookmarkEnd w:id="4"/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В игре участвуют </w:t>
      </w:r>
      <w:r w:rsidRPr="00AC05D7">
        <w:rPr>
          <w:rFonts w:ascii="Times New Roman" w:hAnsi="Times New Roman" w:cs="Times New Roman"/>
          <w:lang w:val="en-US"/>
        </w:rPr>
        <w:t>L</w:t>
      </w:r>
      <w:r w:rsidRPr="00AC05D7">
        <w:rPr>
          <w:rFonts w:ascii="Times New Roman" w:hAnsi="Times New Roman" w:cs="Times New Roman"/>
          <w:vertAlign w:val="superscript"/>
        </w:rPr>
        <w:t>2</w:t>
      </w:r>
      <w:r w:rsidRPr="00AC05D7">
        <w:rPr>
          <w:rFonts w:ascii="Times New Roman" w:hAnsi="Times New Roman" w:cs="Times New Roman"/>
        </w:rPr>
        <w:t xml:space="preserve"> агентов на узлах квадратной решётки </w:t>
      </w:r>
      <w:r w:rsidRPr="00AC05D7">
        <w:rPr>
          <w:rFonts w:ascii="Times New Roman" w:hAnsi="Times New Roman" w:cs="Times New Roman"/>
          <w:lang w:val="en-US"/>
        </w:rPr>
        <w:t>L</w:t>
      </w:r>
      <w:r w:rsidRPr="00AC05D7">
        <w:rPr>
          <w:rFonts w:ascii="Times New Roman" w:hAnsi="Times New Roman" w:cs="Times New Roman"/>
        </w:rPr>
        <w:t>×</w:t>
      </w:r>
      <w:r w:rsidRPr="00AC05D7">
        <w:rPr>
          <w:rFonts w:ascii="Times New Roman" w:hAnsi="Times New Roman" w:cs="Times New Roman"/>
          <w:lang w:val="en-US"/>
        </w:rPr>
        <w:t>L</w:t>
      </w:r>
      <w:r w:rsidRPr="00AC05D7">
        <w:rPr>
          <w:rFonts w:ascii="Times New Roman" w:hAnsi="Times New Roman" w:cs="Times New Roman"/>
        </w:rPr>
        <w:t xml:space="preserve">. </w:t>
      </w:r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На каждом ходу участник может быть кооператором C или </w:t>
      </w:r>
      <w:proofErr w:type="spellStart"/>
      <w:r w:rsidRPr="00AC05D7">
        <w:rPr>
          <w:rFonts w:ascii="Times New Roman" w:hAnsi="Times New Roman" w:cs="Times New Roman"/>
        </w:rPr>
        <w:t>дефектором</w:t>
      </w:r>
      <w:proofErr w:type="spellEnd"/>
      <w:r w:rsidRPr="00AC05D7">
        <w:rPr>
          <w:rFonts w:ascii="Times New Roman" w:hAnsi="Times New Roman" w:cs="Times New Roman"/>
        </w:rPr>
        <w:t xml:space="preserve"> </w:t>
      </w:r>
      <w:r w:rsidRPr="00AC05D7">
        <w:rPr>
          <w:rFonts w:ascii="Times New Roman" w:hAnsi="Times New Roman" w:cs="Times New Roman"/>
          <w:lang w:val="en-US"/>
        </w:rPr>
        <w:t>D</w:t>
      </w:r>
      <w:r w:rsidRPr="00AC05D7">
        <w:rPr>
          <w:rFonts w:ascii="Times New Roman" w:hAnsi="Times New Roman" w:cs="Times New Roman"/>
        </w:rPr>
        <w:t>. Участник играет с ближайшими агентами (соседями) и с самим собой и получает выигрыш, равный сумме выигрышей во всех своих попарных играх согласно таблице 1. После этого участник определяет, кто из его соседей имеет наибольший выигрыш и на следующем ходу выбирает его стратегию. Как только все участники на поле сыграли со всеми своими соседями, считается, что система сделала один ход эволюции. Все игроки на решётке действуют синхронно и помнят только предыдущий ход. Из выше сказанного следует, что стратегию игрока определяют его соседи и параметр выигрыша b.</w:t>
      </w:r>
    </w:p>
    <w:tbl>
      <w:tblPr>
        <w:tblStyle w:val="aa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90"/>
        <w:gridCol w:w="377"/>
        <w:gridCol w:w="390"/>
      </w:tblGrid>
      <w:tr w:rsidR="00351961" w:rsidRPr="00AC05D7" w:rsidTr="0004623C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D</w:t>
            </w:r>
          </w:p>
        </w:tc>
      </w:tr>
      <w:tr w:rsidR="00351961" w:rsidRPr="00AC05D7" w:rsidTr="0004623C">
        <w:trPr>
          <w:jc w:val="center"/>
        </w:trPr>
        <w:tc>
          <w:tcPr>
            <w:tcW w:w="0" w:type="auto"/>
            <w:tcBorders>
              <w:left w:val="nil"/>
              <w:bottom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0</w:t>
            </w:r>
          </w:p>
        </w:tc>
      </w:tr>
      <w:tr w:rsidR="00351961" w:rsidRPr="00AC05D7" w:rsidTr="000462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51961" w:rsidRPr="00AC05D7" w:rsidRDefault="00351961" w:rsidP="0062116A">
            <w:pPr>
              <w:spacing w:after="160" w:line="360" w:lineRule="auto"/>
              <w:rPr>
                <w:rFonts w:ascii="Times New Roman" w:hAnsi="Times New Roman" w:cs="Times New Roman"/>
              </w:rPr>
            </w:pPr>
            <w:r w:rsidRPr="00AC05D7">
              <w:rPr>
                <w:rFonts w:ascii="Times New Roman" w:hAnsi="Times New Roman" w:cs="Times New Roman"/>
              </w:rPr>
              <w:t>0</w:t>
            </w:r>
          </w:p>
        </w:tc>
      </w:tr>
    </w:tbl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i/>
        </w:rPr>
        <w:t>Таблица 1. Таблица выигрышей Дилеммы заключённого, b – параметр выигрыша</w:t>
      </w:r>
    </w:p>
    <w:p w:rsidR="00351961" w:rsidRPr="00AC05D7" w:rsidRDefault="00351961" w:rsidP="0062116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5" w:name="_Toc27401091"/>
      <w:r w:rsidRPr="00AC05D7">
        <w:rPr>
          <w:rFonts w:ascii="Times New Roman" w:hAnsi="Times New Roman" w:cs="Times New Roman"/>
          <w:b/>
          <w:color w:val="auto"/>
        </w:rPr>
        <w:t>Беспорядок</w:t>
      </w:r>
      <w:bookmarkEnd w:id="5"/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Под беспорядком подразумевается изменение локального координационного числа ЛКЧ (т.е. количества соседей). Достигается это путём отключения регулируемого процента узлов решётки, т.е. такие игроки не будут являться ни кооператорами, ни </w:t>
      </w:r>
      <w:proofErr w:type="spellStart"/>
      <w:r w:rsidRPr="00AC05D7">
        <w:rPr>
          <w:rFonts w:ascii="Times New Roman" w:hAnsi="Times New Roman" w:cs="Times New Roman"/>
        </w:rPr>
        <w:t>дефекторами</w:t>
      </w:r>
      <w:proofErr w:type="spellEnd"/>
      <w:r w:rsidRPr="00AC05D7">
        <w:rPr>
          <w:rFonts w:ascii="Times New Roman" w:hAnsi="Times New Roman" w:cs="Times New Roman"/>
        </w:rPr>
        <w:t>. В нашем случае беспорядок является статичным [3] – отключенные узлы представляют собой недвижимые препятствия на пути взаимодействия игроков (рис.2).</w:t>
      </w:r>
    </w:p>
    <w:p w:rsidR="00351961" w:rsidRPr="00AC05D7" w:rsidRDefault="00351961" w:rsidP="0062116A">
      <w:pPr>
        <w:spacing w:line="360" w:lineRule="auto"/>
        <w:jc w:val="center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6793CD7" wp14:editId="041FF7CC">
            <wp:extent cx="1837782" cy="1828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788" cy="184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2. Картина игрового поля 21×21 с 25% отключенных узлов (чёрные). Красные – </w:t>
      </w:r>
      <w:proofErr w:type="spellStart"/>
      <w:r w:rsidRPr="00AC05D7">
        <w:rPr>
          <w:rFonts w:ascii="Times New Roman" w:hAnsi="Times New Roman" w:cs="Times New Roman"/>
          <w:i/>
        </w:rPr>
        <w:t>дефекторы</w:t>
      </w:r>
      <w:proofErr w:type="spellEnd"/>
      <w:r w:rsidRPr="00AC05D7">
        <w:rPr>
          <w:rFonts w:ascii="Times New Roman" w:hAnsi="Times New Roman" w:cs="Times New Roman"/>
          <w:i/>
        </w:rPr>
        <w:t>, синие – кооператоры.</w:t>
      </w:r>
    </w:p>
    <w:p w:rsidR="00351961" w:rsidRPr="00AC05D7" w:rsidRDefault="00351961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Проводится сравнительный анализ </w:t>
      </w:r>
      <w:r w:rsidR="00EA5C7D" w:rsidRPr="00AC05D7">
        <w:rPr>
          <w:rFonts w:ascii="Times New Roman" w:hAnsi="Times New Roman" w:cs="Times New Roman"/>
        </w:rPr>
        <w:t xml:space="preserve">двух модификаций игры </w:t>
      </w:r>
      <w:proofErr w:type="spellStart"/>
      <w:r w:rsidR="00EA5C7D" w:rsidRPr="00AC05D7">
        <w:rPr>
          <w:rFonts w:ascii="Times New Roman" w:hAnsi="Times New Roman" w:cs="Times New Roman"/>
        </w:rPr>
        <w:t>Новака-Мэя</w:t>
      </w:r>
      <w:proofErr w:type="spellEnd"/>
      <w:r w:rsidR="00EA5C7D" w:rsidRPr="00AC05D7">
        <w:rPr>
          <w:rFonts w:ascii="Times New Roman" w:hAnsi="Times New Roman" w:cs="Times New Roman"/>
        </w:rPr>
        <w:t xml:space="preserve"> на квадратной решётке: с максимальным ЛКЧ = 9 [2] (все узлы, окружающие игрока, являются его соседями); с максимальным ЛКЧ = 5 [3] (узлы, расположенные по диагонали от игрока, не считаются его соседями).</w:t>
      </w:r>
      <w:r w:rsidR="004C7069" w:rsidRPr="00AC05D7">
        <w:rPr>
          <w:rFonts w:ascii="Times New Roman" w:hAnsi="Times New Roman" w:cs="Times New Roman"/>
        </w:rPr>
        <w:t xml:space="preserve"> Для этого производится серия вычислительных экспериментов для игры [2] и полученные данные сравниваются с уже известными результатами игры [3].</w:t>
      </w:r>
    </w:p>
    <w:p w:rsidR="00351961" w:rsidRPr="000F1D24" w:rsidRDefault="004C7069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</w:rPr>
        <w:t xml:space="preserve">Нас интересует режим игры, при котором система в отсутствии беспорядка не приходит с стационарное состояние – каждый ход все игроки поля меняют стратегию. Для игры </w:t>
      </w:r>
      <w:r w:rsidRPr="000F1D24">
        <w:rPr>
          <w:rFonts w:ascii="Times New Roman" w:hAnsi="Times New Roman" w:cs="Times New Roman"/>
        </w:rPr>
        <w:t>[2]</w:t>
      </w:r>
      <w:r w:rsidRPr="00AC05D7">
        <w:rPr>
          <w:rFonts w:ascii="Times New Roman" w:hAnsi="Times New Roman" w:cs="Times New Roman"/>
        </w:rPr>
        <w:t xml:space="preserve"> берётся </w:t>
      </w:r>
      <w:r w:rsidRPr="002D1EE4">
        <w:rPr>
          <w:rFonts w:ascii="Times New Roman" w:hAnsi="Times New Roman" w:cs="Times New Roman"/>
          <w:b/>
          <w:i/>
          <w:lang w:val="en-US"/>
        </w:rPr>
        <w:t>b</w:t>
      </w:r>
      <w:r w:rsidRPr="000F1D24">
        <w:rPr>
          <w:rFonts w:ascii="Times New Roman" w:hAnsi="Times New Roman" w:cs="Times New Roman"/>
          <w:b/>
          <w:i/>
        </w:rPr>
        <w:t>=1.8</w:t>
      </w:r>
      <w:r w:rsidR="000934EB" w:rsidRPr="002D1EE4">
        <w:rPr>
          <w:rFonts w:ascii="Times New Roman" w:hAnsi="Times New Roman" w:cs="Times New Roman"/>
          <w:b/>
          <w:i/>
        </w:rPr>
        <w:t>1</w:t>
      </w:r>
      <w:r w:rsidRPr="00AC05D7">
        <w:rPr>
          <w:rFonts w:ascii="Times New Roman" w:hAnsi="Times New Roman" w:cs="Times New Roman"/>
        </w:rPr>
        <w:t xml:space="preserve">, для игры </w:t>
      </w:r>
      <w:r w:rsidRPr="000F1D24">
        <w:rPr>
          <w:rFonts w:ascii="Times New Roman" w:hAnsi="Times New Roman" w:cs="Times New Roman"/>
        </w:rPr>
        <w:t xml:space="preserve">[3] – </w:t>
      </w:r>
      <w:r w:rsidRPr="002D1EE4">
        <w:rPr>
          <w:rFonts w:ascii="Times New Roman" w:hAnsi="Times New Roman" w:cs="Times New Roman"/>
          <w:b/>
          <w:i/>
          <w:lang w:val="en-US"/>
        </w:rPr>
        <w:t>b</w:t>
      </w:r>
      <w:r w:rsidRPr="000F1D24">
        <w:rPr>
          <w:rFonts w:ascii="Times New Roman" w:hAnsi="Times New Roman" w:cs="Times New Roman"/>
          <w:b/>
          <w:i/>
        </w:rPr>
        <w:t>=1.4</w:t>
      </w:r>
      <w:r w:rsidRPr="000F1D24">
        <w:rPr>
          <w:rFonts w:ascii="Times New Roman" w:hAnsi="Times New Roman" w:cs="Times New Roman"/>
          <w:i/>
        </w:rPr>
        <w:t>.</w:t>
      </w:r>
    </w:p>
    <w:p w:rsidR="00D1478A" w:rsidRDefault="004C014D" w:rsidP="0062116A">
      <w:pPr>
        <w:pStyle w:val="ab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C05D7">
        <w:rPr>
          <w:rFonts w:ascii="Times New Roman" w:hAnsi="Times New Roman" w:cs="Times New Roman"/>
          <w:b/>
          <w:color w:val="auto"/>
          <w:sz w:val="26"/>
          <w:szCs w:val="26"/>
        </w:rPr>
        <w:t>П</w:t>
      </w:r>
      <w:r w:rsidR="00D1478A" w:rsidRPr="00AC05D7">
        <w:rPr>
          <w:rFonts w:ascii="Times New Roman" w:hAnsi="Times New Roman" w:cs="Times New Roman"/>
          <w:b/>
          <w:color w:val="auto"/>
          <w:sz w:val="26"/>
          <w:szCs w:val="26"/>
        </w:rPr>
        <w:t>лотность компонент</w:t>
      </w:r>
    </w:p>
    <w:p w:rsidR="00AF1A0B" w:rsidRPr="00AF1A0B" w:rsidRDefault="00AC05D7" w:rsidP="0062116A">
      <w:pPr>
        <w:autoSpaceDE w:val="0"/>
        <w:autoSpaceDN w:val="0"/>
        <w:adjustRightInd w:val="0"/>
        <w:spacing w:after="0" w:line="36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</w:rPr>
        <w:t xml:space="preserve">На рис. 3 построена зависимость плотности кооператоров от процента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решётки. Если </w:t>
      </w:r>
      <w:proofErr w:type="spellStart"/>
      <w:r>
        <w:rPr>
          <w:rFonts w:ascii="Times New Roman" w:hAnsi="Times New Roman" w:cs="Times New Roman"/>
        </w:rPr>
        <w:t>заполненность</w:t>
      </w:r>
      <w:proofErr w:type="spellEnd"/>
      <w:r>
        <w:rPr>
          <w:rFonts w:ascii="Times New Roman" w:hAnsi="Times New Roman" w:cs="Times New Roman"/>
        </w:rPr>
        <w:t xml:space="preserve"> решё</w:t>
      </w:r>
      <w:r w:rsidR="002D1EE4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ки около нуля (почти полный беспорядок), то узлы </w:t>
      </w:r>
      <w:r>
        <w:rPr>
          <w:rFonts w:ascii="Times New Roman" w:hAnsi="Times New Roman" w:cs="Times New Roman"/>
        </w:rPr>
        <w:lastRenderedPageBreak/>
        <w:t xml:space="preserve">изолированы и не изменяют стратегию, так как между ними нет </w:t>
      </w:r>
      <w:r w:rsidR="002D1EE4">
        <w:rPr>
          <w:rFonts w:ascii="Times New Roman" w:hAnsi="Times New Roman" w:cs="Times New Roman"/>
        </w:rPr>
        <w:t xml:space="preserve">столкновений. Плотность кооператоров не изменяется во времени, кроме очень больших значений </w:t>
      </w:r>
      <w:r w:rsidR="002D1EE4">
        <w:rPr>
          <w:rFonts w:ascii="Times New Roman" w:hAnsi="Times New Roman" w:cs="Times New Roman"/>
          <w:b/>
          <w:i/>
          <w:lang w:val="en-US"/>
        </w:rPr>
        <w:t>b</w:t>
      </w:r>
      <w:r w:rsidR="002D1EE4">
        <w:rPr>
          <w:rFonts w:ascii="Times New Roman" w:hAnsi="Times New Roman" w:cs="Times New Roman"/>
        </w:rPr>
        <w:t xml:space="preserve">. Действительно, при </w:t>
      </w:r>
      <w:r w:rsidR="002D1EE4">
        <w:rPr>
          <w:rFonts w:ascii="Times New Roman" w:hAnsi="Times New Roman" w:cs="Times New Roman"/>
          <w:b/>
          <w:i/>
          <w:lang w:val="en-US"/>
        </w:rPr>
        <w:t>b</w:t>
      </w:r>
      <w:r w:rsidR="002D1EE4" w:rsidRPr="002D1EE4">
        <w:rPr>
          <w:rFonts w:ascii="Times New Roman" w:hAnsi="Times New Roman" w:cs="Times New Roman"/>
          <w:b/>
          <w:i/>
        </w:rPr>
        <w:t>=1.61, 1.81</w:t>
      </w:r>
      <w:r w:rsidR="002D1EE4">
        <w:rPr>
          <w:rFonts w:ascii="Times New Roman" w:hAnsi="Times New Roman" w:cs="Times New Roman"/>
        </w:rPr>
        <w:t xml:space="preserve"> кривые сливаются. По мере увеличения </w:t>
      </w:r>
      <w:proofErr w:type="spellStart"/>
      <w:r w:rsidR="002D1EE4">
        <w:rPr>
          <w:rFonts w:ascii="Times New Roman" w:hAnsi="Times New Roman" w:cs="Times New Roman"/>
        </w:rPr>
        <w:t>заполненности</w:t>
      </w:r>
      <w:proofErr w:type="spellEnd"/>
      <w:r w:rsidR="002D1EE4">
        <w:rPr>
          <w:rFonts w:ascii="Times New Roman" w:hAnsi="Times New Roman" w:cs="Times New Roman"/>
        </w:rPr>
        <w:t xml:space="preserve"> решётки при малом значения </w:t>
      </w:r>
      <w:r w:rsidR="002D1EE4">
        <w:rPr>
          <w:rFonts w:ascii="Times New Roman" w:hAnsi="Times New Roman" w:cs="Times New Roman"/>
          <w:b/>
          <w:i/>
          <w:lang w:val="en-US"/>
        </w:rPr>
        <w:t>b</w:t>
      </w:r>
      <w:r w:rsidR="002D1EE4">
        <w:rPr>
          <w:rFonts w:ascii="Times New Roman" w:hAnsi="Times New Roman" w:cs="Times New Roman"/>
        </w:rPr>
        <w:t xml:space="preserve"> плотность кооператоров возрастает, при большом значении – обращается в нуль, так как границы, изолирующие кооператоров от </w:t>
      </w:r>
      <w:proofErr w:type="spellStart"/>
      <w:r w:rsidR="002D1EE4">
        <w:rPr>
          <w:rFonts w:ascii="Times New Roman" w:hAnsi="Times New Roman" w:cs="Times New Roman"/>
        </w:rPr>
        <w:t>дефекторов</w:t>
      </w:r>
      <w:proofErr w:type="spellEnd"/>
      <w:r w:rsidR="002D1EE4">
        <w:rPr>
          <w:rFonts w:ascii="Times New Roman" w:hAnsi="Times New Roman" w:cs="Times New Roman"/>
        </w:rPr>
        <w:t xml:space="preserve">, исчезают. Интересное поведение наблюдается при </w:t>
      </w:r>
      <w:r w:rsidR="00AF1A0B">
        <w:rPr>
          <w:rFonts w:ascii="Times New Roman" w:hAnsi="Times New Roman" w:cs="Times New Roman"/>
          <w:b/>
          <w:i/>
          <w:lang w:val="en-US"/>
        </w:rPr>
        <w:t>b</w:t>
      </w:r>
      <w:r w:rsidR="00AF1A0B" w:rsidRPr="00AF1A0B">
        <w:rPr>
          <w:rFonts w:ascii="Times New Roman" w:hAnsi="Times New Roman" w:cs="Times New Roman"/>
          <w:b/>
          <w:i/>
        </w:rPr>
        <w:t>=1.81</w:t>
      </w:r>
      <w:r w:rsidR="0062116A">
        <w:rPr>
          <w:rFonts w:ascii="Times New Roman" w:hAnsi="Times New Roman" w:cs="Times New Roman"/>
        </w:rPr>
        <w:t>, где плотность немонотонна и предполагается</w:t>
      </w:r>
      <w:r w:rsidR="00AF1A0B">
        <w:rPr>
          <w:rFonts w:ascii="Times New Roman" w:hAnsi="Times New Roman" w:cs="Times New Roman"/>
        </w:rPr>
        <w:t xml:space="preserve"> пик в </w:t>
      </w:r>
      <w:r w:rsidR="00AF1A0B" w:rsidRPr="00AF1A0B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="00AF1A0B" w:rsidRPr="00AF1A0B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 w:rsidR="00AF1A0B" w:rsidRPr="00AF1A0B">
        <w:rPr>
          <w:rFonts w:ascii="Times New Roman" w:hAnsi="Times New Roman" w:cs="Times New Roman"/>
          <w:b/>
          <w:i/>
          <w:szCs w:val="24"/>
        </w:rPr>
        <w:t xml:space="preserve"> ≈</w:t>
      </w:r>
      <w:r w:rsidR="00AF1A0B" w:rsidRPr="00AF1A0B">
        <w:rPr>
          <w:rFonts w:asciiTheme="minorHAnsi" w:hAnsiTheme="minorHAnsi" w:cs="MS Shell Dlg 2"/>
          <w:sz w:val="17"/>
          <w:szCs w:val="17"/>
        </w:rPr>
        <w:t xml:space="preserve"> </w:t>
      </w:r>
      <w:r w:rsidR="00AF1A0B" w:rsidRPr="00AF1A0B">
        <w:rPr>
          <w:rFonts w:ascii="Times New Roman" w:hAnsi="Times New Roman" w:cs="Times New Roman"/>
          <w:b/>
          <w:i/>
          <w:szCs w:val="24"/>
        </w:rPr>
        <w:t>0</w:t>
      </w:r>
      <w:r w:rsidR="00AF1A0B">
        <w:rPr>
          <w:rFonts w:ascii="Times New Roman" w:hAnsi="Times New Roman" w:cs="Times New Roman"/>
          <w:b/>
          <w:i/>
          <w:szCs w:val="24"/>
        </w:rPr>
        <w:t>.84</w:t>
      </w:r>
      <w:r w:rsidR="00AF1A0B">
        <w:rPr>
          <w:rFonts w:ascii="Times New Roman" w:hAnsi="Times New Roman" w:cs="Times New Roman"/>
          <w:b/>
          <w:szCs w:val="24"/>
        </w:rPr>
        <w:t xml:space="preserve"> </w:t>
      </w:r>
      <w:r w:rsidR="00AF1A0B">
        <w:rPr>
          <w:rFonts w:ascii="Times New Roman" w:hAnsi="Times New Roman" w:cs="Times New Roman"/>
          <w:szCs w:val="24"/>
        </w:rPr>
        <w:t xml:space="preserve">(в </w:t>
      </w:r>
      <w:r w:rsidR="00AF1A0B" w:rsidRPr="00AF1A0B">
        <w:rPr>
          <w:rFonts w:ascii="Times New Roman" w:hAnsi="Times New Roman" w:cs="Times New Roman"/>
          <w:szCs w:val="24"/>
        </w:rPr>
        <w:t>[3]</w:t>
      </w:r>
      <w:r w:rsidR="00AF1A0B">
        <w:rPr>
          <w:rFonts w:ascii="Times New Roman" w:hAnsi="Times New Roman" w:cs="Times New Roman"/>
          <w:szCs w:val="24"/>
        </w:rPr>
        <w:t xml:space="preserve"> это пик в </w:t>
      </w:r>
      <w:r w:rsidR="00AF1A0B" w:rsidRPr="00AF1A0B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="00AF1A0B" w:rsidRPr="00AF1A0B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 w:rsidR="00AF1A0B" w:rsidRPr="00AF1A0B">
        <w:rPr>
          <w:rFonts w:ascii="Times New Roman" w:hAnsi="Times New Roman" w:cs="Times New Roman"/>
          <w:b/>
          <w:i/>
          <w:szCs w:val="24"/>
        </w:rPr>
        <w:t xml:space="preserve"> ≈</w:t>
      </w:r>
      <w:r w:rsidR="00AF1A0B" w:rsidRPr="00AF1A0B">
        <w:rPr>
          <w:rFonts w:asciiTheme="minorHAnsi" w:hAnsiTheme="minorHAnsi" w:cs="MS Shell Dlg 2"/>
          <w:sz w:val="17"/>
          <w:szCs w:val="17"/>
        </w:rPr>
        <w:t xml:space="preserve"> </w:t>
      </w:r>
      <w:r w:rsidR="00AF1A0B" w:rsidRPr="00AF1A0B">
        <w:rPr>
          <w:rFonts w:ascii="Times New Roman" w:hAnsi="Times New Roman" w:cs="Times New Roman"/>
          <w:b/>
          <w:i/>
          <w:szCs w:val="24"/>
        </w:rPr>
        <w:t>0</w:t>
      </w:r>
      <w:r w:rsidR="00AF1A0B">
        <w:rPr>
          <w:rFonts w:ascii="Times New Roman" w:hAnsi="Times New Roman" w:cs="Times New Roman"/>
          <w:b/>
          <w:i/>
          <w:szCs w:val="24"/>
        </w:rPr>
        <w:t>.92</w:t>
      </w:r>
      <w:r w:rsidR="00AF1A0B">
        <w:rPr>
          <w:rFonts w:ascii="Times New Roman" w:hAnsi="Times New Roman" w:cs="Times New Roman"/>
          <w:szCs w:val="24"/>
        </w:rPr>
        <w:t>).</w:t>
      </w:r>
      <w:r w:rsidR="00AF1A0B">
        <w:rPr>
          <w:rFonts w:ascii="Times New Roman" w:hAnsi="Times New Roman" w:cs="Times New Roman"/>
          <w:b/>
          <w:szCs w:val="24"/>
        </w:rPr>
        <w:t xml:space="preserve"> </w:t>
      </w:r>
      <w:r w:rsidR="00AF1A0B">
        <w:rPr>
          <w:rFonts w:ascii="Times New Roman" w:hAnsi="Times New Roman" w:cs="Times New Roman"/>
          <w:szCs w:val="24"/>
        </w:rPr>
        <w:t xml:space="preserve"> </w:t>
      </w:r>
    </w:p>
    <w:p w:rsidR="00AC05D7" w:rsidRPr="00AF1A0B" w:rsidRDefault="00AC05D7" w:rsidP="0062116A">
      <w:pPr>
        <w:spacing w:line="360" w:lineRule="auto"/>
        <w:rPr>
          <w:rFonts w:ascii="Times New Roman" w:hAnsi="Times New Roman" w:cs="Times New Roman"/>
        </w:rPr>
      </w:pPr>
    </w:p>
    <w:p w:rsidR="000934EB" w:rsidRPr="00AC05D7" w:rsidRDefault="000934EB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2962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A" w:rsidRDefault="005C01CA" w:rsidP="006211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3. Относительная плотность кооператоров для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="002D1EE4">
        <w:rPr>
          <w:rFonts w:ascii="Times New Roman" w:hAnsi="Times New Roman" w:cs="Times New Roman"/>
          <w:i/>
        </w:rPr>
        <w:t>=1.6</w:t>
      </w:r>
      <w:r w:rsidRPr="00AC05D7">
        <w:rPr>
          <w:rFonts w:ascii="Times New Roman" w:hAnsi="Times New Roman" w:cs="Times New Roman"/>
          <w:i/>
        </w:rPr>
        <w:t xml:space="preserve">1, 1.81, 2.01 в зависимости от процента </w:t>
      </w:r>
      <w:proofErr w:type="spellStart"/>
      <w:r w:rsidRPr="00AC05D7">
        <w:rPr>
          <w:rFonts w:ascii="Times New Roman" w:hAnsi="Times New Roman" w:cs="Times New Roman"/>
          <w:i/>
        </w:rPr>
        <w:t>заполненности</w:t>
      </w:r>
      <w:proofErr w:type="spellEnd"/>
      <w:r w:rsidRPr="00AC05D7">
        <w:rPr>
          <w:rFonts w:ascii="Times New Roman" w:hAnsi="Times New Roman" w:cs="Times New Roman"/>
          <w:i/>
        </w:rPr>
        <w:t xml:space="preserve"> решётки. </w:t>
      </w:r>
      <w:r w:rsidR="00C16247" w:rsidRPr="00AC05D7">
        <w:rPr>
          <w:rFonts w:ascii="Times New Roman" w:hAnsi="Times New Roman" w:cs="Times New Roman"/>
          <w:i/>
        </w:rPr>
        <w:t>Наблюдения</w:t>
      </w:r>
      <w:r w:rsidRPr="00AC05D7">
        <w:rPr>
          <w:rFonts w:ascii="Times New Roman" w:hAnsi="Times New Roman" w:cs="Times New Roman"/>
          <w:i/>
        </w:rPr>
        <w:t xml:space="preserve"> проводились для поля 100</w:t>
      </w:r>
      <w:r w:rsidRPr="00AC05D7">
        <w:rPr>
          <w:rFonts w:ascii="Times New Roman" w:hAnsi="Times New Roman" w:cs="Times New Roman"/>
          <w:i/>
          <w:szCs w:val="24"/>
        </w:rPr>
        <w:t>×</w:t>
      </w:r>
      <w:r w:rsidRPr="00AC05D7">
        <w:rPr>
          <w:rFonts w:ascii="Times New Roman" w:hAnsi="Times New Roman" w:cs="Times New Roman"/>
          <w:i/>
        </w:rPr>
        <w:t xml:space="preserve">100, 10 различных реплик с начальным количеством кооператоров 50% от </w:t>
      </w:r>
      <w:proofErr w:type="spellStart"/>
      <w:r w:rsidRPr="00AC05D7">
        <w:rPr>
          <w:rFonts w:ascii="Times New Roman" w:hAnsi="Times New Roman" w:cs="Times New Roman"/>
          <w:i/>
        </w:rPr>
        <w:t>неоткюченных</w:t>
      </w:r>
      <w:proofErr w:type="spellEnd"/>
      <w:r w:rsidRPr="00AC05D7">
        <w:rPr>
          <w:rFonts w:ascii="Times New Roman" w:hAnsi="Times New Roman" w:cs="Times New Roman"/>
          <w:i/>
        </w:rPr>
        <w:t xml:space="preserve"> узлов</w:t>
      </w:r>
      <w:r w:rsidR="00C16247" w:rsidRPr="00AC05D7">
        <w:rPr>
          <w:rFonts w:ascii="Times New Roman" w:hAnsi="Times New Roman" w:cs="Times New Roman"/>
          <w:i/>
        </w:rPr>
        <w:t xml:space="preserve"> после 3000 шагов отжига в течение 500 шагов.</w:t>
      </w:r>
      <w:r w:rsidRPr="00AC05D7">
        <w:rPr>
          <w:rFonts w:ascii="Times New Roman" w:hAnsi="Times New Roman" w:cs="Times New Roman"/>
          <w:i/>
        </w:rPr>
        <w:t xml:space="preserve"> </w:t>
      </w:r>
    </w:p>
    <w:p w:rsidR="00AF1A0B" w:rsidRPr="00AF1A0B" w:rsidRDefault="00AF1A0B" w:rsidP="006211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</w:rPr>
        <w:t xml:space="preserve">Далее (рис. 4, рис. 5) происходит проверка наличия пика в </w:t>
      </w:r>
      <w:r w:rsidRPr="00AF1A0B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Pr="00AF1A0B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 w:rsidRPr="00AF1A0B">
        <w:rPr>
          <w:rFonts w:ascii="Times New Roman" w:hAnsi="Times New Roman" w:cs="Times New Roman"/>
          <w:b/>
          <w:i/>
          <w:szCs w:val="24"/>
        </w:rPr>
        <w:t xml:space="preserve"> ≈</w:t>
      </w:r>
      <w:r w:rsidRPr="00AF1A0B">
        <w:rPr>
          <w:rFonts w:asciiTheme="minorHAnsi" w:hAnsiTheme="minorHAnsi" w:cs="MS Shell Dlg 2"/>
          <w:sz w:val="17"/>
          <w:szCs w:val="17"/>
        </w:rPr>
        <w:t xml:space="preserve"> </w:t>
      </w:r>
      <w:r w:rsidRPr="00AF1A0B">
        <w:rPr>
          <w:rFonts w:ascii="Times New Roman" w:hAnsi="Times New Roman" w:cs="Times New Roman"/>
          <w:b/>
          <w:i/>
          <w:szCs w:val="24"/>
        </w:rPr>
        <w:t>0</w:t>
      </w:r>
      <w:r>
        <w:rPr>
          <w:rFonts w:ascii="Times New Roman" w:hAnsi="Times New Roman" w:cs="Times New Roman"/>
          <w:b/>
          <w:i/>
          <w:szCs w:val="24"/>
        </w:rPr>
        <w:t>.84</w:t>
      </w:r>
      <w:r>
        <w:rPr>
          <w:rFonts w:ascii="Times New Roman" w:hAnsi="Times New Roman" w:cs="Times New Roman"/>
          <w:szCs w:val="24"/>
        </w:rPr>
        <w:t xml:space="preserve">, сначала при разном начальном проценте кооператоров от </w:t>
      </w:r>
      <w:proofErr w:type="spellStart"/>
      <w:r>
        <w:rPr>
          <w:rFonts w:ascii="Times New Roman" w:hAnsi="Times New Roman" w:cs="Times New Roman"/>
          <w:szCs w:val="24"/>
        </w:rPr>
        <w:t>неотключенных</w:t>
      </w:r>
      <w:proofErr w:type="spellEnd"/>
      <w:r>
        <w:rPr>
          <w:rFonts w:ascii="Times New Roman" w:hAnsi="Times New Roman" w:cs="Times New Roman"/>
          <w:szCs w:val="24"/>
        </w:rPr>
        <w:t xml:space="preserve"> узлов, потом для разного размера поля.</w:t>
      </w:r>
    </w:p>
    <w:p w:rsidR="004C014D" w:rsidRPr="00AC05D7" w:rsidRDefault="004C014D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1CA" w:rsidRPr="00AC05D7" w:rsidRDefault="005C01CA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4. Относительная плотность кооператоров для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Pr="00AC05D7">
        <w:rPr>
          <w:rFonts w:ascii="Times New Roman" w:hAnsi="Times New Roman" w:cs="Times New Roman"/>
          <w:i/>
        </w:rPr>
        <w:t xml:space="preserve">=1.81 в зависимости от процента </w:t>
      </w:r>
      <w:proofErr w:type="spellStart"/>
      <w:r w:rsidRPr="00AC05D7">
        <w:rPr>
          <w:rFonts w:ascii="Times New Roman" w:hAnsi="Times New Roman" w:cs="Times New Roman"/>
          <w:i/>
        </w:rPr>
        <w:t>заполненности</w:t>
      </w:r>
      <w:proofErr w:type="spellEnd"/>
      <w:r w:rsidRPr="00AC05D7">
        <w:rPr>
          <w:rFonts w:ascii="Times New Roman" w:hAnsi="Times New Roman" w:cs="Times New Roman"/>
          <w:i/>
        </w:rPr>
        <w:t xml:space="preserve"> решётки. </w:t>
      </w:r>
      <w:r w:rsidR="00C16247" w:rsidRPr="00AC05D7">
        <w:rPr>
          <w:rFonts w:ascii="Times New Roman" w:hAnsi="Times New Roman" w:cs="Times New Roman"/>
          <w:i/>
        </w:rPr>
        <w:t>Наблюдения проводились д</w:t>
      </w:r>
      <w:r w:rsidRPr="00AC05D7">
        <w:rPr>
          <w:rFonts w:ascii="Times New Roman" w:hAnsi="Times New Roman" w:cs="Times New Roman"/>
          <w:i/>
        </w:rPr>
        <w:t>л</w:t>
      </w:r>
      <w:r w:rsidR="00C16247" w:rsidRPr="00AC05D7">
        <w:rPr>
          <w:rFonts w:ascii="Times New Roman" w:hAnsi="Times New Roman" w:cs="Times New Roman"/>
          <w:i/>
        </w:rPr>
        <w:t>я</w:t>
      </w:r>
      <w:r w:rsidRPr="00AC05D7">
        <w:rPr>
          <w:rFonts w:ascii="Times New Roman" w:hAnsi="Times New Roman" w:cs="Times New Roman"/>
          <w:i/>
        </w:rPr>
        <w:t xml:space="preserve"> поля 100</w:t>
      </w:r>
      <w:r w:rsidRPr="00AC05D7">
        <w:rPr>
          <w:rFonts w:ascii="Times New Roman" w:hAnsi="Times New Roman" w:cs="Times New Roman"/>
          <w:i/>
          <w:szCs w:val="24"/>
        </w:rPr>
        <w:t>×</w:t>
      </w:r>
      <w:r w:rsidRPr="00AC05D7">
        <w:rPr>
          <w:rFonts w:ascii="Times New Roman" w:hAnsi="Times New Roman" w:cs="Times New Roman"/>
          <w:i/>
        </w:rPr>
        <w:t>100, 10 различных реплик с начальным количеством коопера</w:t>
      </w:r>
      <w:r w:rsidR="00C16247" w:rsidRPr="00AC05D7">
        <w:rPr>
          <w:rFonts w:ascii="Times New Roman" w:hAnsi="Times New Roman" w:cs="Times New Roman"/>
          <w:i/>
        </w:rPr>
        <w:t>торов 33, 50, 66 и 90 % после 3000 шагов отжига в течение 500 шагов.</w:t>
      </w:r>
    </w:p>
    <w:p w:rsidR="005C01CA" w:rsidRPr="00AC05D7" w:rsidRDefault="005C01CA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2924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247" w:rsidRPr="00AC05D7" w:rsidRDefault="00C16247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5. Относительная плотность кооператоров для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Pr="00AC05D7">
        <w:rPr>
          <w:rFonts w:ascii="Times New Roman" w:hAnsi="Times New Roman" w:cs="Times New Roman"/>
          <w:i/>
        </w:rPr>
        <w:t xml:space="preserve">=1.81 в зависимости от процента </w:t>
      </w:r>
      <w:proofErr w:type="spellStart"/>
      <w:r w:rsidRPr="00AC05D7">
        <w:rPr>
          <w:rFonts w:ascii="Times New Roman" w:hAnsi="Times New Roman" w:cs="Times New Roman"/>
          <w:i/>
        </w:rPr>
        <w:t>заполненности</w:t>
      </w:r>
      <w:proofErr w:type="spellEnd"/>
      <w:r w:rsidRPr="00AC05D7">
        <w:rPr>
          <w:rFonts w:ascii="Times New Roman" w:hAnsi="Times New Roman" w:cs="Times New Roman"/>
          <w:i/>
        </w:rPr>
        <w:t xml:space="preserve"> решётки. Наблюдения проводились для полей 50</w:t>
      </w:r>
      <w:r w:rsidRPr="00AC05D7">
        <w:rPr>
          <w:rFonts w:ascii="Times New Roman" w:hAnsi="Times New Roman" w:cs="Times New Roman"/>
          <w:i/>
          <w:szCs w:val="24"/>
        </w:rPr>
        <w:t>×</w:t>
      </w:r>
      <w:r w:rsidRPr="00AC05D7">
        <w:rPr>
          <w:rFonts w:ascii="Times New Roman" w:hAnsi="Times New Roman" w:cs="Times New Roman"/>
          <w:i/>
        </w:rPr>
        <w:t>50, 100</w:t>
      </w:r>
      <w:r w:rsidRPr="00AC05D7">
        <w:rPr>
          <w:rFonts w:ascii="Times New Roman" w:hAnsi="Times New Roman" w:cs="Times New Roman"/>
          <w:i/>
          <w:szCs w:val="24"/>
        </w:rPr>
        <w:t>×</w:t>
      </w:r>
      <w:r w:rsidRPr="00AC05D7">
        <w:rPr>
          <w:rFonts w:ascii="Times New Roman" w:hAnsi="Times New Roman" w:cs="Times New Roman"/>
          <w:i/>
        </w:rPr>
        <w:t>100, 150</w:t>
      </w:r>
      <w:r w:rsidRPr="00AC05D7">
        <w:rPr>
          <w:rFonts w:ascii="Times New Roman" w:hAnsi="Times New Roman" w:cs="Times New Roman"/>
          <w:i/>
          <w:szCs w:val="24"/>
        </w:rPr>
        <w:t>×</w:t>
      </w:r>
      <w:r w:rsidRPr="00AC05D7">
        <w:rPr>
          <w:rFonts w:ascii="Times New Roman" w:hAnsi="Times New Roman" w:cs="Times New Roman"/>
          <w:i/>
        </w:rPr>
        <w:t>150, 10 различных реплик с начальным количеством кооператоров 50% после 3000 шагов отжига в течение 500 шагов.</w:t>
      </w:r>
    </w:p>
    <w:p w:rsidR="00D1478A" w:rsidRDefault="00D1478A" w:rsidP="0062116A">
      <w:pPr>
        <w:pStyle w:val="ab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C05D7">
        <w:rPr>
          <w:rFonts w:ascii="Times New Roman" w:hAnsi="Times New Roman" w:cs="Times New Roman"/>
          <w:b/>
          <w:color w:val="auto"/>
          <w:sz w:val="26"/>
          <w:szCs w:val="26"/>
        </w:rPr>
        <w:t>Неизменность стратегий</w:t>
      </w:r>
    </w:p>
    <w:p w:rsidR="00133BB6" w:rsidRDefault="00133BB6" w:rsidP="006211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Для лучшего понимания, что происходит на пике, измеряется неизменность стратегий игроков (</w:t>
      </w:r>
      <w:r>
        <w:rPr>
          <w:rFonts w:ascii="Times New Roman" w:hAnsi="Times New Roman" w:cs="Times New Roman"/>
          <w:lang w:val="en-US"/>
        </w:rPr>
        <w:t>persistence</w:t>
      </w:r>
      <w:r w:rsidRPr="00133BB6">
        <w:rPr>
          <w:rFonts w:ascii="Times New Roman" w:hAnsi="Times New Roman" w:cs="Times New Roman"/>
        </w:rPr>
        <w:t xml:space="preserve"> [3])</w:t>
      </w:r>
      <w:r>
        <w:rPr>
          <w:rFonts w:ascii="Times New Roman" w:hAnsi="Times New Roman" w:cs="Times New Roman"/>
        </w:rPr>
        <w:t xml:space="preserve"> – относительное количество игроков, ни разу не поменявших стратегию за промежуток времени </w:t>
      </w:r>
      <w:r w:rsidRPr="00133BB6">
        <w:rPr>
          <w:rFonts w:ascii="Times New Roman" w:hAnsi="Times New Roman" w:cs="Times New Roman"/>
          <w:b/>
          <w:i/>
        </w:rPr>
        <w:t>[</w:t>
      </w:r>
      <w:r w:rsidRPr="00133BB6">
        <w:rPr>
          <w:rFonts w:ascii="Times New Roman" w:hAnsi="Times New Roman" w:cs="Times New Roman"/>
          <w:b/>
          <w:i/>
          <w:lang w:val="en-US"/>
        </w:rPr>
        <w:t>t</w:t>
      </w:r>
      <w:r w:rsidRPr="00133BB6">
        <w:rPr>
          <w:rFonts w:ascii="Times New Roman" w:hAnsi="Times New Roman" w:cs="Times New Roman"/>
          <w:b/>
          <w:i/>
        </w:rPr>
        <w:softHyphen/>
      </w:r>
      <w:r w:rsidRPr="00133BB6">
        <w:rPr>
          <w:rFonts w:ascii="Times New Roman" w:hAnsi="Times New Roman" w:cs="Times New Roman"/>
          <w:b/>
          <w:i/>
          <w:vertAlign w:val="subscript"/>
          <w:lang w:val="en-US"/>
        </w:rPr>
        <w:t>w</w:t>
      </w:r>
      <w:r w:rsidRPr="00133BB6">
        <w:rPr>
          <w:rFonts w:ascii="Times New Roman" w:hAnsi="Times New Roman" w:cs="Times New Roman"/>
          <w:b/>
          <w:i/>
        </w:rPr>
        <w:t xml:space="preserve">, </w:t>
      </w:r>
      <w:r w:rsidRPr="00133BB6">
        <w:rPr>
          <w:rFonts w:ascii="Times New Roman" w:hAnsi="Times New Roman" w:cs="Times New Roman"/>
          <w:b/>
          <w:i/>
          <w:lang w:val="en-US"/>
        </w:rPr>
        <w:t>t</w:t>
      </w:r>
      <w:r w:rsidRPr="00133BB6">
        <w:rPr>
          <w:rFonts w:ascii="Times New Roman" w:hAnsi="Times New Roman" w:cs="Times New Roman"/>
          <w:b/>
          <w:i/>
        </w:rPr>
        <w:t>]</w:t>
      </w:r>
      <w:r>
        <w:rPr>
          <w:rFonts w:ascii="Times New Roman" w:hAnsi="Times New Roman" w:cs="Times New Roman"/>
        </w:rPr>
        <w:t xml:space="preserve">. </w:t>
      </w:r>
    </w:p>
    <w:p w:rsidR="00133BB6" w:rsidRPr="00133BB6" w:rsidRDefault="00133BB6" w:rsidP="006211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Было решено рассмотреть </w:t>
      </w:r>
      <w:r>
        <w:rPr>
          <w:rFonts w:ascii="Times New Roman" w:hAnsi="Times New Roman" w:cs="Times New Roman"/>
          <w:lang w:val="en-US"/>
        </w:rPr>
        <w:t>persistence</w:t>
      </w:r>
      <w:r w:rsidRPr="00133B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протяжении первых 1000 шагов. На рис. 6 наблюдается установившееся значение </w:t>
      </w:r>
      <w:r>
        <w:rPr>
          <w:rFonts w:ascii="Times New Roman" w:hAnsi="Times New Roman" w:cs="Times New Roman"/>
          <w:lang w:val="en-US"/>
        </w:rPr>
        <w:t>persistence</w:t>
      </w:r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решётки, меньшей </w:t>
      </w:r>
      <w:r w:rsidRPr="00AF1A0B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Pr="00AF1A0B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>
        <w:rPr>
          <w:rFonts w:ascii="Times New Roman" w:hAnsi="Times New Roman" w:cs="Times New Roman"/>
          <w:szCs w:val="24"/>
        </w:rPr>
        <w:t xml:space="preserve">. По мере </w:t>
      </w:r>
      <w:r w:rsidR="00AA5F0F">
        <w:rPr>
          <w:rFonts w:ascii="Times New Roman" w:hAnsi="Times New Roman" w:cs="Times New Roman"/>
          <w:szCs w:val="24"/>
        </w:rPr>
        <w:t>удаления от пика видно увеличение высоты</w:t>
      </w:r>
      <w:r>
        <w:rPr>
          <w:rFonts w:ascii="Times New Roman" w:hAnsi="Times New Roman" w:cs="Times New Roman"/>
          <w:szCs w:val="24"/>
        </w:rPr>
        <w:t xml:space="preserve"> плато </w:t>
      </w:r>
      <w:r>
        <w:rPr>
          <w:rFonts w:ascii="Times New Roman" w:hAnsi="Times New Roman" w:cs="Times New Roman"/>
          <w:szCs w:val="24"/>
          <w:lang w:val="en-US"/>
        </w:rPr>
        <w:t>persistence</w:t>
      </w:r>
      <w:r>
        <w:rPr>
          <w:rFonts w:ascii="Times New Roman" w:hAnsi="Times New Roman" w:cs="Times New Roman"/>
          <w:szCs w:val="24"/>
        </w:rPr>
        <w:t xml:space="preserve">, поскольку увеличение беспорядка обеспечивает сохранение размера популяции кооператоров (и соответственно </w:t>
      </w:r>
      <w:proofErr w:type="spellStart"/>
      <w:r>
        <w:rPr>
          <w:rFonts w:ascii="Times New Roman" w:hAnsi="Times New Roman" w:cs="Times New Roman"/>
          <w:szCs w:val="24"/>
        </w:rPr>
        <w:t>дефекторов</w:t>
      </w:r>
      <w:proofErr w:type="spellEnd"/>
      <w:r>
        <w:rPr>
          <w:rFonts w:ascii="Times New Roman" w:hAnsi="Times New Roman" w:cs="Times New Roman"/>
          <w:szCs w:val="24"/>
        </w:rPr>
        <w:t xml:space="preserve">). </w:t>
      </w:r>
    </w:p>
    <w:p w:rsidR="004C014D" w:rsidRPr="00AC05D7" w:rsidRDefault="004C014D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BC" w:rsidRDefault="006309BC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6. Неизменность </w:t>
      </w:r>
      <w:r w:rsidR="00B92186" w:rsidRPr="00AC05D7">
        <w:rPr>
          <w:rFonts w:ascii="Times New Roman" w:hAnsi="Times New Roman" w:cs="Times New Roman"/>
          <w:i/>
        </w:rPr>
        <w:t xml:space="preserve">стратегий игроков в течение первых 1000 шагов эволюции для </w:t>
      </w:r>
      <w:r w:rsidR="00B92186" w:rsidRPr="00AC05D7">
        <w:rPr>
          <w:rFonts w:ascii="Times New Roman" w:hAnsi="Times New Roman" w:cs="Times New Roman"/>
          <w:i/>
          <w:lang w:val="en-US"/>
        </w:rPr>
        <w:t>b</w:t>
      </w:r>
      <w:r w:rsidR="00B92186" w:rsidRPr="00AC05D7">
        <w:rPr>
          <w:rFonts w:ascii="Times New Roman" w:hAnsi="Times New Roman" w:cs="Times New Roman"/>
          <w:i/>
        </w:rPr>
        <w:t xml:space="preserve">=1.81, для значений </w:t>
      </w:r>
      <w:proofErr w:type="spellStart"/>
      <w:r w:rsidR="00B92186" w:rsidRPr="00AC05D7">
        <w:rPr>
          <w:rFonts w:ascii="Times New Roman" w:hAnsi="Times New Roman" w:cs="Times New Roman"/>
          <w:i/>
        </w:rPr>
        <w:t>заполненности</w:t>
      </w:r>
      <w:proofErr w:type="spellEnd"/>
      <w:r w:rsidR="00B92186" w:rsidRPr="00AC05D7">
        <w:rPr>
          <w:rFonts w:ascii="Times New Roman" w:hAnsi="Times New Roman" w:cs="Times New Roman"/>
          <w:i/>
        </w:rPr>
        <w:t xml:space="preserve"> решётки, меньших критического значения. </w:t>
      </w:r>
    </w:p>
    <w:p w:rsidR="00133BB6" w:rsidRPr="00133BB6" w:rsidRDefault="00133BB6" w:rsidP="006211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рис. 7 рассматривается значение </w:t>
      </w:r>
      <w:r>
        <w:rPr>
          <w:rFonts w:ascii="Times New Roman" w:hAnsi="Times New Roman" w:cs="Times New Roman"/>
          <w:lang w:val="en-US"/>
        </w:rPr>
        <w:t>persistence</w:t>
      </w:r>
      <w:r>
        <w:rPr>
          <w:rFonts w:ascii="Times New Roman" w:hAnsi="Times New Roman" w:cs="Times New Roman"/>
        </w:rPr>
        <w:t xml:space="preserve"> для </w:t>
      </w:r>
      <w:proofErr w:type="spellStart"/>
      <w:r>
        <w:rPr>
          <w:rFonts w:ascii="Times New Roman" w:hAnsi="Times New Roman" w:cs="Times New Roman"/>
        </w:rPr>
        <w:t>заполненности</w:t>
      </w:r>
      <w:proofErr w:type="spellEnd"/>
      <w:r>
        <w:rPr>
          <w:rFonts w:ascii="Times New Roman" w:hAnsi="Times New Roman" w:cs="Times New Roman"/>
        </w:rPr>
        <w:t xml:space="preserve"> решётки, большей </w:t>
      </w:r>
      <w:r w:rsidRPr="00AF1A0B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Pr="00AF1A0B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>
        <w:rPr>
          <w:rFonts w:ascii="Times New Roman" w:hAnsi="Times New Roman" w:cs="Times New Roman"/>
          <w:szCs w:val="24"/>
        </w:rPr>
        <w:t>. По мере уд</w:t>
      </w:r>
      <w:r w:rsidR="00AA5F0F">
        <w:rPr>
          <w:rFonts w:ascii="Times New Roman" w:hAnsi="Times New Roman" w:cs="Times New Roman"/>
          <w:szCs w:val="24"/>
        </w:rPr>
        <w:t>аления от пика наблюдается уменьшение высоты</w:t>
      </w:r>
      <w:r>
        <w:rPr>
          <w:rFonts w:ascii="Times New Roman" w:hAnsi="Times New Roman" w:cs="Times New Roman"/>
          <w:szCs w:val="24"/>
        </w:rPr>
        <w:t xml:space="preserve"> плато </w:t>
      </w:r>
      <w:r>
        <w:rPr>
          <w:rFonts w:ascii="Times New Roman" w:hAnsi="Times New Roman" w:cs="Times New Roman"/>
          <w:szCs w:val="24"/>
          <w:lang w:val="en-US"/>
        </w:rPr>
        <w:t>persistence</w:t>
      </w:r>
      <w:r>
        <w:rPr>
          <w:rFonts w:ascii="Times New Roman" w:hAnsi="Times New Roman" w:cs="Times New Roman"/>
          <w:szCs w:val="24"/>
        </w:rPr>
        <w:t xml:space="preserve">, </w:t>
      </w:r>
      <w:r w:rsidR="00AA5F0F">
        <w:rPr>
          <w:rFonts w:ascii="Times New Roman" w:hAnsi="Times New Roman" w:cs="Times New Roman"/>
          <w:szCs w:val="24"/>
        </w:rPr>
        <w:t>так как беспорядок игры уменьшается.</w:t>
      </w:r>
      <w:r>
        <w:rPr>
          <w:rFonts w:ascii="Times New Roman" w:hAnsi="Times New Roman" w:cs="Times New Roman"/>
          <w:szCs w:val="24"/>
        </w:rPr>
        <w:t xml:space="preserve"> </w:t>
      </w:r>
    </w:p>
    <w:p w:rsidR="00133BB6" w:rsidRPr="00133BB6" w:rsidRDefault="00133BB6" w:rsidP="0062116A">
      <w:pPr>
        <w:spacing w:line="360" w:lineRule="auto"/>
        <w:rPr>
          <w:rFonts w:ascii="Times New Roman" w:hAnsi="Times New Roman" w:cs="Times New Roman"/>
        </w:rPr>
      </w:pPr>
    </w:p>
    <w:p w:rsidR="004C014D" w:rsidRPr="00AC05D7" w:rsidRDefault="004C014D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3600" cy="2933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6" w:rsidRPr="00AC05D7" w:rsidRDefault="00B92186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7. Неизменность стратегий игроков в течение первых 1000 шагов эволюции для </w:t>
      </w:r>
      <w:r w:rsidRPr="00AC05D7">
        <w:rPr>
          <w:rFonts w:ascii="Times New Roman" w:hAnsi="Times New Roman" w:cs="Times New Roman"/>
          <w:i/>
          <w:lang w:val="en-US"/>
        </w:rPr>
        <w:t>b</w:t>
      </w:r>
      <w:r w:rsidRPr="00AC05D7">
        <w:rPr>
          <w:rFonts w:ascii="Times New Roman" w:hAnsi="Times New Roman" w:cs="Times New Roman"/>
          <w:i/>
        </w:rPr>
        <w:t xml:space="preserve">=1.81, для значений </w:t>
      </w:r>
      <w:proofErr w:type="spellStart"/>
      <w:r w:rsidRPr="00AC05D7">
        <w:rPr>
          <w:rFonts w:ascii="Times New Roman" w:hAnsi="Times New Roman" w:cs="Times New Roman"/>
          <w:i/>
        </w:rPr>
        <w:t>заполненности</w:t>
      </w:r>
      <w:proofErr w:type="spellEnd"/>
      <w:r w:rsidRPr="00AC05D7">
        <w:rPr>
          <w:rFonts w:ascii="Times New Roman" w:hAnsi="Times New Roman" w:cs="Times New Roman"/>
          <w:i/>
        </w:rPr>
        <w:t xml:space="preserve"> решётки, больших критического значения. </w:t>
      </w:r>
    </w:p>
    <w:p w:rsidR="00B92186" w:rsidRPr="000F1D24" w:rsidRDefault="00AA5F0F" w:rsidP="000F1D2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rPr>
          <w:rFonts w:ascii="Times New Roman" w:hAnsi="Times New Roman" w:cs="Times New Roman"/>
        </w:rPr>
        <w:t xml:space="preserve">На рис. 8 представлена оценка роста </w:t>
      </w:r>
      <w:r>
        <w:rPr>
          <w:rFonts w:ascii="Times New Roman" w:hAnsi="Times New Roman" w:cs="Times New Roman"/>
          <w:lang w:val="en-US"/>
        </w:rPr>
        <w:t>persistence</w:t>
      </w:r>
      <w:r>
        <w:rPr>
          <w:rFonts w:ascii="Times New Roman" w:hAnsi="Times New Roman" w:cs="Times New Roman"/>
        </w:rPr>
        <w:t xml:space="preserve"> по мере удаления</w:t>
      </w:r>
      <w:r w:rsidR="0062116A">
        <w:rPr>
          <w:rFonts w:ascii="Times New Roman" w:hAnsi="Times New Roman" w:cs="Times New Roman"/>
        </w:rPr>
        <w:t xml:space="preserve"> значения </w:t>
      </w:r>
      <w:proofErr w:type="spellStart"/>
      <w:r w:rsidR="0062116A">
        <w:rPr>
          <w:rFonts w:ascii="Times New Roman" w:hAnsi="Times New Roman" w:cs="Times New Roman"/>
        </w:rPr>
        <w:t>запо</w:t>
      </w:r>
      <w:r>
        <w:rPr>
          <w:rFonts w:ascii="Times New Roman" w:hAnsi="Times New Roman" w:cs="Times New Roman"/>
        </w:rPr>
        <w:t>лненности</w:t>
      </w:r>
      <w:proofErr w:type="spellEnd"/>
      <w:r>
        <w:rPr>
          <w:rFonts w:ascii="Times New Roman" w:hAnsi="Times New Roman" w:cs="Times New Roman"/>
        </w:rPr>
        <w:t xml:space="preserve"> поля от критической отметки. Методом наименьших квадратов было показано, что при предположении закона роста </w:t>
      </w:r>
      <w:r w:rsidR="0062116A">
        <w:rPr>
          <w:rFonts w:ascii="Times New Roman" w:hAnsi="Times New Roman" w:cs="Times New Roman"/>
          <w:lang w:val="en-US"/>
        </w:rPr>
        <w:t>persistence</w:t>
      </w:r>
      <w:r w:rsidR="0062116A" w:rsidRPr="0062116A">
        <w:rPr>
          <w:rFonts w:ascii="Times New Roman" w:hAnsi="Times New Roman" w:cs="Times New Roman"/>
        </w:rPr>
        <w:t xml:space="preserve"> ~ </w:t>
      </w:r>
      <w:r w:rsidRPr="00AA5F0F">
        <w:rPr>
          <w:rFonts w:ascii="Times New Roman" w:hAnsi="Times New Roman" w:cs="Times New Roman"/>
          <w:b/>
          <w:i/>
          <w:lang w:val="en-US"/>
        </w:rPr>
        <w:t>A</w:t>
      </w:r>
      <w:r w:rsidRPr="00AA5F0F">
        <w:rPr>
          <w:rFonts w:ascii="Times New Roman" w:hAnsi="Times New Roman" w:cs="Times New Roman"/>
          <w:b/>
          <w:i/>
        </w:rPr>
        <w:t xml:space="preserve"> (</w:t>
      </w:r>
      <w:r w:rsidRPr="00AA5F0F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Pr="00AA5F0F">
        <w:rPr>
          <w:rFonts w:ascii="Times New Roman" w:hAnsi="Times New Roman" w:cs="Times New Roman"/>
          <w:b/>
          <w:i/>
          <w:szCs w:val="24"/>
          <w:vertAlign w:val="superscript"/>
        </w:rPr>
        <w:t>*</w:t>
      </w:r>
      <w:r w:rsidRPr="00AA5F0F">
        <w:rPr>
          <w:rFonts w:ascii="Times New Roman" w:hAnsi="Times New Roman" w:cs="Times New Roman"/>
          <w:b/>
          <w:i/>
          <w:szCs w:val="24"/>
        </w:rPr>
        <w:t xml:space="preserve"> - </w:t>
      </w:r>
      <w:proofErr w:type="gramStart"/>
      <w:r w:rsidRPr="00AA5F0F">
        <w:rPr>
          <w:rFonts w:ascii="Times New Roman" w:hAnsi="Times New Roman" w:cs="Times New Roman"/>
          <w:b/>
          <w:i/>
          <w:szCs w:val="24"/>
          <w:lang w:val="en-US"/>
        </w:rPr>
        <w:t>ρ</w:t>
      </w:r>
      <w:r w:rsidRPr="00AA5F0F">
        <w:rPr>
          <w:rFonts w:ascii="Times New Roman" w:hAnsi="Times New Roman" w:cs="Times New Roman"/>
          <w:b/>
          <w:i/>
        </w:rPr>
        <w:t>)</w:t>
      </w:r>
      <w:r w:rsidRPr="00AA5F0F">
        <w:rPr>
          <w:rFonts w:ascii="Times New Roman" w:hAnsi="Times New Roman" w:cs="Times New Roman"/>
          <w:b/>
          <w:i/>
          <w:vertAlign w:val="superscript"/>
          <w:lang w:val="en-US"/>
        </w:rPr>
        <w:t>B</w:t>
      </w:r>
      <w:proofErr w:type="gramEnd"/>
      <w:r w:rsidRPr="00AA5F0F">
        <w:rPr>
          <w:rFonts w:ascii="Times New Roman" w:hAnsi="Times New Roman" w:cs="Times New Roman"/>
          <w:b/>
          <w:i/>
        </w:rPr>
        <w:t xml:space="preserve">  + </w:t>
      </w:r>
      <w:r w:rsidRPr="00AA5F0F">
        <w:rPr>
          <w:rFonts w:ascii="Times New Roman" w:hAnsi="Times New Roman" w:cs="Times New Roman"/>
          <w:b/>
          <w:i/>
          <w:lang w:val="en-US"/>
        </w:rPr>
        <w:t>C</w:t>
      </w:r>
      <w:r w:rsidRPr="00AA5F0F">
        <w:rPr>
          <w:rFonts w:ascii="Times New Roman" w:hAnsi="Times New Roman" w:cs="Times New Roman"/>
        </w:rPr>
        <w:t xml:space="preserve"> </w:t>
      </w:r>
      <w:r w:rsidR="0062116A">
        <w:rPr>
          <w:rFonts w:ascii="Times New Roman" w:hAnsi="Times New Roman" w:cs="Times New Roman"/>
        </w:rPr>
        <w:t xml:space="preserve">значения параметров </w:t>
      </w:r>
      <w:r w:rsidRPr="000F1D24">
        <w:rPr>
          <w:rFonts w:ascii="Times New Roman" w:hAnsi="Times New Roman" w:cs="Times New Roman"/>
          <w:b/>
          <w:i/>
          <w:lang w:val="en-US"/>
        </w:rPr>
        <w:t>A</w:t>
      </w:r>
      <w:r w:rsidR="000F1D24" w:rsidRPr="000F1D24">
        <w:rPr>
          <w:rFonts w:ascii="Times New Roman" w:hAnsi="Times New Roman" w:cs="Times New Roman"/>
          <w:b/>
          <w:szCs w:val="24"/>
        </w:rPr>
        <w:t>≈</w:t>
      </w:r>
      <w:r w:rsidRPr="000F1D24">
        <w:rPr>
          <w:rFonts w:ascii="Times New Roman" w:hAnsi="Times New Roman" w:cs="Times New Roman"/>
          <w:b/>
          <w:i/>
        </w:rPr>
        <w:t xml:space="preserve">17.628, </w:t>
      </w:r>
      <w:r w:rsidRPr="000F1D24">
        <w:rPr>
          <w:rFonts w:ascii="Times New Roman" w:hAnsi="Times New Roman" w:cs="Times New Roman"/>
          <w:b/>
          <w:i/>
          <w:lang w:val="en-US"/>
        </w:rPr>
        <w:t>B</w:t>
      </w:r>
      <w:r w:rsidR="000F1D24" w:rsidRPr="000F1D24">
        <w:rPr>
          <w:rFonts w:ascii="Times New Roman" w:hAnsi="Times New Roman" w:cs="Times New Roman"/>
          <w:b/>
          <w:szCs w:val="24"/>
        </w:rPr>
        <w:t>≈</w:t>
      </w:r>
      <w:r w:rsidR="000F1D24">
        <w:rPr>
          <w:rFonts w:ascii="Times New Roman" w:hAnsi="Times New Roman" w:cs="Times New Roman"/>
          <w:b/>
          <w:i/>
        </w:rPr>
        <w:t>3.218</w:t>
      </w:r>
      <w:r w:rsidRPr="000F1D24">
        <w:rPr>
          <w:rFonts w:ascii="Times New Roman" w:hAnsi="Times New Roman" w:cs="Times New Roman"/>
          <w:b/>
          <w:i/>
        </w:rPr>
        <w:t xml:space="preserve">, </w:t>
      </w:r>
      <w:r w:rsidRPr="000F1D24">
        <w:rPr>
          <w:rFonts w:ascii="Times New Roman" w:hAnsi="Times New Roman" w:cs="Times New Roman"/>
          <w:b/>
          <w:i/>
          <w:lang w:val="en-US"/>
        </w:rPr>
        <w:t>C</w:t>
      </w:r>
      <w:r w:rsidR="000F1D24" w:rsidRPr="000F1D24">
        <w:rPr>
          <w:rFonts w:ascii="Times New Roman" w:hAnsi="Times New Roman" w:cs="Times New Roman"/>
          <w:b/>
          <w:szCs w:val="24"/>
        </w:rPr>
        <w:t>≈</w:t>
      </w:r>
      <w:r w:rsidR="000F1D24">
        <w:rPr>
          <w:rFonts w:ascii="Times New Roman" w:hAnsi="Times New Roman" w:cs="Times New Roman"/>
          <w:b/>
          <w:i/>
        </w:rPr>
        <w:t>0.0015</w:t>
      </w:r>
      <w:r>
        <w:rPr>
          <w:rFonts w:ascii="Times New Roman" w:hAnsi="Times New Roman" w:cs="Times New Roman"/>
        </w:rPr>
        <w:t xml:space="preserve">, что не соответствует результату в </w:t>
      </w:r>
      <w:r w:rsidRPr="00AA5F0F">
        <w:rPr>
          <w:rFonts w:ascii="Times New Roman" w:hAnsi="Times New Roman" w:cs="Times New Roman"/>
        </w:rPr>
        <w:t>[3]</w:t>
      </w:r>
      <w:r>
        <w:rPr>
          <w:rFonts w:ascii="Times New Roman" w:hAnsi="Times New Roman" w:cs="Times New Roman"/>
        </w:rPr>
        <w:t>.</w:t>
      </w:r>
    </w:p>
    <w:p w:rsidR="004C014D" w:rsidRPr="00AC05D7" w:rsidRDefault="00AA5F0F" w:rsidP="0062116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829050" cy="2190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86" w:rsidRPr="00AC05D7" w:rsidRDefault="00B92186" w:rsidP="0062116A">
      <w:pPr>
        <w:spacing w:line="360" w:lineRule="auto"/>
        <w:rPr>
          <w:rFonts w:ascii="Times New Roman" w:hAnsi="Times New Roman" w:cs="Times New Roman"/>
          <w:i/>
        </w:rPr>
      </w:pPr>
      <w:r w:rsidRPr="00AC05D7">
        <w:rPr>
          <w:rFonts w:ascii="Times New Roman" w:hAnsi="Times New Roman" w:cs="Times New Roman"/>
          <w:i/>
        </w:rPr>
        <w:t xml:space="preserve">Рис. 8. Изменение значения </w:t>
      </w:r>
      <w:r w:rsidR="0020507C">
        <w:rPr>
          <w:rFonts w:ascii="Times New Roman" w:hAnsi="Times New Roman" w:cs="Times New Roman"/>
          <w:i/>
          <w:lang w:val="en-US"/>
        </w:rPr>
        <w:t>persistence</w:t>
      </w:r>
      <w:r w:rsidRPr="00AC05D7">
        <w:rPr>
          <w:rFonts w:ascii="Times New Roman" w:hAnsi="Times New Roman" w:cs="Times New Roman"/>
          <w:i/>
        </w:rPr>
        <w:t xml:space="preserve"> игроков по мере удаления от критического значения. </w:t>
      </w:r>
    </w:p>
    <w:p w:rsidR="00D1478A" w:rsidRPr="00AC05D7" w:rsidRDefault="00D1478A" w:rsidP="0062116A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6" w:name="_Toc27401092"/>
      <w:r w:rsidRPr="00AC05D7">
        <w:rPr>
          <w:rFonts w:ascii="Times New Roman" w:hAnsi="Times New Roman" w:cs="Times New Roman"/>
          <w:b/>
          <w:color w:val="auto"/>
        </w:rPr>
        <w:t>Заключение</w:t>
      </w:r>
      <w:bookmarkEnd w:id="6"/>
    </w:p>
    <w:p w:rsidR="00D83BB6" w:rsidRPr="00AC05D7" w:rsidRDefault="00D83BB6" w:rsidP="0062116A">
      <w:pPr>
        <w:spacing w:line="360" w:lineRule="auto"/>
        <w:rPr>
          <w:rFonts w:ascii="Times New Roman" w:hAnsi="Times New Roman" w:cs="Times New Roman"/>
        </w:rPr>
      </w:pPr>
      <w:r w:rsidRPr="00AC05D7">
        <w:rPr>
          <w:rFonts w:ascii="Times New Roman" w:hAnsi="Times New Roman" w:cs="Times New Roman"/>
        </w:rPr>
        <w:t xml:space="preserve">Проведено исследование поведения эволюционной игры с замороженным беспорядком на узлах. </w:t>
      </w:r>
      <w:r w:rsidR="00AA5F0F">
        <w:rPr>
          <w:rFonts w:ascii="Times New Roman" w:hAnsi="Times New Roman" w:cs="Times New Roman"/>
        </w:rPr>
        <w:t xml:space="preserve">Сравнение результатов работы с другой модификацией игры показали наличие схожего поведения игры, однако </w:t>
      </w:r>
      <w:r w:rsidR="0062116A">
        <w:rPr>
          <w:rFonts w:ascii="Times New Roman" w:hAnsi="Times New Roman" w:cs="Times New Roman"/>
        </w:rPr>
        <w:t xml:space="preserve">также были выявлены количественные и качественные различия. </w:t>
      </w:r>
      <w:r w:rsidRPr="00AC05D7">
        <w:rPr>
          <w:rFonts w:ascii="Times New Roman" w:hAnsi="Times New Roman" w:cs="Times New Roman"/>
        </w:rPr>
        <w:t>Вычисление критических показателей и изучение беспорядка на рёбрах в работе.</w:t>
      </w:r>
    </w:p>
    <w:bookmarkStart w:id="7" w:name="_Toc27401093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2"/>
        </w:rPr>
        <w:id w:val="-1724511801"/>
        <w:docPartObj>
          <w:docPartGallery w:val="Bibliographies"/>
          <w:docPartUnique/>
        </w:docPartObj>
      </w:sdtPr>
      <w:sdtEndPr/>
      <w:sdtContent>
        <w:p w:rsidR="00FE5A82" w:rsidRPr="00AC05D7" w:rsidRDefault="00FE5A82" w:rsidP="0062116A">
          <w:pPr>
            <w:pStyle w:val="1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AC05D7">
            <w:rPr>
              <w:rFonts w:ascii="Times New Roman" w:hAnsi="Times New Roman" w:cs="Times New Roman"/>
              <w:b/>
              <w:color w:val="auto"/>
            </w:rPr>
            <w:t>Список литературы</w:t>
          </w:r>
          <w:bookmarkEnd w:id="7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EndPr/>
          <w:sdtContent>
            <w:sdt>
              <w:sdtPr>
                <w:rPr>
                  <w:rFonts w:ascii="Times New Roman" w:hAnsi="Times New Roman" w:cs="Times New Roman"/>
                </w:rPr>
                <w:id w:val="331421913"/>
                <w:bibliography/>
              </w:sdtPr>
              <w:sdtEndPr/>
              <w:sdtContent>
                <w:p w:rsidR="00FE5A82" w:rsidRPr="00AC05D7" w:rsidRDefault="00FE5A82" w:rsidP="0062116A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Nowak M., May R. Evolutionary games and spatial chaos // Nature, 1992. N.359. P.826.</w:t>
                  </w:r>
                </w:p>
                <w:p w:rsidR="00FE5A82" w:rsidRPr="00AC05D7" w:rsidRDefault="00FE5A82" w:rsidP="0062116A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Burovski</w:t>
                  </w:r>
                  <w:proofErr w:type="spell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 xml:space="preserve"> E., </w:t>
                  </w:r>
                  <w:proofErr w:type="spell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Malyutin</w:t>
                  </w:r>
                  <w:proofErr w:type="spell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 xml:space="preserve"> A., </w:t>
                  </w:r>
                  <w:proofErr w:type="spell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Shchur</w:t>
                  </w:r>
                  <w:proofErr w:type="spell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 xml:space="preserve"> L., On the geometric structures in evolutionary games on square and triangular lattices, arXiv</w:t>
                  </w:r>
                  <w:proofErr w:type="gram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:1811.08784</w:t>
                  </w:r>
                  <w:proofErr w:type="gram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.</w:t>
                  </w:r>
                </w:p>
                <w:p w:rsidR="00FE5A82" w:rsidRPr="00AC05D7" w:rsidRDefault="00FE5A82" w:rsidP="0062116A">
                  <w:pPr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Times New Roman" w:hAnsi="Times New Roman" w:cs="Times New Roman"/>
                      <w:lang w:val="en-US"/>
                    </w:rPr>
                  </w:pPr>
                  <w:proofErr w:type="spell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Vainstein</w:t>
                  </w:r>
                  <w:proofErr w:type="spell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 xml:space="preserve"> M., </w:t>
                  </w:r>
                  <w:proofErr w:type="spellStart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>Arenzon</w:t>
                  </w:r>
                  <w:proofErr w:type="spellEnd"/>
                  <w:r w:rsidRPr="00AC05D7">
                    <w:rPr>
                      <w:rFonts w:ascii="Times New Roman" w:hAnsi="Times New Roman" w:cs="Times New Roman"/>
                      <w:lang w:val="en-US"/>
                    </w:rPr>
                    <w:t xml:space="preserve"> J. Disordered Environments in Spatial Games // Phys. Rev. E, 2001, V.64</w:t>
                  </w:r>
                </w:p>
              </w:sdtContent>
            </w:sdt>
          </w:sdtContent>
        </w:sdt>
      </w:sdtContent>
    </w:sdt>
    <w:p w:rsidR="00FE5A82" w:rsidRPr="00AC05D7" w:rsidRDefault="00FE5A82" w:rsidP="0062116A">
      <w:pPr>
        <w:spacing w:line="360" w:lineRule="auto"/>
        <w:rPr>
          <w:rFonts w:ascii="Times New Roman" w:hAnsi="Times New Roman" w:cs="Times New Roman"/>
        </w:rPr>
      </w:pPr>
    </w:p>
    <w:sectPr w:rsidR="00FE5A82" w:rsidRPr="00AC05D7" w:rsidSect="00174C63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15" w:rsidRDefault="00191315" w:rsidP="004F201E">
      <w:pPr>
        <w:spacing w:after="0" w:line="240" w:lineRule="auto"/>
      </w:pPr>
      <w:r>
        <w:separator/>
      </w:r>
    </w:p>
  </w:endnote>
  <w:endnote w:type="continuationSeparator" w:id="0">
    <w:p w:rsidR="00191315" w:rsidRDefault="00191315" w:rsidP="004F2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8264973"/>
      <w:docPartObj>
        <w:docPartGallery w:val="Page Numbers (Bottom of Page)"/>
        <w:docPartUnique/>
      </w:docPartObj>
    </w:sdtPr>
    <w:sdtEndPr/>
    <w:sdtContent>
      <w:p w:rsidR="00B210A7" w:rsidRDefault="00B210A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2C9">
          <w:rPr>
            <w:noProof/>
          </w:rPr>
          <w:t>10</w:t>
        </w:r>
        <w:r>
          <w:fldChar w:fldCharType="end"/>
        </w:r>
      </w:p>
    </w:sdtContent>
  </w:sdt>
  <w:p w:rsidR="004F201E" w:rsidRDefault="004F201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15" w:rsidRDefault="00191315" w:rsidP="004F201E">
      <w:pPr>
        <w:spacing w:after="0" w:line="240" w:lineRule="auto"/>
      </w:pPr>
      <w:r>
        <w:separator/>
      </w:r>
    </w:p>
  </w:footnote>
  <w:footnote w:type="continuationSeparator" w:id="0">
    <w:p w:rsidR="00191315" w:rsidRDefault="00191315" w:rsidP="004F2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D19B2"/>
    <w:multiLevelType w:val="hybridMultilevel"/>
    <w:tmpl w:val="AB58026E"/>
    <w:lvl w:ilvl="0" w:tplc="0B52A95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DF"/>
    <w:rsid w:val="00075123"/>
    <w:rsid w:val="00075761"/>
    <w:rsid w:val="000934EB"/>
    <w:rsid w:val="00094F52"/>
    <w:rsid w:val="000F1D24"/>
    <w:rsid w:val="00133BB6"/>
    <w:rsid w:val="00174C63"/>
    <w:rsid w:val="00191315"/>
    <w:rsid w:val="0020507C"/>
    <w:rsid w:val="002D1EE4"/>
    <w:rsid w:val="00351961"/>
    <w:rsid w:val="0042184C"/>
    <w:rsid w:val="00431F2D"/>
    <w:rsid w:val="00465F43"/>
    <w:rsid w:val="004C014D"/>
    <w:rsid w:val="004C7069"/>
    <w:rsid w:val="004F201E"/>
    <w:rsid w:val="005A5209"/>
    <w:rsid w:val="005C01CA"/>
    <w:rsid w:val="0060169A"/>
    <w:rsid w:val="0062116A"/>
    <w:rsid w:val="006309BC"/>
    <w:rsid w:val="006F1048"/>
    <w:rsid w:val="00746EC4"/>
    <w:rsid w:val="007518A4"/>
    <w:rsid w:val="007607C9"/>
    <w:rsid w:val="00773D65"/>
    <w:rsid w:val="007B799B"/>
    <w:rsid w:val="008D4CF7"/>
    <w:rsid w:val="00AA5F0F"/>
    <w:rsid w:val="00AC05D7"/>
    <w:rsid w:val="00AE0C54"/>
    <w:rsid w:val="00AF1A0B"/>
    <w:rsid w:val="00B210A7"/>
    <w:rsid w:val="00B23EF4"/>
    <w:rsid w:val="00B92186"/>
    <w:rsid w:val="00BB52C9"/>
    <w:rsid w:val="00C06EFE"/>
    <w:rsid w:val="00C16247"/>
    <w:rsid w:val="00CD7E6F"/>
    <w:rsid w:val="00D1478A"/>
    <w:rsid w:val="00D83BB6"/>
    <w:rsid w:val="00DA6397"/>
    <w:rsid w:val="00DF69DF"/>
    <w:rsid w:val="00EA5C7D"/>
    <w:rsid w:val="00EC4ED7"/>
    <w:rsid w:val="00FE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440B2-0747-4EC0-8241-B13349FB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3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23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3E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23E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4F2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1E"/>
  </w:style>
  <w:style w:type="paragraph" w:styleId="a5">
    <w:name w:val="footer"/>
    <w:basedOn w:val="a"/>
    <w:link w:val="a6"/>
    <w:uiPriority w:val="99"/>
    <w:unhideWhenUsed/>
    <w:rsid w:val="004F2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1E"/>
  </w:style>
  <w:style w:type="paragraph" w:styleId="a7">
    <w:name w:val="TOC Heading"/>
    <w:basedOn w:val="1"/>
    <w:next w:val="a"/>
    <w:uiPriority w:val="39"/>
    <w:unhideWhenUsed/>
    <w:qFormat/>
    <w:rsid w:val="004F20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20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201E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4F201E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E5A82"/>
    <w:pPr>
      <w:ind w:left="720"/>
      <w:contextualSpacing/>
    </w:pPr>
  </w:style>
  <w:style w:type="table" w:styleId="aa">
    <w:name w:val="Table Grid"/>
    <w:basedOn w:val="a1"/>
    <w:uiPriority w:val="39"/>
    <w:rsid w:val="00351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Subtitle"/>
    <w:basedOn w:val="a"/>
    <w:next w:val="a"/>
    <w:link w:val="ac"/>
    <w:uiPriority w:val="11"/>
    <w:qFormat/>
    <w:rsid w:val="00D1478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c">
    <w:name w:val="Подзаголовок Знак"/>
    <w:basedOn w:val="a0"/>
    <w:link w:val="ab"/>
    <w:uiPriority w:val="11"/>
    <w:rsid w:val="00D1478A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MathematicaFormatStandardForm">
    <w:name w:val="MathematicaFormatStandardForm"/>
    <w:uiPriority w:val="99"/>
    <w:rsid w:val="00AA5F0F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3FE72-134A-42B5-A40E-90CC8CC6A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Зиннуров</dc:creator>
  <cp:keywords/>
  <dc:description/>
  <cp:lastModifiedBy>Булат Зиннуров</cp:lastModifiedBy>
  <cp:revision>27</cp:revision>
  <cp:lastPrinted>2019-12-17T11:27:00Z</cp:lastPrinted>
  <dcterms:created xsi:type="dcterms:W3CDTF">2019-12-11T12:26:00Z</dcterms:created>
  <dcterms:modified xsi:type="dcterms:W3CDTF">2019-12-17T11:27:00Z</dcterms:modified>
</cp:coreProperties>
</file>