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35"/>
        <w:gridCol w:w="775"/>
        <w:gridCol w:w="1838"/>
        <w:gridCol w:w="1134"/>
        <w:gridCol w:w="2835"/>
      </w:tblGrid>
      <w:tr w:rsidR="00BF19D7" w:rsidTr="00BF19D7">
        <w:tc>
          <w:tcPr>
            <w:tcW w:w="1635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Pr="00A701C1">
              <w:rPr>
                <w:rFonts w:ascii="Times New Roman" w:eastAsiaTheme="majorEastAsia" w:hAnsi="Times New Roman" w:cs="Times New Roman" w:hint="eastAsia"/>
              </w:rPr>
              <w:t>需求</w:t>
            </w:r>
          </w:p>
        </w:tc>
        <w:tc>
          <w:tcPr>
            <w:tcW w:w="775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1838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ApacheAssistant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1134" w:type="dxa"/>
          </w:tcPr>
          <w:p w:rsidR="00753662" w:rsidRDefault="00753662"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2835" w:type="dxa"/>
          </w:tcPr>
          <w:p w:rsidR="00753662" w:rsidRDefault="00753662"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配置管理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838" w:type="dxa"/>
            <w:vAlign w:val="center"/>
          </w:tcPr>
          <w:p w:rsidR="000A39C2" w:rsidRPr="00B90DCA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设置配置文件路径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4.2.1</w:t>
            </w:r>
          </w:p>
        </w:tc>
        <w:tc>
          <w:tcPr>
            <w:tcW w:w="2835" w:type="dxa"/>
          </w:tcPr>
          <w:p w:rsidR="000A39C2" w:rsidRDefault="000A39C2" w:rsidP="00753662">
            <w:r>
              <w:rPr>
                <w:rFonts w:hint="eastAsia"/>
              </w:rPr>
              <w:t>用例设置配置文件路径测试</w:t>
            </w:r>
          </w:p>
        </w:tc>
      </w:tr>
      <w:tr w:rsidR="00BF19D7" w:rsidTr="00BF19D7">
        <w:trPr>
          <w:trHeight w:val="4106"/>
        </w:trPr>
        <w:tc>
          <w:tcPr>
            <w:tcW w:w="1635" w:type="dxa"/>
            <w:vMerge/>
          </w:tcPr>
          <w:p w:rsidR="00BF19D7" w:rsidRDefault="00BF19D7" w:rsidP="00753662"/>
        </w:tc>
        <w:tc>
          <w:tcPr>
            <w:tcW w:w="775" w:type="dxa"/>
            <w:vMerge/>
          </w:tcPr>
          <w:p w:rsidR="00BF19D7" w:rsidRDefault="00BF19D7" w:rsidP="00753662"/>
        </w:tc>
        <w:tc>
          <w:tcPr>
            <w:tcW w:w="1838" w:type="dxa"/>
            <w:vAlign w:val="center"/>
          </w:tcPr>
          <w:p w:rsidR="00BF19D7" w:rsidRDefault="00BF19D7" w:rsidP="0075366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配置项修改</w:t>
            </w:r>
          </w:p>
        </w:tc>
        <w:tc>
          <w:tcPr>
            <w:tcW w:w="1134" w:type="dxa"/>
          </w:tcPr>
          <w:p w:rsidR="00BF19D7" w:rsidRDefault="00BF19D7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4.2.2</w:t>
            </w:r>
          </w:p>
        </w:tc>
        <w:tc>
          <w:tcPr>
            <w:tcW w:w="2835" w:type="dxa"/>
          </w:tcPr>
          <w:p w:rsidR="00BF19D7" w:rsidRDefault="00BF19D7" w:rsidP="00A60052">
            <w:pPr>
              <w:tabs>
                <w:tab w:val="left" w:pos="30"/>
              </w:tabs>
            </w:pPr>
            <w:r>
              <w:tab/>
            </w:r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</w:rPr>
              <w:t>Listen</w:t>
            </w:r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</w:rPr>
              <w:t>KeepAlive</w:t>
            </w:r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</w:rPr>
              <w:t>KeepAliveTimeout</w:t>
            </w:r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</w:rPr>
              <w:t>DocumentRoot</w:t>
            </w:r>
            <w:r>
              <w:rPr>
                <w:rFonts w:ascii="Times New Roman" w:eastAsiaTheme="majorEastAsia" w:hAnsi="Times New Roman" w:cs="Times New Roman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  <w:p w:rsidR="00BF19D7" w:rsidRDefault="00BF19D7" w:rsidP="00753662">
            <w:r>
              <w:rPr>
                <w:rFonts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>
              <w:rPr>
                <w:rFonts w:ascii="Times New Roman" w:eastAsiaTheme="majorEastAsia" w:hAnsi="Times New Roman" w:cs="Times New Roman" w:hint="eastAsia"/>
              </w:rPr>
              <w:t>(</w:t>
            </w:r>
            <w:r>
              <w:rPr>
                <w:rFonts w:ascii="Times New Roman" w:eastAsiaTheme="majorEastAsia" w:hAnsi="Times New Roman" w:cs="Times New Roman" w:hint="eastAsia"/>
              </w:rPr>
              <w:t>LogFormat</w:t>
            </w:r>
            <w:r>
              <w:rPr>
                <w:rFonts w:ascii="Times New Roman" w:eastAsiaTheme="majorEastAsia" w:hAnsi="Times New Roman" w:cs="Times New Roman" w:hint="eastAsia"/>
              </w:rPr>
              <w:t>)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0A39C2" w:rsidTr="00BF19D7">
        <w:tc>
          <w:tcPr>
            <w:tcW w:w="1635" w:type="dxa"/>
            <w:vMerge w:val="restart"/>
          </w:tcPr>
          <w:p w:rsidR="000A39C2" w:rsidRDefault="000A39C2" w:rsidP="00753662">
            <w:pPr>
              <w:rPr>
                <w:rFonts w:hint="eastAsia"/>
              </w:rPr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775" w:type="dxa"/>
            <w:vMerge w:val="restart"/>
          </w:tcPr>
          <w:p w:rsidR="000A39C2" w:rsidRDefault="000A39C2" w:rsidP="00753662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设置日志文件路径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.3.1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用例设置日志文件路径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77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根据时间段展示日志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4.3</w:t>
            </w:r>
            <w:r>
              <w:rPr>
                <w:rFonts w:ascii="Times New Roman" w:eastAsiaTheme="majorEastAsia" w:hAnsi="Times New Roman" w:cs="Times New Roman"/>
              </w:rPr>
              <w:t>.3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用例根据时间段展示日志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77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 w:hint="eastAsia"/>
              </w:rPr>
              <w:t>请求展示日志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.3.4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用例根据HTTP请求展示日志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77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IP</w:t>
            </w:r>
            <w:r>
              <w:rPr>
                <w:rFonts w:ascii="Times New Roman" w:eastAsiaTheme="majorEastAsia" w:hAnsi="Times New Roman" w:cs="Times New Roman" w:hint="eastAsia"/>
              </w:rPr>
              <w:t>地址展示日志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.3.5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用例根据IP地址展示日志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77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根据请求状态展示日志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.3.6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用例根据请求状态展示日志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77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根据关键词展示日志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.3.7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用例根据关键词展示日志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77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.3.8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用例备份日志内容</w:t>
            </w:r>
          </w:p>
        </w:tc>
      </w:tr>
      <w:tr w:rsidR="000A39C2" w:rsidTr="00BF19D7">
        <w:tc>
          <w:tcPr>
            <w:tcW w:w="163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775" w:type="dxa"/>
            <w:vMerge/>
          </w:tcPr>
          <w:p w:rsidR="000A39C2" w:rsidRDefault="000A39C2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  <w:tc>
          <w:tcPr>
            <w:tcW w:w="1134" w:type="dxa"/>
          </w:tcPr>
          <w:p w:rsidR="000A39C2" w:rsidRDefault="000A39C2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.3.9</w:t>
            </w:r>
          </w:p>
        </w:tc>
        <w:tc>
          <w:tcPr>
            <w:tcW w:w="2835" w:type="dxa"/>
          </w:tcPr>
          <w:p w:rsidR="000A39C2" w:rsidRDefault="009C530C" w:rsidP="00753662">
            <w:r>
              <w:rPr>
                <w:rFonts w:hint="eastAsia"/>
              </w:rPr>
              <w:t>用例清除日志内容</w:t>
            </w:r>
          </w:p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pPr>
              <w:rPr>
                <w:rFonts w:hint="eastAsia"/>
              </w:rPr>
            </w:pPr>
            <w:r>
              <w:rPr>
                <w:rFonts w:hint="eastAsia"/>
              </w:rPr>
              <w:t>性能监控</w:t>
            </w:r>
          </w:p>
        </w:tc>
        <w:tc>
          <w:tcPr>
            <w:tcW w:w="775" w:type="dxa"/>
          </w:tcPr>
          <w:p w:rsidR="00C33AB1" w:rsidRDefault="00C33AB1" w:rsidP="007536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.4.1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.4.2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.4.3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/>
              </w:rPr>
              <w:t>4.4.4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 w:val="restart"/>
          </w:tcPr>
          <w:p w:rsidR="00C33AB1" w:rsidRDefault="00C33AB1" w:rsidP="00753662">
            <w:pPr>
              <w:rPr>
                <w:rFonts w:hint="eastAsia"/>
              </w:rPr>
            </w:pPr>
            <w:r>
              <w:rPr>
                <w:rFonts w:hint="eastAsia"/>
              </w:rPr>
              <w:t>模块管理</w:t>
            </w:r>
          </w:p>
        </w:tc>
        <w:tc>
          <w:tcPr>
            <w:tcW w:w="775" w:type="dxa"/>
          </w:tcPr>
          <w:p w:rsidR="00C33AB1" w:rsidRDefault="00C33AB1" w:rsidP="007536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查看模块信息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.5.1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安装模块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.5.2</w:t>
            </w:r>
          </w:p>
        </w:tc>
        <w:tc>
          <w:tcPr>
            <w:tcW w:w="2835" w:type="dxa"/>
          </w:tcPr>
          <w:p w:rsidR="00C33AB1" w:rsidRDefault="00C33AB1" w:rsidP="00753662"/>
        </w:tc>
      </w:tr>
      <w:tr w:rsidR="00C33AB1" w:rsidTr="00BF19D7">
        <w:tc>
          <w:tcPr>
            <w:tcW w:w="1635" w:type="dxa"/>
            <w:vMerge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775" w:type="dxa"/>
          </w:tcPr>
          <w:p w:rsidR="00C33AB1" w:rsidRDefault="00C33AB1" w:rsidP="00753662">
            <w:pPr>
              <w:rPr>
                <w:rFonts w:hint="eastAsia"/>
              </w:rPr>
            </w:pPr>
          </w:p>
        </w:tc>
        <w:tc>
          <w:tcPr>
            <w:tcW w:w="1838" w:type="dxa"/>
            <w:vAlign w:val="center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卸载模块</w:t>
            </w:r>
          </w:p>
        </w:tc>
        <w:tc>
          <w:tcPr>
            <w:tcW w:w="1134" w:type="dxa"/>
          </w:tcPr>
          <w:p w:rsidR="00C33AB1" w:rsidRDefault="00C33AB1" w:rsidP="00753662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4</w:t>
            </w:r>
            <w:r>
              <w:rPr>
                <w:rFonts w:ascii="Times New Roman" w:eastAsiaTheme="majorEastAsia" w:hAnsi="Times New Roman" w:cs="Times New Roman"/>
              </w:rPr>
              <w:t>.5.3</w:t>
            </w:r>
          </w:p>
        </w:tc>
        <w:tc>
          <w:tcPr>
            <w:tcW w:w="2835" w:type="dxa"/>
          </w:tcPr>
          <w:p w:rsidR="00C33AB1" w:rsidRDefault="00C33AB1" w:rsidP="00753662"/>
        </w:tc>
      </w:tr>
    </w:tbl>
    <w:p w:rsidR="00753662" w:rsidRDefault="00753662"/>
    <w:p w:rsidR="00753662" w:rsidRDefault="00753662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2987"/>
        <w:gridCol w:w="3128"/>
      </w:tblGrid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lastRenderedPageBreak/>
              <w:t>ApacheAssistant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需求文档对应章节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AB1" w:rsidRPr="00B90DCA" w:rsidRDefault="00C33AB1" w:rsidP="00AC037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jc w:val="left"/>
            </w:pPr>
            <w:r>
              <w:rPr>
                <w:rFonts w:hint="eastAsia"/>
              </w:rPr>
              <w:t>5.</w:t>
            </w:r>
            <w:r>
              <w:t>3.1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B90DCA" w:rsidRDefault="00007AD4" w:rsidP="00AC0374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用例兼容性测试</w:t>
            </w:r>
          </w:p>
        </w:tc>
      </w:tr>
      <w:tr w:rsidR="00C33AB1" w:rsidRPr="00B90DCA" w:rsidTr="00320A81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AB1" w:rsidRPr="00B90DCA" w:rsidRDefault="00C33AB1" w:rsidP="00AC0374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可靠</w:t>
            </w:r>
            <w:r>
              <w:rPr>
                <w:rFonts w:ascii="Times New Roman" w:eastAsiaTheme="majorEastAsia" w:hAnsi="Times New Roman" w:cs="Times New Roman" w:hint="eastAsia"/>
              </w:rPr>
              <w:t>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C33AB1" w:rsidP="00AC0374">
            <w:pPr>
              <w:spacing w:line="360" w:lineRule="auto"/>
            </w:pPr>
            <w:r>
              <w:rPr>
                <w:rFonts w:hint="eastAsia"/>
              </w:rPr>
              <w:t>5.</w:t>
            </w:r>
            <w:r>
              <w:t>3.</w:t>
            </w:r>
            <w:r>
              <w:rPr>
                <w:rFonts w:hint="eastAsia"/>
              </w:rPr>
              <w:t>2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</w:pPr>
            <w:r>
              <w:rPr>
                <w:rFonts w:hint="eastAsia"/>
              </w:rPr>
              <w:t>用例可靠性测试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可用性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.3.3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用例可用性测试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稳定性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.3.4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用例稳定性测试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易维护性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.3.5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用例易维护性测试</w:t>
            </w:r>
          </w:p>
        </w:tc>
      </w:tr>
      <w:tr w:rsidR="00C33AB1" w:rsidRPr="00B90DCA" w:rsidTr="00AC0374">
        <w:trPr>
          <w:jc w:val="center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B1" w:rsidRDefault="00C33AB1" w:rsidP="00AC0374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可扩展性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Default="00C33AB1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.3.6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B1" w:rsidRPr="007046E7" w:rsidRDefault="00007AD4" w:rsidP="00AC037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用例可扩展性测试</w:t>
            </w:r>
            <w:bookmarkStart w:id="0" w:name="_GoBack"/>
            <w:bookmarkEnd w:id="0"/>
          </w:p>
        </w:tc>
      </w:tr>
    </w:tbl>
    <w:p w:rsidR="00325EA7" w:rsidRDefault="00325EA7">
      <w:pPr>
        <w:rPr>
          <w:rFonts w:hint="eastAsia"/>
        </w:rPr>
      </w:pPr>
    </w:p>
    <w:sectPr w:rsidR="0032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87" w:rsidRDefault="00CD0487" w:rsidP="00BD0963">
      <w:r>
        <w:separator/>
      </w:r>
    </w:p>
  </w:endnote>
  <w:endnote w:type="continuationSeparator" w:id="0">
    <w:p w:rsidR="00CD0487" w:rsidRDefault="00CD0487" w:rsidP="00B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87" w:rsidRDefault="00CD0487" w:rsidP="00BD0963">
      <w:r>
        <w:separator/>
      </w:r>
    </w:p>
  </w:footnote>
  <w:footnote w:type="continuationSeparator" w:id="0">
    <w:p w:rsidR="00CD0487" w:rsidRDefault="00CD0487" w:rsidP="00BD0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E4"/>
    <w:rsid w:val="00007AD4"/>
    <w:rsid w:val="000A39C2"/>
    <w:rsid w:val="00320A81"/>
    <w:rsid w:val="00325EA7"/>
    <w:rsid w:val="004A3AE4"/>
    <w:rsid w:val="00753662"/>
    <w:rsid w:val="009C530C"/>
    <w:rsid w:val="00A15268"/>
    <w:rsid w:val="00A60052"/>
    <w:rsid w:val="00BD0963"/>
    <w:rsid w:val="00BF19D7"/>
    <w:rsid w:val="00C33AB1"/>
    <w:rsid w:val="00CD0487"/>
    <w:rsid w:val="00F0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B7AFF"/>
  <w15:chartTrackingRefBased/>
  <w15:docId w15:val="{D14C1C18-1E0E-4E61-8812-4AD2D9AC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963"/>
    <w:rPr>
      <w:sz w:val="18"/>
      <w:szCs w:val="18"/>
    </w:rPr>
  </w:style>
  <w:style w:type="table" w:styleId="a7">
    <w:name w:val="Table Grid"/>
    <w:basedOn w:val="a1"/>
    <w:uiPriority w:val="59"/>
    <w:rsid w:val="00BD0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hhm</dc:creator>
  <cp:keywords/>
  <dc:description/>
  <cp:lastModifiedBy>hhm</cp:lastModifiedBy>
  <cp:revision>9</cp:revision>
  <dcterms:created xsi:type="dcterms:W3CDTF">2019-05-15T08:20:00Z</dcterms:created>
  <dcterms:modified xsi:type="dcterms:W3CDTF">2019-05-15T09:42:00Z</dcterms:modified>
</cp:coreProperties>
</file>