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88C9B" w14:textId="77777777" w:rsidR="00327908" w:rsidRPr="00327908" w:rsidRDefault="00327908" w:rsidP="00327908">
      <w:pPr>
        <w:widowControl/>
        <w:shd w:val="clear" w:color="auto" w:fill="FFFFFF"/>
        <w:spacing w:line="270" w:lineRule="atLeast"/>
        <w:jc w:val="center"/>
        <w:outlineLvl w:val="0"/>
        <w:rPr>
          <w:rFonts w:ascii="宋体" w:eastAsia="宋体" w:hAnsi="宋体" w:cs="宋体"/>
          <w:b/>
          <w:bCs/>
          <w:kern w:val="36"/>
          <w:sz w:val="48"/>
          <w:szCs w:val="48"/>
        </w:rPr>
      </w:pPr>
      <w:r w:rsidRPr="00327908">
        <w:rPr>
          <w:rFonts w:ascii="宋体" w:eastAsia="宋体" w:hAnsi="宋体" w:cs="宋体" w:hint="eastAsia"/>
          <w:b/>
          <w:bCs/>
          <w:kern w:val="36"/>
          <w:sz w:val="48"/>
          <w:szCs w:val="48"/>
        </w:rPr>
        <w:t>中华人民共和国个人所得税法</w:t>
      </w:r>
    </w:p>
    <w:p w14:paraId="11A6DEB1" w14:textId="77777777" w:rsidR="00327908" w:rsidRPr="00327908" w:rsidRDefault="00327908" w:rsidP="00327908">
      <w:pPr>
        <w:widowControl/>
        <w:shd w:val="clear" w:color="auto" w:fill="FFFFFF"/>
        <w:spacing w:line="270" w:lineRule="atLeast"/>
        <w:jc w:val="center"/>
        <w:rPr>
          <w:rFonts w:ascii="宋体" w:eastAsia="宋体" w:hAnsi="宋体" w:cs="宋体" w:hint="eastAsia"/>
          <w:kern w:val="0"/>
          <w:sz w:val="18"/>
          <w:szCs w:val="18"/>
        </w:rPr>
      </w:pPr>
      <w:r w:rsidRPr="00327908">
        <w:rPr>
          <w:rFonts w:ascii="宋体" w:eastAsia="宋体" w:hAnsi="宋体" w:cs="宋体" w:hint="eastAsia"/>
          <w:kern w:val="0"/>
          <w:sz w:val="18"/>
          <w:szCs w:val="18"/>
        </w:rPr>
        <w:t xml:space="preserve">浏览字号： </w:t>
      </w:r>
      <w:hyperlink r:id="rId4" w:history="1">
        <w:r w:rsidRPr="00327908">
          <w:rPr>
            <w:rFonts w:ascii="宋体" w:eastAsia="宋体" w:hAnsi="宋体" w:cs="宋体" w:hint="eastAsia"/>
            <w:color w:val="005C81"/>
            <w:kern w:val="0"/>
            <w:sz w:val="18"/>
            <w:szCs w:val="18"/>
          </w:rPr>
          <w:t>大</w:t>
        </w:r>
      </w:hyperlink>
      <w:r w:rsidRPr="00327908">
        <w:rPr>
          <w:rFonts w:ascii="宋体" w:eastAsia="宋体" w:hAnsi="宋体" w:cs="宋体" w:hint="eastAsia"/>
          <w:kern w:val="0"/>
          <w:sz w:val="18"/>
          <w:szCs w:val="18"/>
        </w:rPr>
        <w:t xml:space="preserve"> </w:t>
      </w:r>
      <w:hyperlink r:id="rId5" w:history="1">
        <w:r w:rsidRPr="00327908">
          <w:rPr>
            <w:rFonts w:ascii="宋体" w:eastAsia="宋体" w:hAnsi="宋体" w:cs="宋体" w:hint="eastAsia"/>
            <w:color w:val="005C81"/>
            <w:kern w:val="0"/>
            <w:sz w:val="18"/>
            <w:szCs w:val="18"/>
          </w:rPr>
          <w:t>中</w:t>
        </w:r>
      </w:hyperlink>
      <w:r w:rsidRPr="00327908">
        <w:rPr>
          <w:rFonts w:ascii="宋体" w:eastAsia="宋体" w:hAnsi="宋体" w:cs="宋体" w:hint="eastAsia"/>
          <w:kern w:val="0"/>
          <w:sz w:val="18"/>
          <w:szCs w:val="18"/>
        </w:rPr>
        <w:t xml:space="preserve"> </w:t>
      </w:r>
      <w:hyperlink r:id="rId6" w:history="1">
        <w:r w:rsidRPr="00327908">
          <w:rPr>
            <w:rFonts w:ascii="宋体" w:eastAsia="宋体" w:hAnsi="宋体" w:cs="宋体" w:hint="eastAsia"/>
            <w:color w:val="005C81"/>
            <w:kern w:val="0"/>
            <w:sz w:val="18"/>
            <w:szCs w:val="18"/>
          </w:rPr>
          <w:t>小</w:t>
        </w:r>
      </w:hyperlink>
      <w:r w:rsidRPr="00327908">
        <w:rPr>
          <w:rFonts w:ascii="宋体" w:eastAsia="宋体" w:hAnsi="宋体" w:cs="宋体" w:hint="eastAsia"/>
          <w:kern w:val="0"/>
          <w:sz w:val="18"/>
          <w:szCs w:val="18"/>
        </w:rPr>
        <w:t xml:space="preserve"> 来源： 中国人大网 2018年9月5日 14:35:12</w:t>
      </w:r>
    </w:p>
    <w:p w14:paraId="49B9F19C"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楷体_GB2312" w:eastAsia="楷体_GB2312" w:hAnsi="宋体" w:cs="宋体" w:hint="eastAsia"/>
          <w:color w:val="000080"/>
          <w:kern w:val="0"/>
          <w:sz w:val="18"/>
          <w:szCs w:val="18"/>
        </w:rPr>
        <w:t>（1980年9月10日第五届全国人民代表大会第三次会议通过根据1993年10月31日第八届全国人民代表大会常务委员会第四次会议《关于修改〈中华人民共和国个人所得税法〉的决定》第一次修正　根据1999年8月30日第九届全国人民代表大会常务委员会第十一次会议《关于修改〈中华人民共和国个人所得税法〉的决定》第二次修正　根据2005年10月27日第十届全国人民代表大会常务委员会第十八次会议《关于修改〈中华人民共和国个人所得税法〉的决定》第三次修正　根据2007年6月29日第十届全国人民代表大会常务委员会第二十八次会议《关于修改〈中华人民共和国个人所得税法〉的决定》第四次修正　根据2007年12月29日第十届全国人民代表大会常务委员会第三十一次会议《关于修改〈中华人民共和国个人所得税法〉的决定》第五次修正　根据2011年6月30日第十一届全国人民代表大会常务委员会第二十一次会议《关于修改〈中华人民共和国个人所得税法〉的决定》第六次修正　根据2018年8月31日第十三届全国人民代表大会常务委员会第五次会议《关于修改〈中华人民共和国个人所</w:t>
      </w:r>
      <w:bookmarkStart w:id="0" w:name="_GoBack"/>
      <w:bookmarkEnd w:id="0"/>
      <w:r w:rsidRPr="00327908">
        <w:rPr>
          <w:rFonts w:ascii="楷体_GB2312" w:eastAsia="楷体_GB2312" w:hAnsi="宋体" w:cs="宋体" w:hint="eastAsia"/>
          <w:color w:val="000080"/>
          <w:kern w:val="0"/>
          <w:sz w:val="18"/>
          <w:szCs w:val="18"/>
        </w:rPr>
        <w:t>得税法〉的决定》第七次修正）</w:t>
      </w:r>
    </w:p>
    <w:p w14:paraId="7D76C82F"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黑体" w:eastAsia="黑体" w:hAnsi="黑体" w:cs="宋体" w:hint="eastAsia"/>
          <w:kern w:val="0"/>
          <w:sz w:val="18"/>
          <w:szCs w:val="18"/>
        </w:rPr>
        <w:t>第一条</w:t>
      </w:r>
      <w:r w:rsidRPr="00327908">
        <w:rPr>
          <w:rFonts w:ascii="宋体" w:eastAsia="宋体" w:hAnsi="宋体" w:cs="宋体" w:hint="eastAsia"/>
          <w:kern w:val="0"/>
          <w:sz w:val="18"/>
          <w:szCs w:val="18"/>
        </w:rPr>
        <w:t xml:space="preserve">　在中国境内有住所，或者无住所而一个纳税年度内在中国境内居住累计满一百八十三天的个人，为居民个人。居民个人从中国境内和境外取得的所得，依照本法规定缴纳个人所得税。</w:t>
      </w:r>
    </w:p>
    <w:p w14:paraId="50EA9D19"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在中国境内无住所又不居住，或者无住所而一个纳税年度内在中国境内居住累计不满一百八十三天的个人，为非居民个人。非居民个人从中国境内取得的所得，依照本法规定缴纳个人所得税。</w:t>
      </w:r>
    </w:p>
    <w:p w14:paraId="5399A2D2"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纳税年度，自公历一月一日起至十二月三十一日止。</w:t>
      </w:r>
    </w:p>
    <w:p w14:paraId="48082ADB"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黑体" w:eastAsia="黑体" w:hAnsi="黑体" w:cs="宋体" w:hint="eastAsia"/>
          <w:kern w:val="0"/>
          <w:sz w:val="18"/>
          <w:szCs w:val="18"/>
        </w:rPr>
        <w:t>第二条</w:t>
      </w:r>
      <w:r w:rsidRPr="00327908">
        <w:rPr>
          <w:rFonts w:ascii="宋体" w:eastAsia="宋体" w:hAnsi="宋体" w:cs="宋体" w:hint="eastAsia"/>
          <w:kern w:val="0"/>
          <w:sz w:val="18"/>
          <w:szCs w:val="18"/>
        </w:rPr>
        <w:t xml:space="preserve">　下列各项个人所得，应当缴纳个人所得税：</w:t>
      </w:r>
    </w:p>
    <w:p w14:paraId="7C60E1DB"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（一）工资、薪金所得；</w:t>
      </w:r>
    </w:p>
    <w:p w14:paraId="2BC587A5"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（二）劳务报酬所得；</w:t>
      </w:r>
    </w:p>
    <w:p w14:paraId="53F18CCC"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（三）稿酬所得；</w:t>
      </w:r>
    </w:p>
    <w:p w14:paraId="74B34F5D"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（四）特许权使用费所得；</w:t>
      </w:r>
    </w:p>
    <w:p w14:paraId="1DF89A26"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（五）经营所得；</w:t>
      </w:r>
    </w:p>
    <w:p w14:paraId="653E64EA"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（六）利息、股息、红利所得；</w:t>
      </w:r>
    </w:p>
    <w:p w14:paraId="25B25F4B"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（七）财产租赁所得；</w:t>
      </w:r>
    </w:p>
    <w:p w14:paraId="46FE8481"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（八）财产转让所得；</w:t>
      </w:r>
    </w:p>
    <w:p w14:paraId="2D2E34E9"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（九）偶然所得。</w:t>
      </w:r>
    </w:p>
    <w:p w14:paraId="60B0A5A2"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居民个人取得前款第一项至第四项所得（以下</w:t>
      </w:r>
      <w:proofErr w:type="gramStart"/>
      <w:r w:rsidRPr="00327908">
        <w:rPr>
          <w:rFonts w:ascii="宋体" w:eastAsia="宋体" w:hAnsi="宋体" w:cs="宋体" w:hint="eastAsia"/>
          <w:kern w:val="0"/>
          <w:sz w:val="18"/>
          <w:szCs w:val="18"/>
        </w:rPr>
        <w:t>称综合</w:t>
      </w:r>
      <w:proofErr w:type="gramEnd"/>
      <w:r w:rsidRPr="00327908">
        <w:rPr>
          <w:rFonts w:ascii="宋体" w:eastAsia="宋体" w:hAnsi="宋体" w:cs="宋体" w:hint="eastAsia"/>
          <w:kern w:val="0"/>
          <w:sz w:val="18"/>
          <w:szCs w:val="18"/>
        </w:rPr>
        <w:t>所得），按纳税年度合并计算个人所得税；非居民个人取得前款第一项至第四项所得，按月或者按次分项计算个人所得税。纳税人取得前款第五项至第九项所得，依照本法规定分别计算个人所得税。</w:t>
      </w:r>
    </w:p>
    <w:p w14:paraId="73CF33A1"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黑体" w:eastAsia="黑体" w:hAnsi="黑体" w:cs="宋体" w:hint="eastAsia"/>
          <w:kern w:val="0"/>
          <w:sz w:val="18"/>
          <w:szCs w:val="18"/>
        </w:rPr>
        <w:t>第三条</w:t>
      </w:r>
      <w:r w:rsidRPr="00327908">
        <w:rPr>
          <w:rFonts w:ascii="宋体" w:eastAsia="宋体" w:hAnsi="宋体" w:cs="宋体" w:hint="eastAsia"/>
          <w:kern w:val="0"/>
          <w:sz w:val="18"/>
          <w:szCs w:val="18"/>
        </w:rPr>
        <w:t xml:space="preserve">　个人所得税的税率：</w:t>
      </w:r>
    </w:p>
    <w:p w14:paraId="6EFCAA63"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（一）综合所得，适用百分之三至百分之四十五的超额累进税率（税率表附后）；</w:t>
      </w:r>
    </w:p>
    <w:p w14:paraId="6E217E64"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（二）经营所得，适用百分之五至百分之三十五的超额累进税率（税率表附后）；</w:t>
      </w:r>
    </w:p>
    <w:p w14:paraId="15FAA7DC"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（三）利息、股息、红利所得，财产租赁所得，财产转让所得和偶然所得，适用比例税率，税率为百分之二十。</w:t>
      </w:r>
    </w:p>
    <w:p w14:paraId="4C065B31"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黑体" w:eastAsia="黑体" w:hAnsi="黑体" w:cs="宋体" w:hint="eastAsia"/>
          <w:kern w:val="0"/>
          <w:sz w:val="18"/>
          <w:szCs w:val="18"/>
        </w:rPr>
        <w:t>第四条</w:t>
      </w:r>
      <w:r w:rsidRPr="00327908">
        <w:rPr>
          <w:rFonts w:ascii="宋体" w:eastAsia="宋体" w:hAnsi="宋体" w:cs="宋体" w:hint="eastAsia"/>
          <w:kern w:val="0"/>
          <w:sz w:val="18"/>
          <w:szCs w:val="18"/>
        </w:rPr>
        <w:t xml:space="preserve">　下列各项个人所得，免征个人所得税：</w:t>
      </w:r>
    </w:p>
    <w:p w14:paraId="2AE55074"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（一）省级人民政府、国务院部委和中国人民解放军军以上单位，以及外国组织、国际组织颁发的科学、教育、技术、文化、卫生、体育、环境保护等方面的奖金；</w:t>
      </w:r>
    </w:p>
    <w:p w14:paraId="3A4C29F6"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（二）国债和国家发行的金融债券利息；</w:t>
      </w:r>
    </w:p>
    <w:p w14:paraId="16F2A892"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（三）按照国家统一规定发给的补贴、津贴；</w:t>
      </w:r>
    </w:p>
    <w:p w14:paraId="7639B996"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（四）福利费、抚恤金、救济金；</w:t>
      </w:r>
    </w:p>
    <w:p w14:paraId="1F919373"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（五）保险赔款；</w:t>
      </w:r>
    </w:p>
    <w:p w14:paraId="2ED2623E"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lastRenderedPageBreak/>
        <w:t>    （六）军人的转业费、复员费、退役金；</w:t>
      </w:r>
    </w:p>
    <w:p w14:paraId="580FB898"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（七）按照国家统一规定发给干部、职工的安家费、退职费、基本养老金或者退休费、离休费、离休生活补助费；</w:t>
      </w:r>
    </w:p>
    <w:p w14:paraId="6E29716A"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（八）依照有关法律规定应予免税的各国驻华使馆、领事馆的外交代表、领事官员和其他人员的所得；</w:t>
      </w:r>
    </w:p>
    <w:p w14:paraId="46F0D350"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（九）中国政府参加的国际公约、签订的协议中规定免税的所得；</w:t>
      </w:r>
    </w:p>
    <w:p w14:paraId="1FE77BCE"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（十）国务院规定的其他免税所得。</w:t>
      </w:r>
    </w:p>
    <w:p w14:paraId="0E855C37"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前款第十项免税规定，由国务院报全国人民代表大会常务委员会备案。</w:t>
      </w:r>
    </w:p>
    <w:p w14:paraId="2D2F5D4F"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黑体" w:eastAsia="黑体" w:hAnsi="黑体" w:cs="宋体" w:hint="eastAsia"/>
          <w:kern w:val="0"/>
          <w:sz w:val="18"/>
          <w:szCs w:val="18"/>
        </w:rPr>
        <w:t>第五条</w:t>
      </w:r>
      <w:r w:rsidRPr="00327908">
        <w:rPr>
          <w:rFonts w:ascii="宋体" w:eastAsia="宋体" w:hAnsi="宋体" w:cs="宋体" w:hint="eastAsia"/>
          <w:kern w:val="0"/>
          <w:sz w:val="18"/>
          <w:szCs w:val="18"/>
        </w:rPr>
        <w:t xml:space="preserve">　有下列情形之一的，可以减征个人所得税，具体幅度和期限，由省、自治区、直辖市人民政府规定，并报同级人民代表大会常务委员会备案：</w:t>
      </w:r>
    </w:p>
    <w:p w14:paraId="0D1B6370"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（一）残疾、孤老人员和烈属的所得；</w:t>
      </w:r>
    </w:p>
    <w:p w14:paraId="6EC27AF4"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（二）因自然灾害遭受重大损失的。</w:t>
      </w:r>
    </w:p>
    <w:p w14:paraId="35F3D67B"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国务院可以规定其他减税情形，报全国人民代表大会常务委员会备案。</w:t>
      </w:r>
    </w:p>
    <w:p w14:paraId="6677FFA1"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黑体" w:eastAsia="黑体" w:hAnsi="黑体" w:cs="宋体" w:hint="eastAsia"/>
          <w:kern w:val="0"/>
          <w:sz w:val="18"/>
          <w:szCs w:val="18"/>
        </w:rPr>
        <w:t>第六条</w:t>
      </w:r>
      <w:r w:rsidRPr="00327908">
        <w:rPr>
          <w:rFonts w:ascii="宋体" w:eastAsia="宋体" w:hAnsi="宋体" w:cs="宋体" w:hint="eastAsia"/>
          <w:kern w:val="0"/>
          <w:sz w:val="18"/>
          <w:szCs w:val="18"/>
        </w:rPr>
        <w:t xml:space="preserve">　应纳税所得额的计算：</w:t>
      </w:r>
    </w:p>
    <w:p w14:paraId="2496A040"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（一）居民个人的综合所得，以每一纳税年度的收入额减除费用六万元以及专项扣除、专项附加扣除和依法确定的其他扣除后的余额，为应纳税所得额。</w:t>
      </w:r>
    </w:p>
    <w:p w14:paraId="418E8C25"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（二）非居民个人的工资、薪金所得，以每月收入额减除费用五千元后的余额为应纳税所得额；劳务报酬所得、稿酬所得、特许权使用费所得，以每次收入额为应纳税所得额。</w:t>
      </w:r>
    </w:p>
    <w:p w14:paraId="14A33991"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（三）经营所得，以每一纳税年度的收入总额减除成本、费用以及损失后的余额，为应纳税所得额。</w:t>
      </w:r>
    </w:p>
    <w:p w14:paraId="54E42626"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（四）财产租赁所得，每次收入不超过四千元的，减除费用八百元；四千元以上的，减除百分之二十的费用，其余额为应纳税所得额。</w:t>
      </w:r>
    </w:p>
    <w:p w14:paraId="4F985BAB"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（五）财产转让所得，以转让财产的收入额减除财产原值和合理费用后的余额，为应纳税所得额。</w:t>
      </w:r>
    </w:p>
    <w:p w14:paraId="23017D20"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（六）利息、股息、红利所得和偶然所得，以每次收入额为应纳税所得额。</w:t>
      </w:r>
    </w:p>
    <w:p w14:paraId="0B29EB7A"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劳务报酬所得、稿酬所得、特许权使用费所得以收入减除百分之二十的费用后的余额为收入额。稿酬所得的</w:t>
      </w:r>
      <w:proofErr w:type="gramStart"/>
      <w:r w:rsidRPr="00327908">
        <w:rPr>
          <w:rFonts w:ascii="宋体" w:eastAsia="宋体" w:hAnsi="宋体" w:cs="宋体" w:hint="eastAsia"/>
          <w:kern w:val="0"/>
          <w:sz w:val="18"/>
          <w:szCs w:val="18"/>
        </w:rPr>
        <w:t>收入额减按</w:t>
      </w:r>
      <w:proofErr w:type="gramEnd"/>
      <w:r w:rsidRPr="00327908">
        <w:rPr>
          <w:rFonts w:ascii="宋体" w:eastAsia="宋体" w:hAnsi="宋体" w:cs="宋体" w:hint="eastAsia"/>
          <w:kern w:val="0"/>
          <w:sz w:val="18"/>
          <w:szCs w:val="18"/>
        </w:rPr>
        <w:t>百分之七十计算。</w:t>
      </w:r>
    </w:p>
    <w:p w14:paraId="623B594C"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个人将其所得对教育、扶贫、济困等公益慈善事业进行捐赠，捐赠额未超过纳税人申报的应纳税所得额百分之三十的部分，可以从其应纳税所得额中扣除；国务院规定对公益慈善事业捐赠实行全额税前扣除的，从其规定。</w:t>
      </w:r>
    </w:p>
    <w:p w14:paraId="19DD985F"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本条第一款第一项规定的专项扣除，包括居民个人按照国家规定的范围和标准缴纳的基本养老保险、基本医疗保险、失业保险等社会保险费和住房公积金等；专项附加扣除，包括子女教育、继续教育、大病医疗、住房贷款利息或者住房租金、赡养老人等支出，具体范围、标准和实施步骤由国务院确定，并报全国人民代表大会常务委员会备案。</w:t>
      </w:r>
    </w:p>
    <w:p w14:paraId="652B2D3B"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黑体" w:eastAsia="黑体" w:hAnsi="黑体" w:cs="宋体" w:hint="eastAsia"/>
          <w:kern w:val="0"/>
          <w:sz w:val="18"/>
          <w:szCs w:val="18"/>
        </w:rPr>
        <w:t>第七条</w:t>
      </w:r>
      <w:r w:rsidRPr="00327908">
        <w:rPr>
          <w:rFonts w:ascii="宋体" w:eastAsia="宋体" w:hAnsi="宋体" w:cs="宋体" w:hint="eastAsia"/>
          <w:kern w:val="0"/>
          <w:sz w:val="18"/>
          <w:szCs w:val="18"/>
        </w:rPr>
        <w:t xml:space="preserve">　居民个人从中国境外取得的所得，可以从其应纳税额中抵免已在境外缴纳的个人所得税税额，但抵免额不得超过该纳税人境外所得依照本法规定计算的应纳税额。</w:t>
      </w:r>
    </w:p>
    <w:p w14:paraId="44731D87"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黑体" w:eastAsia="黑体" w:hAnsi="黑体" w:cs="宋体" w:hint="eastAsia"/>
          <w:kern w:val="0"/>
          <w:sz w:val="18"/>
          <w:szCs w:val="18"/>
        </w:rPr>
        <w:t>第八条</w:t>
      </w:r>
      <w:r w:rsidRPr="00327908">
        <w:rPr>
          <w:rFonts w:ascii="宋体" w:eastAsia="宋体" w:hAnsi="宋体" w:cs="宋体" w:hint="eastAsia"/>
          <w:kern w:val="0"/>
          <w:sz w:val="18"/>
          <w:szCs w:val="18"/>
        </w:rPr>
        <w:t xml:space="preserve">　有下列情形之一的，税务机关有权按照合理方法进行纳税调整：</w:t>
      </w:r>
    </w:p>
    <w:p w14:paraId="0F40AFDE"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（一）个人与其关联方之间的业务往来不符合独立交易原则而减少本人或者其关联方应纳税额，且无正当理由；</w:t>
      </w:r>
    </w:p>
    <w:p w14:paraId="3FA799BC"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（二）居民个人控制的，或者居民个人和居民企业共同控制的设立在实际税负明显偏低的国家（地区）的企业，无合理经营需要，对应当归属于居民个人的利润不作分配或者减少分配；</w:t>
      </w:r>
    </w:p>
    <w:p w14:paraId="1BC1A315"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（三）个人实施其他不具有合理商业目的的安排而获取不当税收利益。</w:t>
      </w:r>
    </w:p>
    <w:p w14:paraId="6E9A11AD"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税务机关依照前款规定</w:t>
      </w:r>
      <w:proofErr w:type="gramStart"/>
      <w:r w:rsidRPr="00327908">
        <w:rPr>
          <w:rFonts w:ascii="宋体" w:eastAsia="宋体" w:hAnsi="宋体" w:cs="宋体" w:hint="eastAsia"/>
          <w:kern w:val="0"/>
          <w:sz w:val="18"/>
          <w:szCs w:val="18"/>
        </w:rPr>
        <w:t>作出</w:t>
      </w:r>
      <w:proofErr w:type="gramEnd"/>
      <w:r w:rsidRPr="00327908">
        <w:rPr>
          <w:rFonts w:ascii="宋体" w:eastAsia="宋体" w:hAnsi="宋体" w:cs="宋体" w:hint="eastAsia"/>
          <w:kern w:val="0"/>
          <w:sz w:val="18"/>
          <w:szCs w:val="18"/>
        </w:rPr>
        <w:t>纳税调整，需要补征税款的，应当补征税款，并依法加收利息。</w:t>
      </w:r>
    </w:p>
    <w:p w14:paraId="27A50AC4"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黑体" w:eastAsia="黑体" w:hAnsi="黑体" w:cs="宋体" w:hint="eastAsia"/>
          <w:kern w:val="0"/>
          <w:sz w:val="18"/>
          <w:szCs w:val="18"/>
        </w:rPr>
        <w:t>第九条</w:t>
      </w:r>
      <w:r w:rsidRPr="00327908">
        <w:rPr>
          <w:rFonts w:ascii="宋体" w:eastAsia="宋体" w:hAnsi="宋体" w:cs="宋体" w:hint="eastAsia"/>
          <w:kern w:val="0"/>
          <w:sz w:val="18"/>
          <w:szCs w:val="18"/>
        </w:rPr>
        <w:t xml:space="preserve">　个人所得税以所得人为纳税人，以支付所得的单位或者</w:t>
      </w:r>
      <w:proofErr w:type="gramStart"/>
      <w:r w:rsidRPr="00327908">
        <w:rPr>
          <w:rFonts w:ascii="宋体" w:eastAsia="宋体" w:hAnsi="宋体" w:cs="宋体" w:hint="eastAsia"/>
          <w:kern w:val="0"/>
          <w:sz w:val="18"/>
          <w:szCs w:val="18"/>
        </w:rPr>
        <w:t>个</w:t>
      </w:r>
      <w:proofErr w:type="gramEnd"/>
      <w:r w:rsidRPr="00327908">
        <w:rPr>
          <w:rFonts w:ascii="宋体" w:eastAsia="宋体" w:hAnsi="宋体" w:cs="宋体" w:hint="eastAsia"/>
          <w:kern w:val="0"/>
          <w:sz w:val="18"/>
          <w:szCs w:val="18"/>
        </w:rPr>
        <w:t>人为扣缴义务人。</w:t>
      </w:r>
    </w:p>
    <w:p w14:paraId="019AD0DB"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lastRenderedPageBreak/>
        <w:t>    纳税人有中国公民身份号码的，以中国公民身份号码为纳税人识别号；纳税人没有中国公民身份号码的，由税务机关赋予其纳税人识别号。扣缴义务人扣缴税款时，纳税人应当向扣缴义务人提供纳税人识别号。</w:t>
      </w:r>
    </w:p>
    <w:p w14:paraId="2B4B1842"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黑体" w:eastAsia="黑体" w:hAnsi="黑体" w:cs="宋体" w:hint="eastAsia"/>
          <w:kern w:val="0"/>
          <w:sz w:val="18"/>
          <w:szCs w:val="18"/>
        </w:rPr>
        <w:t>第十条</w:t>
      </w:r>
      <w:r w:rsidRPr="00327908">
        <w:rPr>
          <w:rFonts w:ascii="宋体" w:eastAsia="宋体" w:hAnsi="宋体" w:cs="宋体" w:hint="eastAsia"/>
          <w:kern w:val="0"/>
          <w:sz w:val="18"/>
          <w:szCs w:val="18"/>
        </w:rPr>
        <w:t xml:space="preserve">　有下列情形之一的，纳税人应当依法办理纳税申报：</w:t>
      </w:r>
    </w:p>
    <w:p w14:paraId="7AEE6661"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（一）取得综合所得需要办理汇算清缴；</w:t>
      </w:r>
    </w:p>
    <w:p w14:paraId="26DA8ABE"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（二）取得应税所得没有扣缴义务人；</w:t>
      </w:r>
    </w:p>
    <w:p w14:paraId="290961AF"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（三）取得应税所得，扣缴义务人未扣缴税款；</w:t>
      </w:r>
    </w:p>
    <w:p w14:paraId="67F53510"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（四）取得境外所得；</w:t>
      </w:r>
    </w:p>
    <w:p w14:paraId="45019362"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（五）因移居境外注销中国户籍；</w:t>
      </w:r>
    </w:p>
    <w:p w14:paraId="687FF802"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（六）非居民个人在中国境内从两处以上取得工资、薪金所得；</w:t>
      </w:r>
    </w:p>
    <w:p w14:paraId="105A43AA"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（七）国务院规定的其他情形。</w:t>
      </w:r>
    </w:p>
    <w:p w14:paraId="71E2898D"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扣缴义务人应当按照国家规定办理全员全额扣缴申报，并向纳税人提供其个人所得和已扣缴税款等信息。</w:t>
      </w:r>
    </w:p>
    <w:p w14:paraId="1AC3DA4A"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黑体" w:eastAsia="黑体" w:hAnsi="黑体" w:cs="宋体" w:hint="eastAsia"/>
          <w:kern w:val="0"/>
          <w:sz w:val="18"/>
          <w:szCs w:val="18"/>
        </w:rPr>
        <w:t>第十一条</w:t>
      </w:r>
      <w:r w:rsidRPr="00327908">
        <w:rPr>
          <w:rFonts w:ascii="宋体" w:eastAsia="宋体" w:hAnsi="宋体" w:cs="宋体" w:hint="eastAsia"/>
          <w:kern w:val="0"/>
          <w:sz w:val="18"/>
          <w:szCs w:val="18"/>
        </w:rPr>
        <w:t xml:space="preserve">　居民个人取得综合所得，按年计算个人所得税；有扣缴义务人的，由扣缴义务人按月或者按次</w:t>
      </w:r>
      <w:proofErr w:type="gramStart"/>
      <w:r w:rsidRPr="00327908">
        <w:rPr>
          <w:rFonts w:ascii="宋体" w:eastAsia="宋体" w:hAnsi="宋体" w:cs="宋体" w:hint="eastAsia"/>
          <w:kern w:val="0"/>
          <w:sz w:val="18"/>
          <w:szCs w:val="18"/>
        </w:rPr>
        <w:t>预扣预缴税</w:t>
      </w:r>
      <w:proofErr w:type="gramEnd"/>
      <w:r w:rsidRPr="00327908">
        <w:rPr>
          <w:rFonts w:ascii="宋体" w:eastAsia="宋体" w:hAnsi="宋体" w:cs="宋体" w:hint="eastAsia"/>
          <w:kern w:val="0"/>
          <w:sz w:val="18"/>
          <w:szCs w:val="18"/>
        </w:rPr>
        <w:t>款；需要办理汇算清缴的，应当在取得所得的次年三月一日至六月三十日内办理汇算清缴。预扣预缴办法由国务院税务主管部门制定。</w:t>
      </w:r>
    </w:p>
    <w:p w14:paraId="669A0A4B"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居民个人向扣缴义务人提供专项附加扣除信息的，扣缴义务人按月</w:t>
      </w:r>
      <w:proofErr w:type="gramStart"/>
      <w:r w:rsidRPr="00327908">
        <w:rPr>
          <w:rFonts w:ascii="宋体" w:eastAsia="宋体" w:hAnsi="宋体" w:cs="宋体" w:hint="eastAsia"/>
          <w:kern w:val="0"/>
          <w:sz w:val="18"/>
          <w:szCs w:val="18"/>
        </w:rPr>
        <w:t>预扣预缴税</w:t>
      </w:r>
      <w:proofErr w:type="gramEnd"/>
      <w:r w:rsidRPr="00327908">
        <w:rPr>
          <w:rFonts w:ascii="宋体" w:eastAsia="宋体" w:hAnsi="宋体" w:cs="宋体" w:hint="eastAsia"/>
          <w:kern w:val="0"/>
          <w:sz w:val="18"/>
          <w:szCs w:val="18"/>
        </w:rPr>
        <w:t>款时应当按照规定予以扣除，不得拒绝。</w:t>
      </w:r>
    </w:p>
    <w:p w14:paraId="3E89CF0A"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非居民个人取得工资、薪金所得，劳务报酬所得，稿酬所得和特许权使用费所得，有扣缴义务人的，由扣缴义务人按月或者按次代扣代缴税款，不办理汇算清缴。</w:t>
      </w:r>
    </w:p>
    <w:p w14:paraId="47D88CC5"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黑体" w:eastAsia="黑体" w:hAnsi="黑体" w:cs="宋体" w:hint="eastAsia"/>
          <w:kern w:val="0"/>
          <w:sz w:val="18"/>
          <w:szCs w:val="18"/>
        </w:rPr>
        <w:t>第十二条</w:t>
      </w:r>
      <w:r w:rsidRPr="00327908">
        <w:rPr>
          <w:rFonts w:ascii="宋体" w:eastAsia="宋体" w:hAnsi="宋体" w:cs="宋体" w:hint="eastAsia"/>
          <w:kern w:val="0"/>
          <w:sz w:val="18"/>
          <w:szCs w:val="18"/>
        </w:rPr>
        <w:t xml:space="preserve">　纳税人取得经营所得，按年计算个人所得税，由纳税人在月度或者季度终了后十五日内向税务机关报送纳税申报表，并预缴税款；在取得所得的次年三月三十一日前办理汇算清缴。</w:t>
      </w:r>
    </w:p>
    <w:p w14:paraId="599D4F1C"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纳税人取得利息、股息、红利所得，财产租赁所得，财产转让所得和偶然所得，按月或者按次计算个人所得税，有扣缴义务人的，由扣缴义务人按月或者按次代扣代缴税款。</w:t>
      </w:r>
    </w:p>
    <w:p w14:paraId="02F0D472"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黑体" w:eastAsia="黑体" w:hAnsi="黑体" w:cs="宋体" w:hint="eastAsia"/>
          <w:kern w:val="0"/>
          <w:sz w:val="18"/>
          <w:szCs w:val="18"/>
        </w:rPr>
        <w:t>第十三条</w:t>
      </w:r>
      <w:r w:rsidRPr="00327908">
        <w:rPr>
          <w:rFonts w:ascii="宋体" w:eastAsia="宋体" w:hAnsi="宋体" w:cs="宋体" w:hint="eastAsia"/>
          <w:kern w:val="0"/>
          <w:sz w:val="18"/>
          <w:szCs w:val="18"/>
        </w:rPr>
        <w:t xml:space="preserve">　纳税人取得应税所得没有扣缴义务人的，应当在取得所得的次月十五日内向税务机关报送纳税申报表，并缴纳税款。</w:t>
      </w:r>
    </w:p>
    <w:p w14:paraId="6C12C2C6"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纳税人取得应税所得，扣缴义务人未扣缴税款的，纳税人应当在取得所得的次年六月三十日前，缴纳税款；税务机关通知限期缴纳的，纳税人应当按照期限缴纳税款。</w:t>
      </w:r>
    </w:p>
    <w:p w14:paraId="26C709F7"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居民个人从中国境外取得所得的，应当在取得所得的次年三月一日至六月三十日内申报纳税。</w:t>
      </w:r>
    </w:p>
    <w:p w14:paraId="3CD5FFA7"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非居民个人在中国境内从两处以上取得工资、薪金所得的，应当在取得所得的次月十五日内申报纳税。</w:t>
      </w:r>
    </w:p>
    <w:p w14:paraId="78BD88F9"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纳税人因移居境外注销中国户籍的，应当在注销中国户籍前办理税款清算。</w:t>
      </w:r>
    </w:p>
    <w:p w14:paraId="1A3CBA76"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黑体" w:eastAsia="黑体" w:hAnsi="黑体" w:cs="宋体" w:hint="eastAsia"/>
          <w:kern w:val="0"/>
          <w:sz w:val="18"/>
          <w:szCs w:val="18"/>
        </w:rPr>
        <w:t>第十四条</w:t>
      </w:r>
      <w:r w:rsidRPr="00327908">
        <w:rPr>
          <w:rFonts w:ascii="宋体" w:eastAsia="宋体" w:hAnsi="宋体" w:cs="宋体" w:hint="eastAsia"/>
          <w:kern w:val="0"/>
          <w:sz w:val="18"/>
          <w:szCs w:val="18"/>
        </w:rPr>
        <w:t xml:space="preserve">　扣缴义务人每月或者每次预扣、代扣的税款，应当在次月十五日内缴入国库，并向税务机关报送扣缴个人所得税申报表。</w:t>
      </w:r>
    </w:p>
    <w:p w14:paraId="26C9FA0A"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纳税人办理汇算清缴退税或者扣缴义务人为纳税人办理汇算清缴退税的，税务机关审核后，按照国库管理的有关规定办理退税。</w:t>
      </w:r>
    </w:p>
    <w:p w14:paraId="2D8A1BD0"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黑体" w:eastAsia="黑体" w:hAnsi="黑体" w:cs="宋体" w:hint="eastAsia"/>
          <w:kern w:val="0"/>
          <w:sz w:val="18"/>
          <w:szCs w:val="18"/>
        </w:rPr>
        <w:t>第十五条</w:t>
      </w:r>
      <w:r w:rsidRPr="00327908">
        <w:rPr>
          <w:rFonts w:ascii="宋体" w:eastAsia="宋体" w:hAnsi="宋体" w:cs="宋体" w:hint="eastAsia"/>
          <w:kern w:val="0"/>
          <w:sz w:val="18"/>
          <w:szCs w:val="18"/>
        </w:rPr>
        <w:t xml:space="preserve">　公安、人民银行、金融监督管理等相关部门应当协助税务机关确认纳税人的身份、金融账户信息。教育、卫生、医疗保障、民政、人力资源社会保障、住房城乡建设、公安、人民银行、金融监督管理等相关部门应当向税务机关提供纳税人子女教育、继续教育、大病医疗、住房贷款利息、住房租金、赡养老人等专项附加扣除信息。</w:t>
      </w:r>
    </w:p>
    <w:p w14:paraId="2659CDA9"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个人转让不动产的，税务机关应当根据不动产登记等相关信息核验应缴的个人所得税，登记机构办理转移登记时，应当查验与该不动产转让相关的个人所得税的完税凭证。个人转让股权办理变更登记的，市场主体登记机关应当查验与该股权交易相关的个人所得税的完税凭证。</w:t>
      </w:r>
    </w:p>
    <w:p w14:paraId="5E3390BA"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lastRenderedPageBreak/>
        <w:t>    有关部门依法将纳税人、扣缴义务人遵守本法的情况纳入信用信息系统，并实施联合激励或者惩戒。</w:t>
      </w:r>
    </w:p>
    <w:p w14:paraId="7B442295"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黑体" w:eastAsia="黑体" w:hAnsi="黑体" w:cs="宋体" w:hint="eastAsia"/>
          <w:kern w:val="0"/>
          <w:sz w:val="18"/>
          <w:szCs w:val="18"/>
        </w:rPr>
        <w:t>第十六条</w:t>
      </w:r>
      <w:r w:rsidRPr="00327908">
        <w:rPr>
          <w:rFonts w:ascii="宋体" w:eastAsia="宋体" w:hAnsi="宋体" w:cs="宋体" w:hint="eastAsia"/>
          <w:kern w:val="0"/>
          <w:sz w:val="18"/>
          <w:szCs w:val="18"/>
        </w:rPr>
        <w:t xml:space="preserve">　各项所得的计算，以人民币为单位。所得为人民币以外的货币的，按照人民币汇率中间价折合成人民币缴纳税款。</w:t>
      </w:r>
    </w:p>
    <w:p w14:paraId="7FEFA75C"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黑体" w:eastAsia="黑体" w:hAnsi="黑体" w:cs="宋体" w:hint="eastAsia"/>
          <w:kern w:val="0"/>
          <w:sz w:val="18"/>
          <w:szCs w:val="18"/>
        </w:rPr>
        <w:t>第十七条</w:t>
      </w:r>
      <w:r w:rsidRPr="00327908">
        <w:rPr>
          <w:rFonts w:ascii="宋体" w:eastAsia="宋体" w:hAnsi="宋体" w:cs="宋体" w:hint="eastAsia"/>
          <w:kern w:val="0"/>
          <w:sz w:val="18"/>
          <w:szCs w:val="18"/>
        </w:rPr>
        <w:t xml:space="preserve">　对扣缴义务人按照所扣缴的税款，付给百分之二的手续费。</w:t>
      </w:r>
    </w:p>
    <w:p w14:paraId="27F470BB"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黑体" w:eastAsia="黑体" w:hAnsi="黑体" w:cs="宋体" w:hint="eastAsia"/>
          <w:kern w:val="0"/>
          <w:sz w:val="18"/>
          <w:szCs w:val="18"/>
        </w:rPr>
        <w:t>第十八条</w:t>
      </w:r>
      <w:r w:rsidRPr="00327908">
        <w:rPr>
          <w:rFonts w:ascii="宋体" w:eastAsia="宋体" w:hAnsi="宋体" w:cs="宋体" w:hint="eastAsia"/>
          <w:kern w:val="0"/>
          <w:sz w:val="18"/>
          <w:szCs w:val="18"/>
        </w:rPr>
        <w:t xml:space="preserve">　对储蓄存款利息所得开征、减征、停征个人所得税及其具体办法，由国务院规定，并报全国人民代表大会常务委员会备案。</w:t>
      </w:r>
    </w:p>
    <w:p w14:paraId="67957698"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黑体" w:eastAsia="黑体" w:hAnsi="黑体" w:cs="宋体" w:hint="eastAsia"/>
          <w:kern w:val="0"/>
          <w:sz w:val="18"/>
          <w:szCs w:val="18"/>
        </w:rPr>
        <w:t>第十九条</w:t>
      </w:r>
      <w:r w:rsidRPr="00327908">
        <w:rPr>
          <w:rFonts w:ascii="宋体" w:eastAsia="宋体" w:hAnsi="宋体" w:cs="宋体" w:hint="eastAsia"/>
          <w:kern w:val="0"/>
          <w:sz w:val="18"/>
          <w:szCs w:val="18"/>
        </w:rPr>
        <w:t xml:space="preserve">　纳税人、扣缴义务人和税务机关及其工作人员违反本法规定的，依照《中华人民共和国税收征收管理法》和有关法律法规的规定追究法律责任。</w:t>
      </w:r>
    </w:p>
    <w:p w14:paraId="6BF39C0D"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黑体" w:eastAsia="黑体" w:hAnsi="黑体" w:cs="宋体" w:hint="eastAsia"/>
          <w:kern w:val="0"/>
          <w:sz w:val="18"/>
          <w:szCs w:val="18"/>
        </w:rPr>
        <w:t>第二十条</w:t>
      </w:r>
      <w:r w:rsidRPr="00327908">
        <w:rPr>
          <w:rFonts w:ascii="宋体" w:eastAsia="宋体" w:hAnsi="宋体" w:cs="宋体" w:hint="eastAsia"/>
          <w:kern w:val="0"/>
          <w:sz w:val="18"/>
          <w:szCs w:val="18"/>
        </w:rPr>
        <w:t xml:space="preserve">　个人所得税的征收管理，依照本法和《中华人民共和国税收征收管理法》的规定执行。</w:t>
      </w:r>
    </w:p>
    <w:p w14:paraId="7BB6A212"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黑体" w:eastAsia="黑体" w:hAnsi="黑体" w:cs="宋体" w:hint="eastAsia"/>
          <w:kern w:val="0"/>
          <w:sz w:val="18"/>
          <w:szCs w:val="18"/>
        </w:rPr>
        <w:t>第二十一条</w:t>
      </w:r>
      <w:r w:rsidRPr="00327908">
        <w:rPr>
          <w:rFonts w:ascii="宋体" w:eastAsia="宋体" w:hAnsi="宋体" w:cs="宋体" w:hint="eastAsia"/>
          <w:kern w:val="0"/>
          <w:sz w:val="18"/>
          <w:szCs w:val="18"/>
        </w:rPr>
        <w:t xml:space="preserve">　国务院根据本法制定实施条例。</w:t>
      </w:r>
    </w:p>
    <w:p w14:paraId="2874766A"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18"/>
          <w:szCs w:val="18"/>
        </w:rPr>
        <w:t>    </w:t>
      </w:r>
      <w:r w:rsidRPr="00327908">
        <w:rPr>
          <w:rFonts w:ascii="黑体" w:eastAsia="黑体" w:hAnsi="黑体" w:cs="宋体" w:hint="eastAsia"/>
          <w:kern w:val="0"/>
          <w:sz w:val="18"/>
          <w:szCs w:val="18"/>
        </w:rPr>
        <w:t>第二十二条</w:t>
      </w:r>
      <w:r w:rsidRPr="00327908">
        <w:rPr>
          <w:rFonts w:ascii="宋体" w:eastAsia="宋体" w:hAnsi="宋体" w:cs="宋体" w:hint="eastAsia"/>
          <w:kern w:val="0"/>
          <w:sz w:val="18"/>
          <w:szCs w:val="18"/>
        </w:rPr>
        <w:t xml:space="preserve">　本法自公布之日起施行。</w:t>
      </w:r>
    </w:p>
    <w:p w14:paraId="16EF8D50" w14:textId="77777777" w:rsidR="00327908" w:rsidRPr="00327908" w:rsidRDefault="00327908" w:rsidP="00327908">
      <w:pPr>
        <w:widowControl/>
        <w:shd w:val="clear" w:color="auto" w:fill="FFFFFF"/>
        <w:spacing w:line="270" w:lineRule="atLeast"/>
        <w:jc w:val="center"/>
        <w:rPr>
          <w:rFonts w:ascii="宋体" w:eastAsia="宋体" w:hAnsi="宋体" w:cs="宋体" w:hint="eastAsia"/>
          <w:kern w:val="0"/>
          <w:sz w:val="18"/>
          <w:szCs w:val="18"/>
        </w:rPr>
      </w:pPr>
      <w:r w:rsidRPr="00327908">
        <w:rPr>
          <w:rFonts w:ascii="黑体" w:eastAsia="黑体" w:hAnsi="黑体" w:cs="宋体" w:hint="eastAsia"/>
          <w:kern w:val="0"/>
          <w:sz w:val="18"/>
          <w:szCs w:val="18"/>
        </w:rPr>
        <w:t>个人所得税税率表一</w:t>
      </w:r>
    </w:p>
    <w:p w14:paraId="7F0CF081" w14:textId="77777777" w:rsidR="00327908" w:rsidRPr="00327908" w:rsidRDefault="00327908" w:rsidP="00327908">
      <w:pPr>
        <w:widowControl/>
        <w:shd w:val="clear" w:color="auto" w:fill="FFFFFF"/>
        <w:spacing w:line="270" w:lineRule="atLeast"/>
        <w:jc w:val="center"/>
        <w:rPr>
          <w:rFonts w:ascii="宋体" w:eastAsia="宋体" w:hAnsi="宋体" w:cs="宋体" w:hint="eastAsia"/>
          <w:kern w:val="0"/>
          <w:sz w:val="18"/>
          <w:szCs w:val="18"/>
        </w:rPr>
      </w:pPr>
      <w:r w:rsidRPr="00327908">
        <w:rPr>
          <w:rFonts w:ascii="黑体" w:eastAsia="黑体" w:hAnsi="黑体" w:cs="宋体" w:hint="eastAsia"/>
          <w:kern w:val="0"/>
          <w:sz w:val="18"/>
          <w:szCs w:val="18"/>
        </w:rPr>
        <w:t>（综合所得适用）</w:t>
      </w:r>
    </w:p>
    <w:tbl>
      <w:tblPr>
        <w:tblW w:w="8522" w:type="dxa"/>
        <w:jc w:val="center"/>
        <w:tblLayout w:type="fixed"/>
        <w:tblLook w:val="04A0" w:firstRow="1" w:lastRow="0" w:firstColumn="1" w:lastColumn="0" w:noHBand="0" w:noVBand="1"/>
      </w:tblPr>
      <w:tblGrid>
        <w:gridCol w:w="1171"/>
        <w:gridCol w:w="5565"/>
        <w:gridCol w:w="1786"/>
      </w:tblGrid>
      <w:tr w:rsidR="00327908" w:rsidRPr="00327908" w14:paraId="48CA2592" w14:textId="77777777" w:rsidTr="00327908">
        <w:trPr>
          <w:jc w:val="center"/>
        </w:trPr>
        <w:tc>
          <w:tcPr>
            <w:tcW w:w="1171" w:type="dxa"/>
            <w:tcBorders>
              <w:top w:val="single" w:sz="4" w:space="0" w:color="auto"/>
              <w:left w:val="single" w:sz="4" w:space="0" w:color="auto"/>
              <w:bottom w:val="single" w:sz="4" w:space="0" w:color="auto"/>
              <w:right w:val="single" w:sz="4" w:space="0" w:color="auto"/>
            </w:tcBorders>
            <w:vAlign w:val="center"/>
            <w:hideMark/>
          </w:tcPr>
          <w:p w14:paraId="2E7378C7"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宋体" w:eastAsia="宋体" w:hAnsi="宋体" w:cs="宋体" w:hint="eastAsia"/>
                <w:kern w:val="0"/>
                <w:sz w:val="24"/>
                <w:szCs w:val="24"/>
              </w:rPr>
              <w:t>级数</w:t>
            </w:r>
          </w:p>
        </w:tc>
        <w:tc>
          <w:tcPr>
            <w:tcW w:w="5565" w:type="dxa"/>
            <w:tcBorders>
              <w:top w:val="single" w:sz="4" w:space="0" w:color="auto"/>
              <w:left w:val="nil"/>
              <w:bottom w:val="single" w:sz="4" w:space="0" w:color="auto"/>
              <w:right w:val="single" w:sz="4" w:space="0" w:color="auto"/>
            </w:tcBorders>
            <w:vAlign w:val="center"/>
            <w:hideMark/>
          </w:tcPr>
          <w:p w14:paraId="1EED4422"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宋体" w:eastAsia="宋体" w:hAnsi="宋体" w:cs="宋体" w:hint="eastAsia"/>
                <w:kern w:val="0"/>
                <w:sz w:val="24"/>
                <w:szCs w:val="24"/>
              </w:rPr>
              <w:t>全年应纳税所得额</w:t>
            </w:r>
          </w:p>
        </w:tc>
        <w:tc>
          <w:tcPr>
            <w:tcW w:w="1786" w:type="dxa"/>
            <w:tcBorders>
              <w:top w:val="single" w:sz="4" w:space="0" w:color="auto"/>
              <w:left w:val="nil"/>
              <w:bottom w:val="single" w:sz="4" w:space="0" w:color="auto"/>
              <w:right w:val="single" w:sz="4" w:space="0" w:color="auto"/>
            </w:tcBorders>
            <w:vAlign w:val="center"/>
            <w:hideMark/>
          </w:tcPr>
          <w:p w14:paraId="0F5B9E07"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宋体" w:eastAsia="宋体" w:hAnsi="宋体" w:cs="宋体" w:hint="eastAsia"/>
                <w:kern w:val="0"/>
                <w:sz w:val="24"/>
                <w:szCs w:val="24"/>
              </w:rPr>
              <w:t>税率（％）</w:t>
            </w:r>
          </w:p>
        </w:tc>
      </w:tr>
      <w:tr w:rsidR="00327908" w:rsidRPr="00327908" w14:paraId="76044F90" w14:textId="77777777" w:rsidTr="00327908">
        <w:trPr>
          <w:jc w:val="center"/>
        </w:trPr>
        <w:tc>
          <w:tcPr>
            <w:tcW w:w="1171" w:type="dxa"/>
            <w:tcBorders>
              <w:top w:val="single" w:sz="4" w:space="0" w:color="auto"/>
              <w:left w:val="single" w:sz="4" w:space="0" w:color="auto"/>
              <w:bottom w:val="single" w:sz="4" w:space="0" w:color="auto"/>
              <w:right w:val="single" w:sz="4" w:space="0" w:color="auto"/>
            </w:tcBorders>
            <w:vAlign w:val="center"/>
            <w:hideMark/>
          </w:tcPr>
          <w:p w14:paraId="0E102044"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仿宋" w:eastAsia="仿宋" w:hAnsi="仿宋" w:cs="宋体" w:hint="eastAsia"/>
                <w:sz w:val="32"/>
                <w:szCs w:val="32"/>
              </w:rPr>
              <w:t>1</w:t>
            </w:r>
          </w:p>
        </w:tc>
        <w:tc>
          <w:tcPr>
            <w:tcW w:w="5565" w:type="dxa"/>
            <w:tcBorders>
              <w:top w:val="single" w:sz="4" w:space="0" w:color="auto"/>
              <w:left w:val="nil"/>
              <w:bottom w:val="single" w:sz="4" w:space="0" w:color="auto"/>
              <w:right w:val="single" w:sz="4" w:space="0" w:color="auto"/>
            </w:tcBorders>
            <w:hideMark/>
          </w:tcPr>
          <w:p w14:paraId="1BB29C75" w14:textId="77777777" w:rsidR="00327908" w:rsidRPr="00327908" w:rsidRDefault="00327908" w:rsidP="00327908">
            <w:pPr>
              <w:widowControl/>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24"/>
                <w:szCs w:val="24"/>
              </w:rPr>
              <w:t>不超过36000元的</w:t>
            </w:r>
          </w:p>
        </w:tc>
        <w:tc>
          <w:tcPr>
            <w:tcW w:w="1786" w:type="dxa"/>
            <w:tcBorders>
              <w:top w:val="single" w:sz="4" w:space="0" w:color="auto"/>
              <w:left w:val="nil"/>
              <w:bottom w:val="single" w:sz="4" w:space="0" w:color="auto"/>
              <w:right w:val="single" w:sz="4" w:space="0" w:color="auto"/>
            </w:tcBorders>
            <w:vAlign w:val="center"/>
            <w:hideMark/>
          </w:tcPr>
          <w:p w14:paraId="2E29007C" w14:textId="77777777" w:rsidR="00327908" w:rsidRPr="00327908" w:rsidRDefault="00327908" w:rsidP="00327908">
            <w:pPr>
              <w:widowControl/>
              <w:spacing w:line="270" w:lineRule="atLeast"/>
              <w:jc w:val="center"/>
              <w:rPr>
                <w:rFonts w:ascii="仿宋" w:eastAsia="仿宋" w:hAnsi="仿宋" w:cs="宋体" w:hint="eastAsia"/>
                <w:sz w:val="32"/>
                <w:szCs w:val="32"/>
              </w:rPr>
            </w:pPr>
            <w:r w:rsidRPr="00327908">
              <w:rPr>
                <w:rFonts w:ascii="宋体" w:eastAsia="宋体" w:hAnsi="宋体" w:cs="宋体" w:hint="eastAsia"/>
                <w:sz w:val="24"/>
                <w:szCs w:val="24"/>
              </w:rPr>
              <w:t>3</w:t>
            </w:r>
          </w:p>
        </w:tc>
      </w:tr>
      <w:tr w:rsidR="00327908" w:rsidRPr="00327908" w14:paraId="05D082C9" w14:textId="77777777" w:rsidTr="00327908">
        <w:trPr>
          <w:jc w:val="center"/>
        </w:trPr>
        <w:tc>
          <w:tcPr>
            <w:tcW w:w="1171" w:type="dxa"/>
            <w:tcBorders>
              <w:top w:val="single" w:sz="4" w:space="0" w:color="auto"/>
              <w:left w:val="single" w:sz="4" w:space="0" w:color="auto"/>
              <w:bottom w:val="single" w:sz="4" w:space="0" w:color="auto"/>
              <w:right w:val="single" w:sz="4" w:space="0" w:color="auto"/>
            </w:tcBorders>
            <w:vAlign w:val="center"/>
            <w:hideMark/>
          </w:tcPr>
          <w:p w14:paraId="1E6D4233"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仿宋" w:eastAsia="仿宋" w:hAnsi="仿宋" w:cs="宋体" w:hint="eastAsia"/>
                <w:sz w:val="32"/>
                <w:szCs w:val="32"/>
              </w:rPr>
              <w:t>2</w:t>
            </w:r>
          </w:p>
        </w:tc>
        <w:tc>
          <w:tcPr>
            <w:tcW w:w="5565" w:type="dxa"/>
            <w:tcBorders>
              <w:top w:val="single" w:sz="4" w:space="0" w:color="auto"/>
              <w:left w:val="nil"/>
              <w:bottom w:val="single" w:sz="4" w:space="0" w:color="auto"/>
              <w:right w:val="single" w:sz="4" w:space="0" w:color="auto"/>
            </w:tcBorders>
            <w:hideMark/>
          </w:tcPr>
          <w:p w14:paraId="60914DCE" w14:textId="77777777" w:rsidR="00327908" w:rsidRPr="00327908" w:rsidRDefault="00327908" w:rsidP="00327908">
            <w:pPr>
              <w:widowControl/>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24"/>
                <w:szCs w:val="24"/>
              </w:rPr>
              <w:t>超过36000元至144000元的部分</w:t>
            </w:r>
          </w:p>
        </w:tc>
        <w:tc>
          <w:tcPr>
            <w:tcW w:w="1786" w:type="dxa"/>
            <w:tcBorders>
              <w:top w:val="single" w:sz="4" w:space="0" w:color="auto"/>
              <w:left w:val="nil"/>
              <w:bottom w:val="single" w:sz="4" w:space="0" w:color="auto"/>
              <w:right w:val="single" w:sz="4" w:space="0" w:color="auto"/>
            </w:tcBorders>
            <w:vAlign w:val="center"/>
            <w:hideMark/>
          </w:tcPr>
          <w:p w14:paraId="4162C947"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宋体" w:eastAsia="宋体" w:hAnsi="宋体" w:cs="宋体" w:hint="eastAsia"/>
                <w:kern w:val="0"/>
                <w:sz w:val="24"/>
                <w:szCs w:val="24"/>
              </w:rPr>
              <w:t>10</w:t>
            </w:r>
          </w:p>
        </w:tc>
      </w:tr>
      <w:tr w:rsidR="00327908" w:rsidRPr="00327908" w14:paraId="269FD1B2" w14:textId="77777777" w:rsidTr="00327908">
        <w:trPr>
          <w:jc w:val="center"/>
        </w:trPr>
        <w:tc>
          <w:tcPr>
            <w:tcW w:w="1171" w:type="dxa"/>
            <w:tcBorders>
              <w:top w:val="single" w:sz="4" w:space="0" w:color="auto"/>
              <w:left w:val="single" w:sz="4" w:space="0" w:color="auto"/>
              <w:bottom w:val="single" w:sz="4" w:space="0" w:color="auto"/>
              <w:right w:val="single" w:sz="4" w:space="0" w:color="auto"/>
            </w:tcBorders>
            <w:vAlign w:val="center"/>
            <w:hideMark/>
          </w:tcPr>
          <w:p w14:paraId="2B361244"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仿宋" w:eastAsia="仿宋" w:hAnsi="仿宋" w:cs="宋体" w:hint="eastAsia"/>
                <w:sz w:val="32"/>
                <w:szCs w:val="32"/>
              </w:rPr>
              <w:t>3</w:t>
            </w:r>
          </w:p>
        </w:tc>
        <w:tc>
          <w:tcPr>
            <w:tcW w:w="5565" w:type="dxa"/>
            <w:tcBorders>
              <w:top w:val="single" w:sz="4" w:space="0" w:color="auto"/>
              <w:left w:val="nil"/>
              <w:bottom w:val="single" w:sz="4" w:space="0" w:color="auto"/>
              <w:right w:val="single" w:sz="4" w:space="0" w:color="auto"/>
            </w:tcBorders>
            <w:hideMark/>
          </w:tcPr>
          <w:p w14:paraId="54678BD9" w14:textId="77777777" w:rsidR="00327908" w:rsidRPr="00327908" w:rsidRDefault="00327908" w:rsidP="00327908">
            <w:pPr>
              <w:widowControl/>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24"/>
                <w:szCs w:val="24"/>
              </w:rPr>
              <w:t>超过144000元至300000元的部分</w:t>
            </w:r>
          </w:p>
        </w:tc>
        <w:tc>
          <w:tcPr>
            <w:tcW w:w="1786" w:type="dxa"/>
            <w:tcBorders>
              <w:top w:val="single" w:sz="4" w:space="0" w:color="auto"/>
              <w:left w:val="nil"/>
              <w:bottom w:val="single" w:sz="4" w:space="0" w:color="auto"/>
              <w:right w:val="single" w:sz="4" w:space="0" w:color="auto"/>
            </w:tcBorders>
            <w:vAlign w:val="center"/>
            <w:hideMark/>
          </w:tcPr>
          <w:p w14:paraId="236CF92C"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宋体" w:eastAsia="宋体" w:hAnsi="宋体" w:cs="宋体" w:hint="eastAsia"/>
                <w:kern w:val="0"/>
                <w:sz w:val="24"/>
                <w:szCs w:val="24"/>
              </w:rPr>
              <w:t>20</w:t>
            </w:r>
          </w:p>
        </w:tc>
      </w:tr>
      <w:tr w:rsidR="00327908" w:rsidRPr="00327908" w14:paraId="3D7167E7" w14:textId="77777777" w:rsidTr="00327908">
        <w:trPr>
          <w:jc w:val="center"/>
        </w:trPr>
        <w:tc>
          <w:tcPr>
            <w:tcW w:w="1171" w:type="dxa"/>
            <w:tcBorders>
              <w:top w:val="single" w:sz="4" w:space="0" w:color="auto"/>
              <w:left w:val="single" w:sz="4" w:space="0" w:color="auto"/>
              <w:bottom w:val="single" w:sz="4" w:space="0" w:color="auto"/>
              <w:right w:val="single" w:sz="4" w:space="0" w:color="auto"/>
            </w:tcBorders>
            <w:vAlign w:val="center"/>
            <w:hideMark/>
          </w:tcPr>
          <w:p w14:paraId="5C3C62CB"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仿宋" w:eastAsia="仿宋" w:hAnsi="仿宋" w:cs="宋体" w:hint="eastAsia"/>
                <w:sz w:val="32"/>
                <w:szCs w:val="32"/>
              </w:rPr>
              <w:t>4</w:t>
            </w:r>
          </w:p>
        </w:tc>
        <w:tc>
          <w:tcPr>
            <w:tcW w:w="5565" w:type="dxa"/>
            <w:tcBorders>
              <w:top w:val="single" w:sz="4" w:space="0" w:color="auto"/>
              <w:left w:val="nil"/>
              <w:bottom w:val="single" w:sz="4" w:space="0" w:color="auto"/>
              <w:right w:val="single" w:sz="4" w:space="0" w:color="auto"/>
            </w:tcBorders>
            <w:hideMark/>
          </w:tcPr>
          <w:p w14:paraId="13A6EA61" w14:textId="77777777" w:rsidR="00327908" w:rsidRPr="00327908" w:rsidRDefault="00327908" w:rsidP="00327908">
            <w:pPr>
              <w:widowControl/>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24"/>
                <w:szCs w:val="24"/>
              </w:rPr>
              <w:t>超过300000元至420000元的部分</w:t>
            </w:r>
          </w:p>
        </w:tc>
        <w:tc>
          <w:tcPr>
            <w:tcW w:w="1786" w:type="dxa"/>
            <w:tcBorders>
              <w:top w:val="single" w:sz="4" w:space="0" w:color="auto"/>
              <w:left w:val="nil"/>
              <w:bottom w:val="single" w:sz="4" w:space="0" w:color="auto"/>
              <w:right w:val="single" w:sz="4" w:space="0" w:color="auto"/>
            </w:tcBorders>
            <w:vAlign w:val="center"/>
            <w:hideMark/>
          </w:tcPr>
          <w:p w14:paraId="057A3C8C"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宋体" w:eastAsia="宋体" w:hAnsi="宋体" w:cs="宋体" w:hint="eastAsia"/>
                <w:kern w:val="0"/>
                <w:sz w:val="24"/>
                <w:szCs w:val="24"/>
              </w:rPr>
              <w:t>25</w:t>
            </w:r>
          </w:p>
        </w:tc>
      </w:tr>
      <w:tr w:rsidR="00327908" w:rsidRPr="00327908" w14:paraId="1962D423" w14:textId="77777777" w:rsidTr="00327908">
        <w:trPr>
          <w:jc w:val="center"/>
        </w:trPr>
        <w:tc>
          <w:tcPr>
            <w:tcW w:w="1171" w:type="dxa"/>
            <w:tcBorders>
              <w:top w:val="single" w:sz="4" w:space="0" w:color="auto"/>
              <w:left w:val="single" w:sz="4" w:space="0" w:color="auto"/>
              <w:bottom w:val="single" w:sz="4" w:space="0" w:color="auto"/>
              <w:right w:val="single" w:sz="4" w:space="0" w:color="auto"/>
            </w:tcBorders>
            <w:vAlign w:val="center"/>
            <w:hideMark/>
          </w:tcPr>
          <w:p w14:paraId="42ABE6BA"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仿宋" w:eastAsia="仿宋" w:hAnsi="仿宋" w:cs="宋体" w:hint="eastAsia"/>
                <w:sz w:val="32"/>
                <w:szCs w:val="32"/>
              </w:rPr>
              <w:t>5</w:t>
            </w:r>
          </w:p>
        </w:tc>
        <w:tc>
          <w:tcPr>
            <w:tcW w:w="5565" w:type="dxa"/>
            <w:tcBorders>
              <w:top w:val="single" w:sz="4" w:space="0" w:color="auto"/>
              <w:left w:val="nil"/>
              <w:bottom w:val="single" w:sz="4" w:space="0" w:color="auto"/>
              <w:right w:val="single" w:sz="4" w:space="0" w:color="auto"/>
            </w:tcBorders>
            <w:hideMark/>
          </w:tcPr>
          <w:p w14:paraId="57BF574B" w14:textId="77777777" w:rsidR="00327908" w:rsidRPr="00327908" w:rsidRDefault="00327908" w:rsidP="00327908">
            <w:pPr>
              <w:widowControl/>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24"/>
                <w:szCs w:val="24"/>
              </w:rPr>
              <w:t>超过420000元至660000元的部分</w:t>
            </w:r>
          </w:p>
        </w:tc>
        <w:tc>
          <w:tcPr>
            <w:tcW w:w="1786" w:type="dxa"/>
            <w:tcBorders>
              <w:top w:val="single" w:sz="4" w:space="0" w:color="auto"/>
              <w:left w:val="nil"/>
              <w:bottom w:val="single" w:sz="4" w:space="0" w:color="auto"/>
              <w:right w:val="single" w:sz="4" w:space="0" w:color="auto"/>
            </w:tcBorders>
            <w:vAlign w:val="center"/>
            <w:hideMark/>
          </w:tcPr>
          <w:p w14:paraId="6284BD66"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宋体" w:eastAsia="宋体" w:hAnsi="宋体" w:cs="宋体" w:hint="eastAsia"/>
                <w:kern w:val="0"/>
                <w:sz w:val="24"/>
                <w:szCs w:val="24"/>
              </w:rPr>
              <w:t>30</w:t>
            </w:r>
          </w:p>
        </w:tc>
      </w:tr>
      <w:tr w:rsidR="00327908" w:rsidRPr="00327908" w14:paraId="5A45521D" w14:textId="77777777" w:rsidTr="00327908">
        <w:trPr>
          <w:jc w:val="center"/>
        </w:trPr>
        <w:tc>
          <w:tcPr>
            <w:tcW w:w="1171" w:type="dxa"/>
            <w:tcBorders>
              <w:top w:val="single" w:sz="4" w:space="0" w:color="auto"/>
              <w:left w:val="single" w:sz="4" w:space="0" w:color="auto"/>
              <w:bottom w:val="single" w:sz="4" w:space="0" w:color="auto"/>
              <w:right w:val="single" w:sz="4" w:space="0" w:color="auto"/>
            </w:tcBorders>
            <w:vAlign w:val="center"/>
            <w:hideMark/>
          </w:tcPr>
          <w:p w14:paraId="7F7113A2"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仿宋" w:eastAsia="仿宋" w:hAnsi="仿宋" w:cs="宋体" w:hint="eastAsia"/>
                <w:sz w:val="32"/>
                <w:szCs w:val="32"/>
              </w:rPr>
              <w:t>6</w:t>
            </w:r>
          </w:p>
        </w:tc>
        <w:tc>
          <w:tcPr>
            <w:tcW w:w="5565" w:type="dxa"/>
            <w:tcBorders>
              <w:top w:val="single" w:sz="4" w:space="0" w:color="auto"/>
              <w:left w:val="nil"/>
              <w:bottom w:val="single" w:sz="4" w:space="0" w:color="auto"/>
              <w:right w:val="single" w:sz="4" w:space="0" w:color="auto"/>
            </w:tcBorders>
            <w:hideMark/>
          </w:tcPr>
          <w:p w14:paraId="300B34A6" w14:textId="77777777" w:rsidR="00327908" w:rsidRPr="00327908" w:rsidRDefault="00327908" w:rsidP="00327908">
            <w:pPr>
              <w:widowControl/>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24"/>
                <w:szCs w:val="24"/>
              </w:rPr>
              <w:t>超过660000元至960000元的部分</w:t>
            </w:r>
          </w:p>
        </w:tc>
        <w:tc>
          <w:tcPr>
            <w:tcW w:w="1786" w:type="dxa"/>
            <w:tcBorders>
              <w:top w:val="single" w:sz="4" w:space="0" w:color="auto"/>
              <w:left w:val="nil"/>
              <w:bottom w:val="single" w:sz="4" w:space="0" w:color="auto"/>
              <w:right w:val="single" w:sz="4" w:space="0" w:color="auto"/>
            </w:tcBorders>
            <w:vAlign w:val="center"/>
            <w:hideMark/>
          </w:tcPr>
          <w:p w14:paraId="38EF9574"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宋体" w:eastAsia="宋体" w:hAnsi="宋体" w:cs="宋体" w:hint="eastAsia"/>
                <w:kern w:val="0"/>
                <w:sz w:val="24"/>
                <w:szCs w:val="24"/>
              </w:rPr>
              <w:t>35</w:t>
            </w:r>
          </w:p>
        </w:tc>
      </w:tr>
      <w:tr w:rsidR="00327908" w:rsidRPr="00327908" w14:paraId="1F24381D" w14:textId="77777777" w:rsidTr="00327908">
        <w:trPr>
          <w:jc w:val="center"/>
        </w:trPr>
        <w:tc>
          <w:tcPr>
            <w:tcW w:w="1171" w:type="dxa"/>
            <w:tcBorders>
              <w:top w:val="single" w:sz="4" w:space="0" w:color="auto"/>
              <w:left w:val="single" w:sz="4" w:space="0" w:color="auto"/>
              <w:bottom w:val="single" w:sz="4" w:space="0" w:color="auto"/>
              <w:right w:val="single" w:sz="4" w:space="0" w:color="auto"/>
            </w:tcBorders>
            <w:vAlign w:val="center"/>
            <w:hideMark/>
          </w:tcPr>
          <w:p w14:paraId="306C0D9C"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仿宋" w:eastAsia="仿宋" w:hAnsi="仿宋" w:cs="宋体" w:hint="eastAsia"/>
                <w:sz w:val="32"/>
                <w:szCs w:val="32"/>
              </w:rPr>
              <w:t>7</w:t>
            </w:r>
          </w:p>
        </w:tc>
        <w:tc>
          <w:tcPr>
            <w:tcW w:w="5565" w:type="dxa"/>
            <w:tcBorders>
              <w:top w:val="single" w:sz="4" w:space="0" w:color="auto"/>
              <w:left w:val="nil"/>
              <w:bottom w:val="single" w:sz="4" w:space="0" w:color="auto"/>
              <w:right w:val="single" w:sz="4" w:space="0" w:color="auto"/>
            </w:tcBorders>
            <w:hideMark/>
          </w:tcPr>
          <w:p w14:paraId="3C52E2CD" w14:textId="77777777" w:rsidR="00327908" w:rsidRPr="00327908" w:rsidRDefault="00327908" w:rsidP="00327908">
            <w:pPr>
              <w:widowControl/>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24"/>
                <w:szCs w:val="24"/>
              </w:rPr>
              <w:t>超过960000元的部分</w:t>
            </w:r>
          </w:p>
        </w:tc>
        <w:tc>
          <w:tcPr>
            <w:tcW w:w="1786" w:type="dxa"/>
            <w:tcBorders>
              <w:top w:val="single" w:sz="4" w:space="0" w:color="auto"/>
              <w:left w:val="nil"/>
              <w:bottom w:val="single" w:sz="4" w:space="0" w:color="auto"/>
              <w:right w:val="single" w:sz="4" w:space="0" w:color="auto"/>
            </w:tcBorders>
            <w:vAlign w:val="center"/>
            <w:hideMark/>
          </w:tcPr>
          <w:p w14:paraId="52D3B71A"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宋体" w:eastAsia="宋体" w:hAnsi="宋体" w:cs="宋体" w:hint="eastAsia"/>
                <w:kern w:val="0"/>
                <w:sz w:val="24"/>
                <w:szCs w:val="24"/>
              </w:rPr>
              <w:t>45</w:t>
            </w:r>
          </w:p>
        </w:tc>
      </w:tr>
    </w:tbl>
    <w:p w14:paraId="4B8977F1"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楷体_GB2312" w:eastAsia="楷体_GB2312" w:hAnsi="宋体" w:cs="宋体" w:hint="eastAsia"/>
          <w:kern w:val="0"/>
          <w:sz w:val="18"/>
          <w:szCs w:val="18"/>
        </w:rPr>
        <w:t>    </w:t>
      </w:r>
      <w:r w:rsidRPr="00327908">
        <w:rPr>
          <w:rFonts w:ascii="楷体_GB2312" w:eastAsia="楷体_GB2312" w:hAnsi="宋体" w:cs="宋体" w:hint="eastAsia"/>
          <w:kern w:val="0"/>
          <w:sz w:val="18"/>
          <w:szCs w:val="18"/>
        </w:rPr>
        <w:t>（注1:本表所称全年应纳税所得额是指依照本法第六条的规定，居民个人取得综合所得以每一纳税年度收入额减除费用六万元以及专项扣除、专项附加扣除和依法确定的其他扣除后的余额。</w:t>
      </w:r>
    </w:p>
    <w:p w14:paraId="73CB365C" w14:textId="77777777" w:rsidR="00327908" w:rsidRPr="00327908" w:rsidRDefault="00327908" w:rsidP="00327908">
      <w:pPr>
        <w:widowControl/>
        <w:shd w:val="clear" w:color="auto" w:fill="FFFFFF"/>
        <w:spacing w:line="270" w:lineRule="atLeast"/>
        <w:jc w:val="left"/>
        <w:rPr>
          <w:rFonts w:ascii="楷体_GB2312" w:eastAsia="楷体_GB2312" w:hAnsi="宋体" w:cs="宋体" w:hint="eastAsia"/>
          <w:kern w:val="0"/>
          <w:sz w:val="18"/>
          <w:szCs w:val="18"/>
        </w:rPr>
      </w:pPr>
      <w:r w:rsidRPr="00327908">
        <w:rPr>
          <w:rFonts w:ascii="楷体_GB2312" w:eastAsia="楷体_GB2312" w:hAnsi="宋体" w:cs="宋体" w:hint="eastAsia"/>
          <w:kern w:val="0"/>
          <w:sz w:val="18"/>
          <w:szCs w:val="18"/>
        </w:rPr>
        <w:t>    </w:t>
      </w:r>
      <w:r w:rsidRPr="00327908">
        <w:rPr>
          <w:rFonts w:ascii="楷体_GB2312" w:eastAsia="楷体_GB2312" w:hAnsi="宋体" w:cs="宋体" w:hint="eastAsia"/>
          <w:kern w:val="0"/>
          <w:sz w:val="18"/>
          <w:szCs w:val="18"/>
        </w:rPr>
        <w:t>注2:非居民个人取得工资、薪金所得，劳务报酬所得，稿酬所得和特许权使用费所得，依照本表按月换算后计算应纳税额。）</w:t>
      </w:r>
    </w:p>
    <w:p w14:paraId="55F15125" w14:textId="77777777" w:rsidR="00327908" w:rsidRPr="00327908" w:rsidRDefault="00327908" w:rsidP="00327908">
      <w:pPr>
        <w:widowControl/>
        <w:shd w:val="clear" w:color="auto" w:fill="FFFFFF"/>
        <w:spacing w:line="270" w:lineRule="atLeast"/>
        <w:jc w:val="center"/>
        <w:rPr>
          <w:rFonts w:ascii="宋体" w:eastAsia="宋体" w:hAnsi="宋体" w:cs="宋体" w:hint="eastAsia"/>
          <w:kern w:val="0"/>
          <w:sz w:val="18"/>
          <w:szCs w:val="18"/>
        </w:rPr>
      </w:pPr>
      <w:r w:rsidRPr="00327908">
        <w:rPr>
          <w:rFonts w:ascii="黑体" w:eastAsia="黑体" w:hAnsi="黑体" w:cs="宋体" w:hint="eastAsia"/>
          <w:kern w:val="0"/>
          <w:sz w:val="18"/>
          <w:szCs w:val="18"/>
        </w:rPr>
        <w:t>个人所得税税率表二</w:t>
      </w:r>
    </w:p>
    <w:p w14:paraId="25C2DDAC" w14:textId="77777777" w:rsidR="00327908" w:rsidRPr="00327908" w:rsidRDefault="00327908" w:rsidP="00327908">
      <w:pPr>
        <w:widowControl/>
        <w:shd w:val="clear" w:color="auto" w:fill="FFFFFF"/>
        <w:spacing w:line="270" w:lineRule="atLeast"/>
        <w:jc w:val="center"/>
        <w:rPr>
          <w:rFonts w:ascii="宋体" w:eastAsia="宋体" w:hAnsi="宋体" w:cs="宋体" w:hint="eastAsia"/>
          <w:kern w:val="0"/>
          <w:sz w:val="18"/>
          <w:szCs w:val="18"/>
        </w:rPr>
      </w:pPr>
      <w:r w:rsidRPr="00327908">
        <w:rPr>
          <w:rFonts w:ascii="黑体" w:eastAsia="黑体" w:hAnsi="黑体" w:cs="宋体" w:hint="eastAsia"/>
          <w:kern w:val="0"/>
          <w:sz w:val="18"/>
          <w:szCs w:val="18"/>
        </w:rPr>
        <w:t>（经营所得适用）</w:t>
      </w:r>
    </w:p>
    <w:tbl>
      <w:tblPr>
        <w:tblW w:w="8522" w:type="dxa"/>
        <w:jc w:val="center"/>
        <w:tblLayout w:type="fixed"/>
        <w:tblLook w:val="04A0" w:firstRow="1" w:lastRow="0" w:firstColumn="1" w:lastColumn="0" w:noHBand="0" w:noVBand="1"/>
      </w:tblPr>
      <w:tblGrid>
        <w:gridCol w:w="1156"/>
        <w:gridCol w:w="5565"/>
        <w:gridCol w:w="1801"/>
      </w:tblGrid>
      <w:tr w:rsidR="00327908" w:rsidRPr="00327908" w14:paraId="737CD390" w14:textId="77777777" w:rsidTr="00327908">
        <w:trPr>
          <w:jc w:val="center"/>
        </w:trPr>
        <w:tc>
          <w:tcPr>
            <w:tcW w:w="1156" w:type="dxa"/>
            <w:tcBorders>
              <w:top w:val="single" w:sz="4" w:space="0" w:color="auto"/>
              <w:left w:val="single" w:sz="4" w:space="0" w:color="auto"/>
              <w:bottom w:val="single" w:sz="4" w:space="0" w:color="auto"/>
              <w:right w:val="single" w:sz="4" w:space="0" w:color="auto"/>
            </w:tcBorders>
            <w:vAlign w:val="center"/>
            <w:hideMark/>
          </w:tcPr>
          <w:p w14:paraId="3FBED22C"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宋体" w:eastAsia="宋体" w:hAnsi="宋体" w:cs="宋体" w:hint="eastAsia"/>
                <w:kern w:val="0"/>
                <w:sz w:val="24"/>
                <w:szCs w:val="24"/>
              </w:rPr>
              <w:t>级数</w:t>
            </w:r>
          </w:p>
        </w:tc>
        <w:tc>
          <w:tcPr>
            <w:tcW w:w="5565" w:type="dxa"/>
            <w:tcBorders>
              <w:top w:val="single" w:sz="4" w:space="0" w:color="auto"/>
              <w:left w:val="nil"/>
              <w:bottom w:val="single" w:sz="4" w:space="0" w:color="auto"/>
              <w:right w:val="single" w:sz="4" w:space="0" w:color="auto"/>
            </w:tcBorders>
            <w:vAlign w:val="center"/>
            <w:hideMark/>
          </w:tcPr>
          <w:p w14:paraId="1691AECA"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宋体" w:eastAsia="宋体" w:hAnsi="宋体" w:cs="宋体" w:hint="eastAsia"/>
                <w:kern w:val="0"/>
                <w:sz w:val="24"/>
                <w:szCs w:val="24"/>
              </w:rPr>
              <w:t>全年应纳税所得额</w:t>
            </w:r>
          </w:p>
        </w:tc>
        <w:tc>
          <w:tcPr>
            <w:tcW w:w="1801" w:type="dxa"/>
            <w:tcBorders>
              <w:top w:val="single" w:sz="4" w:space="0" w:color="auto"/>
              <w:left w:val="nil"/>
              <w:bottom w:val="single" w:sz="4" w:space="0" w:color="auto"/>
              <w:right w:val="single" w:sz="4" w:space="0" w:color="auto"/>
            </w:tcBorders>
            <w:vAlign w:val="center"/>
            <w:hideMark/>
          </w:tcPr>
          <w:p w14:paraId="6DEB35D3"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宋体" w:eastAsia="宋体" w:hAnsi="宋体" w:cs="宋体" w:hint="eastAsia"/>
                <w:kern w:val="0"/>
                <w:sz w:val="24"/>
                <w:szCs w:val="24"/>
              </w:rPr>
              <w:t>税率（％）</w:t>
            </w:r>
          </w:p>
        </w:tc>
      </w:tr>
      <w:tr w:rsidR="00327908" w:rsidRPr="00327908" w14:paraId="4AC0EF12" w14:textId="77777777" w:rsidTr="00327908">
        <w:trPr>
          <w:jc w:val="center"/>
        </w:trPr>
        <w:tc>
          <w:tcPr>
            <w:tcW w:w="1156" w:type="dxa"/>
            <w:tcBorders>
              <w:top w:val="single" w:sz="4" w:space="0" w:color="auto"/>
              <w:left w:val="single" w:sz="4" w:space="0" w:color="auto"/>
              <w:bottom w:val="single" w:sz="4" w:space="0" w:color="auto"/>
              <w:right w:val="single" w:sz="4" w:space="0" w:color="auto"/>
            </w:tcBorders>
            <w:vAlign w:val="center"/>
            <w:hideMark/>
          </w:tcPr>
          <w:p w14:paraId="16CD3B85"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仿宋" w:eastAsia="仿宋" w:hAnsi="仿宋" w:cs="宋体" w:hint="eastAsia"/>
                <w:sz w:val="32"/>
                <w:szCs w:val="32"/>
              </w:rPr>
              <w:t>1</w:t>
            </w:r>
          </w:p>
        </w:tc>
        <w:tc>
          <w:tcPr>
            <w:tcW w:w="5565" w:type="dxa"/>
            <w:tcBorders>
              <w:top w:val="single" w:sz="4" w:space="0" w:color="auto"/>
              <w:left w:val="nil"/>
              <w:bottom w:val="single" w:sz="4" w:space="0" w:color="auto"/>
              <w:right w:val="single" w:sz="4" w:space="0" w:color="auto"/>
            </w:tcBorders>
            <w:hideMark/>
          </w:tcPr>
          <w:p w14:paraId="5A7108B3" w14:textId="77777777" w:rsidR="00327908" w:rsidRPr="00327908" w:rsidRDefault="00327908" w:rsidP="00327908">
            <w:pPr>
              <w:widowControl/>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24"/>
                <w:szCs w:val="24"/>
              </w:rPr>
              <w:t>不超过30000元的</w:t>
            </w:r>
          </w:p>
        </w:tc>
        <w:tc>
          <w:tcPr>
            <w:tcW w:w="1801" w:type="dxa"/>
            <w:tcBorders>
              <w:top w:val="single" w:sz="4" w:space="0" w:color="auto"/>
              <w:left w:val="nil"/>
              <w:bottom w:val="single" w:sz="4" w:space="0" w:color="auto"/>
              <w:right w:val="single" w:sz="4" w:space="0" w:color="auto"/>
            </w:tcBorders>
            <w:vAlign w:val="center"/>
            <w:hideMark/>
          </w:tcPr>
          <w:p w14:paraId="3D679B63" w14:textId="77777777" w:rsidR="00327908" w:rsidRPr="00327908" w:rsidRDefault="00327908" w:rsidP="00327908">
            <w:pPr>
              <w:widowControl/>
              <w:spacing w:line="270" w:lineRule="atLeast"/>
              <w:jc w:val="center"/>
              <w:rPr>
                <w:rFonts w:ascii="仿宋" w:eastAsia="仿宋" w:hAnsi="仿宋" w:cs="宋体" w:hint="eastAsia"/>
                <w:sz w:val="32"/>
                <w:szCs w:val="32"/>
              </w:rPr>
            </w:pPr>
            <w:r w:rsidRPr="00327908">
              <w:rPr>
                <w:rFonts w:ascii="宋体" w:eastAsia="宋体" w:hAnsi="宋体" w:cs="宋体" w:hint="eastAsia"/>
                <w:sz w:val="24"/>
                <w:szCs w:val="24"/>
              </w:rPr>
              <w:t>5</w:t>
            </w:r>
          </w:p>
        </w:tc>
      </w:tr>
      <w:tr w:rsidR="00327908" w:rsidRPr="00327908" w14:paraId="6F388B63" w14:textId="77777777" w:rsidTr="00327908">
        <w:trPr>
          <w:jc w:val="center"/>
        </w:trPr>
        <w:tc>
          <w:tcPr>
            <w:tcW w:w="1156" w:type="dxa"/>
            <w:tcBorders>
              <w:top w:val="single" w:sz="4" w:space="0" w:color="auto"/>
              <w:left w:val="single" w:sz="4" w:space="0" w:color="auto"/>
              <w:bottom w:val="single" w:sz="4" w:space="0" w:color="auto"/>
              <w:right w:val="single" w:sz="4" w:space="0" w:color="auto"/>
            </w:tcBorders>
            <w:vAlign w:val="center"/>
            <w:hideMark/>
          </w:tcPr>
          <w:p w14:paraId="66A051AA"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仿宋" w:eastAsia="仿宋" w:hAnsi="仿宋" w:cs="宋体" w:hint="eastAsia"/>
                <w:sz w:val="32"/>
                <w:szCs w:val="32"/>
              </w:rPr>
              <w:t>2</w:t>
            </w:r>
          </w:p>
        </w:tc>
        <w:tc>
          <w:tcPr>
            <w:tcW w:w="5565" w:type="dxa"/>
            <w:tcBorders>
              <w:top w:val="single" w:sz="4" w:space="0" w:color="auto"/>
              <w:left w:val="nil"/>
              <w:bottom w:val="single" w:sz="4" w:space="0" w:color="auto"/>
              <w:right w:val="single" w:sz="4" w:space="0" w:color="auto"/>
            </w:tcBorders>
            <w:hideMark/>
          </w:tcPr>
          <w:p w14:paraId="2F69D594" w14:textId="77777777" w:rsidR="00327908" w:rsidRPr="00327908" w:rsidRDefault="00327908" w:rsidP="00327908">
            <w:pPr>
              <w:widowControl/>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24"/>
                <w:szCs w:val="24"/>
              </w:rPr>
              <w:t>超过30000元至90000元的部分</w:t>
            </w:r>
          </w:p>
        </w:tc>
        <w:tc>
          <w:tcPr>
            <w:tcW w:w="1801" w:type="dxa"/>
            <w:tcBorders>
              <w:top w:val="single" w:sz="4" w:space="0" w:color="auto"/>
              <w:left w:val="nil"/>
              <w:bottom w:val="single" w:sz="4" w:space="0" w:color="auto"/>
              <w:right w:val="single" w:sz="4" w:space="0" w:color="auto"/>
            </w:tcBorders>
            <w:vAlign w:val="center"/>
            <w:hideMark/>
          </w:tcPr>
          <w:p w14:paraId="0A335B0C"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宋体" w:eastAsia="宋体" w:hAnsi="宋体" w:cs="宋体" w:hint="eastAsia"/>
                <w:kern w:val="0"/>
                <w:sz w:val="24"/>
                <w:szCs w:val="24"/>
              </w:rPr>
              <w:t>10</w:t>
            </w:r>
          </w:p>
        </w:tc>
      </w:tr>
      <w:tr w:rsidR="00327908" w:rsidRPr="00327908" w14:paraId="53D2526F" w14:textId="77777777" w:rsidTr="00327908">
        <w:trPr>
          <w:jc w:val="center"/>
        </w:trPr>
        <w:tc>
          <w:tcPr>
            <w:tcW w:w="1156" w:type="dxa"/>
            <w:tcBorders>
              <w:top w:val="single" w:sz="4" w:space="0" w:color="auto"/>
              <w:left w:val="single" w:sz="4" w:space="0" w:color="auto"/>
              <w:bottom w:val="single" w:sz="4" w:space="0" w:color="auto"/>
              <w:right w:val="single" w:sz="4" w:space="0" w:color="auto"/>
            </w:tcBorders>
            <w:vAlign w:val="center"/>
            <w:hideMark/>
          </w:tcPr>
          <w:p w14:paraId="67483F5C"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仿宋" w:eastAsia="仿宋" w:hAnsi="仿宋" w:cs="宋体" w:hint="eastAsia"/>
                <w:sz w:val="32"/>
                <w:szCs w:val="32"/>
              </w:rPr>
              <w:t>3</w:t>
            </w:r>
          </w:p>
        </w:tc>
        <w:tc>
          <w:tcPr>
            <w:tcW w:w="5565" w:type="dxa"/>
            <w:tcBorders>
              <w:top w:val="single" w:sz="4" w:space="0" w:color="auto"/>
              <w:left w:val="nil"/>
              <w:bottom w:val="single" w:sz="4" w:space="0" w:color="auto"/>
              <w:right w:val="single" w:sz="4" w:space="0" w:color="auto"/>
            </w:tcBorders>
            <w:hideMark/>
          </w:tcPr>
          <w:p w14:paraId="59B3A9ED" w14:textId="77777777" w:rsidR="00327908" w:rsidRPr="00327908" w:rsidRDefault="00327908" w:rsidP="00327908">
            <w:pPr>
              <w:widowControl/>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24"/>
                <w:szCs w:val="24"/>
              </w:rPr>
              <w:t>超过90000元至300000元的部分</w:t>
            </w:r>
          </w:p>
        </w:tc>
        <w:tc>
          <w:tcPr>
            <w:tcW w:w="1801" w:type="dxa"/>
            <w:tcBorders>
              <w:top w:val="single" w:sz="4" w:space="0" w:color="auto"/>
              <w:left w:val="nil"/>
              <w:bottom w:val="single" w:sz="4" w:space="0" w:color="auto"/>
              <w:right w:val="single" w:sz="4" w:space="0" w:color="auto"/>
            </w:tcBorders>
            <w:vAlign w:val="center"/>
            <w:hideMark/>
          </w:tcPr>
          <w:p w14:paraId="5C8ACC73"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宋体" w:eastAsia="宋体" w:hAnsi="宋体" w:cs="宋体" w:hint="eastAsia"/>
                <w:kern w:val="0"/>
                <w:sz w:val="24"/>
                <w:szCs w:val="24"/>
              </w:rPr>
              <w:t>20</w:t>
            </w:r>
          </w:p>
        </w:tc>
      </w:tr>
      <w:tr w:rsidR="00327908" w:rsidRPr="00327908" w14:paraId="4AD5DE4F" w14:textId="77777777" w:rsidTr="00327908">
        <w:trPr>
          <w:jc w:val="center"/>
        </w:trPr>
        <w:tc>
          <w:tcPr>
            <w:tcW w:w="1156" w:type="dxa"/>
            <w:tcBorders>
              <w:top w:val="single" w:sz="4" w:space="0" w:color="auto"/>
              <w:left w:val="single" w:sz="4" w:space="0" w:color="auto"/>
              <w:bottom w:val="single" w:sz="4" w:space="0" w:color="auto"/>
              <w:right w:val="single" w:sz="4" w:space="0" w:color="auto"/>
            </w:tcBorders>
            <w:vAlign w:val="center"/>
            <w:hideMark/>
          </w:tcPr>
          <w:p w14:paraId="46B1536D"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仿宋" w:eastAsia="仿宋" w:hAnsi="仿宋" w:cs="宋体" w:hint="eastAsia"/>
                <w:sz w:val="32"/>
                <w:szCs w:val="32"/>
              </w:rPr>
              <w:lastRenderedPageBreak/>
              <w:t>4</w:t>
            </w:r>
          </w:p>
        </w:tc>
        <w:tc>
          <w:tcPr>
            <w:tcW w:w="5565" w:type="dxa"/>
            <w:tcBorders>
              <w:top w:val="single" w:sz="4" w:space="0" w:color="auto"/>
              <w:left w:val="nil"/>
              <w:bottom w:val="single" w:sz="4" w:space="0" w:color="auto"/>
              <w:right w:val="single" w:sz="4" w:space="0" w:color="auto"/>
            </w:tcBorders>
            <w:hideMark/>
          </w:tcPr>
          <w:p w14:paraId="1BDA540B" w14:textId="77777777" w:rsidR="00327908" w:rsidRPr="00327908" w:rsidRDefault="00327908" w:rsidP="00327908">
            <w:pPr>
              <w:widowControl/>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24"/>
                <w:szCs w:val="24"/>
              </w:rPr>
              <w:t>超过300000元至500000元的部分</w:t>
            </w:r>
          </w:p>
        </w:tc>
        <w:tc>
          <w:tcPr>
            <w:tcW w:w="1801" w:type="dxa"/>
            <w:tcBorders>
              <w:top w:val="single" w:sz="4" w:space="0" w:color="auto"/>
              <w:left w:val="nil"/>
              <w:bottom w:val="single" w:sz="4" w:space="0" w:color="auto"/>
              <w:right w:val="single" w:sz="4" w:space="0" w:color="auto"/>
            </w:tcBorders>
            <w:vAlign w:val="center"/>
            <w:hideMark/>
          </w:tcPr>
          <w:p w14:paraId="21D6DC80"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宋体" w:eastAsia="宋体" w:hAnsi="宋体" w:cs="宋体" w:hint="eastAsia"/>
                <w:kern w:val="0"/>
                <w:sz w:val="24"/>
                <w:szCs w:val="24"/>
              </w:rPr>
              <w:t>30</w:t>
            </w:r>
          </w:p>
        </w:tc>
      </w:tr>
      <w:tr w:rsidR="00327908" w:rsidRPr="00327908" w14:paraId="0FF8743E" w14:textId="77777777" w:rsidTr="00327908">
        <w:trPr>
          <w:jc w:val="center"/>
        </w:trPr>
        <w:tc>
          <w:tcPr>
            <w:tcW w:w="1156" w:type="dxa"/>
            <w:tcBorders>
              <w:top w:val="single" w:sz="4" w:space="0" w:color="auto"/>
              <w:left w:val="single" w:sz="4" w:space="0" w:color="auto"/>
              <w:bottom w:val="single" w:sz="4" w:space="0" w:color="auto"/>
              <w:right w:val="single" w:sz="4" w:space="0" w:color="auto"/>
            </w:tcBorders>
            <w:vAlign w:val="center"/>
            <w:hideMark/>
          </w:tcPr>
          <w:p w14:paraId="09BE654E"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仿宋" w:eastAsia="仿宋" w:hAnsi="仿宋" w:cs="宋体" w:hint="eastAsia"/>
                <w:sz w:val="32"/>
                <w:szCs w:val="32"/>
              </w:rPr>
              <w:t>5</w:t>
            </w:r>
          </w:p>
        </w:tc>
        <w:tc>
          <w:tcPr>
            <w:tcW w:w="5565" w:type="dxa"/>
            <w:tcBorders>
              <w:top w:val="single" w:sz="4" w:space="0" w:color="auto"/>
              <w:left w:val="nil"/>
              <w:bottom w:val="single" w:sz="4" w:space="0" w:color="auto"/>
              <w:right w:val="single" w:sz="4" w:space="0" w:color="auto"/>
            </w:tcBorders>
            <w:hideMark/>
          </w:tcPr>
          <w:p w14:paraId="68410453" w14:textId="77777777" w:rsidR="00327908" w:rsidRPr="00327908" w:rsidRDefault="00327908" w:rsidP="00327908">
            <w:pPr>
              <w:widowControl/>
              <w:spacing w:line="270" w:lineRule="atLeast"/>
              <w:jc w:val="left"/>
              <w:rPr>
                <w:rFonts w:ascii="宋体" w:eastAsia="宋体" w:hAnsi="宋体" w:cs="宋体" w:hint="eastAsia"/>
                <w:kern w:val="0"/>
                <w:sz w:val="18"/>
                <w:szCs w:val="18"/>
              </w:rPr>
            </w:pPr>
            <w:r w:rsidRPr="00327908">
              <w:rPr>
                <w:rFonts w:ascii="宋体" w:eastAsia="宋体" w:hAnsi="宋体" w:cs="宋体" w:hint="eastAsia"/>
                <w:kern w:val="0"/>
                <w:sz w:val="24"/>
                <w:szCs w:val="24"/>
              </w:rPr>
              <w:t>超过500000元的部分</w:t>
            </w:r>
          </w:p>
        </w:tc>
        <w:tc>
          <w:tcPr>
            <w:tcW w:w="1801" w:type="dxa"/>
            <w:tcBorders>
              <w:top w:val="single" w:sz="4" w:space="0" w:color="auto"/>
              <w:left w:val="nil"/>
              <w:bottom w:val="single" w:sz="4" w:space="0" w:color="auto"/>
              <w:right w:val="single" w:sz="4" w:space="0" w:color="auto"/>
            </w:tcBorders>
            <w:vAlign w:val="center"/>
            <w:hideMark/>
          </w:tcPr>
          <w:p w14:paraId="214FDDB0" w14:textId="77777777" w:rsidR="00327908" w:rsidRPr="00327908" w:rsidRDefault="00327908" w:rsidP="00327908">
            <w:pPr>
              <w:widowControl/>
              <w:spacing w:line="270" w:lineRule="atLeast"/>
              <w:jc w:val="center"/>
              <w:rPr>
                <w:rFonts w:ascii="宋体" w:eastAsia="宋体" w:hAnsi="宋体" w:cs="宋体" w:hint="eastAsia"/>
                <w:kern w:val="0"/>
                <w:sz w:val="18"/>
                <w:szCs w:val="18"/>
              </w:rPr>
            </w:pPr>
            <w:r w:rsidRPr="00327908">
              <w:rPr>
                <w:rFonts w:ascii="宋体" w:eastAsia="宋体" w:hAnsi="宋体" w:cs="宋体" w:hint="eastAsia"/>
                <w:kern w:val="0"/>
                <w:sz w:val="24"/>
                <w:szCs w:val="24"/>
              </w:rPr>
              <w:t>35</w:t>
            </w:r>
          </w:p>
        </w:tc>
      </w:tr>
    </w:tbl>
    <w:p w14:paraId="4990370E" w14:textId="77777777" w:rsidR="00327908" w:rsidRPr="00327908" w:rsidRDefault="00327908" w:rsidP="00327908">
      <w:pPr>
        <w:widowControl/>
        <w:shd w:val="clear" w:color="auto" w:fill="FFFFFF"/>
        <w:spacing w:line="270" w:lineRule="atLeast"/>
        <w:jc w:val="left"/>
        <w:rPr>
          <w:rFonts w:ascii="宋体" w:eastAsia="宋体" w:hAnsi="宋体" w:cs="宋体" w:hint="eastAsia"/>
          <w:kern w:val="0"/>
          <w:sz w:val="18"/>
          <w:szCs w:val="18"/>
        </w:rPr>
      </w:pPr>
      <w:r w:rsidRPr="00327908">
        <w:rPr>
          <w:rFonts w:ascii="楷体_GB2312" w:eastAsia="楷体_GB2312" w:hAnsi="宋体" w:cs="宋体" w:hint="eastAsia"/>
          <w:kern w:val="0"/>
          <w:sz w:val="18"/>
          <w:szCs w:val="18"/>
        </w:rPr>
        <w:t>    </w:t>
      </w:r>
      <w:r w:rsidRPr="00327908">
        <w:rPr>
          <w:rFonts w:ascii="楷体_GB2312" w:eastAsia="楷体_GB2312" w:hAnsi="宋体" w:cs="宋体" w:hint="eastAsia"/>
          <w:kern w:val="0"/>
          <w:sz w:val="18"/>
          <w:szCs w:val="18"/>
        </w:rPr>
        <w:t>（注:本表所称全年应纳税所得额是指依照本法第六条的规定，以每一纳税年度的收入总额减除成本、费用以及损失后的余额。）</w:t>
      </w:r>
    </w:p>
    <w:p w14:paraId="576A3E89" w14:textId="77777777" w:rsidR="000C7289" w:rsidRDefault="000C7289"/>
    <w:sectPr w:rsidR="000C72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15A"/>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2790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415A"/>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ACAC3-D44B-4F13-AC82-D324A4B8F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27908"/>
    <w:pPr>
      <w:widowControl/>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7908"/>
    <w:rPr>
      <w:rFonts w:ascii="宋体" w:eastAsia="宋体" w:hAnsi="宋体" w:cs="宋体"/>
      <w:b/>
      <w:bCs/>
      <w:kern w:val="36"/>
      <w:sz w:val="48"/>
      <w:szCs w:val="48"/>
    </w:rPr>
  </w:style>
  <w:style w:type="character" w:styleId="a3">
    <w:name w:val="Hyperlink"/>
    <w:basedOn w:val="a0"/>
    <w:uiPriority w:val="99"/>
    <w:semiHidden/>
    <w:unhideWhenUsed/>
    <w:rsid w:val="00327908"/>
    <w:rPr>
      <w:strike w:val="0"/>
      <w:dstrike w:val="0"/>
      <w:color w:val="005C81"/>
      <w:u w:val="none"/>
      <w:effect w:val="none"/>
    </w:rPr>
  </w:style>
  <w:style w:type="paragraph" w:styleId="a4">
    <w:name w:val="Normal (Web)"/>
    <w:basedOn w:val="a"/>
    <w:uiPriority w:val="99"/>
    <w:unhideWhenUsed/>
    <w:rsid w:val="00327908"/>
    <w:pPr>
      <w:widowControl/>
      <w:jc w:val="left"/>
    </w:pPr>
    <w:rPr>
      <w:rFonts w:ascii="宋体" w:eastAsia="宋体" w:hAnsi="宋体" w:cs="宋体"/>
      <w:kern w:val="0"/>
      <w:sz w:val="24"/>
      <w:szCs w:val="24"/>
    </w:rPr>
  </w:style>
  <w:style w:type="character" w:customStyle="1" w:styleId="fr1">
    <w:name w:val="fr1"/>
    <w:basedOn w:val="a0"/>
    <w:rsid w:val="00327908"/>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726222">
      <w:bodyDiv w:val="1"/>
      <w:marLeft w:val="0"/>
      <w:marRight w:val="0"/>
      <w:marTop w:val="0"/>
      <w:marBottom w:val="0"/>
      <w:divBdr>
        <w:top w:val="none" w:sz="0" w:space="0" w:color="auto"/>
        <w:left w:val="none" w:sz="0" w:space="0" w:color="auto"/>
        <w:bottom w:val="none" w:sz="0" w:space="0" w:color="auto"/>
        <w:right w:val="none" w:sz="0" w:space="0" w:color="auto"/>
      </w:divBdr>
      <w:divsChild>
        <w:div w:id="846092993">
          <w:marLeft w:val="0"/>
          <w:marRight w:val="0"/>
          <w:marTop w:val="0"/>
          <w:marBottom w:val="0"/>
          <w:divBdr>
            <w:top w:val="none" w:sz="0" w:space="0" w:color="auto"/>
            <w:left w:val="none" w:sz="0" w:space="0" w:color="auto"/>
            <w:bottom w:val="none" w:sz="0" w:space="0" w:color="auto"/>
            <w:right w:val="none" w:sz="0" w:space="0" w:color="auto"/>
          </w:divBdr>
          <w:divsChild>
            <w:div w:id="116460202">
              <w:marLeft w:val="0"/>
              <w:marRight w:val="0"/>
              <w:marTop w:val="0"/>
              <w:marBottom w:val="0"/>
              <w:divBdr>
                <w:top w:val="none" w:sz="0" w:space="0" w:color="auto"/>
                <w:left w:val="none" w:sz="0" w:space="0" w:color="auto"/>
                <w:bottom w:val="none" w:sz="0" w:space="0" w:color="auto"/>
                <w:right w:val="none" w:sz="0" w:space="0" w:color="auto"/>
              </w:divBdr>
              <w:divsChild>
                <w:div w:id="1227109036">
                  <w:marLeft w:val="0"/>
                  <w:marRight w:val="0"/>
                  <w:marTop w:val="0"/>
                  <w:marBottom w:val="0"/>
                  <w:divBdr>
                    <w:top w:val="none" w:sz="0" w:space="0" w:color="auto"/>
                    <w:left w:val="none" w:sz="0" w:space="0" w:color="auto"/>
                    <w:bottom w:val="none" w:sz="0" w:space="0" w:color="auto"/>
                    <w:right w:val="none" w:sz="0" w:space="0" w:color="auto"/>
                  </w:divBdr>
                  <w:divsChild>
                    <w:div w:id="572275727">
                      <w:marLeft w:val="0"/>
                      <w:marRight w:val="0"/>
                      <w:marTop w:val="0"/>
                      <w:marBottom w:val="0"/>
                      <w:divBdr>
                        <w:top w:val="none" w:sz="0" w:space="0" w:color="auto"/>
                        <w:left w:val="none" w:sz="0" w:space="0" w:color="auto"/>
                        <w:bottom w:val="none" w:sz="0" w:space="0" w:color="auto"/>
                        <w:right w:val="none" w:sz="0" w:space="0" w:color="auto"/>
                      </w:divBdr>
                    </w:div>
                    <w:div w:id="892735521">
                      <w:marLeft w:val="0"/>
                      <w:marRight w:val="0"/>
                      <w:marTop w:val="0"/>
                      <w:marBottom w:val="0"/>
                      <w:divBdr>
                        <w:top w:val="none" w:sz="0" w:space="0" w:color="auto"/>
                        <w:left w:val="none" w:sz="0" w:space="0" w:color="auto"/>
                        <w:bottom w:val="none" w:sz="0" w:space="0" w:color="auto"/>
                        <w:right w:val="none" w:sz="0" w:space="0" w:color="auto"/>
                      </w:divBdr>
                    </w:div>
                    <w:div w:id="10222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pc.gov.cn/npc/xinwen/2018-09/05/content_2060671.htm" TargetMode="External"/><Relationship Id="rId5" Type="http://schemas.openxmlformats.org/officeDocument/2006/relationships/hyperlink" Target="http://www.npc.gov.cn/npc/xinwen/2018-09/05/content_2060671.htm" TargetMode="External"/><Relationship Id="rId4" Type="http://schemas.openxmlformats.org/officeDocument/2006/relationships/hyperlink" Target="http://www.npc.gov.cn/npc/xinwen/2018-09/05/content_206067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 Test</dc:creator>
  <cp:keywords/>
  <dc:description/>
  <cp:lastModifiedBy>Test Test</cp:lastModifiedBy>
  <cp:revision>3</cp:revision>
  <dcterms:created xsi:type="dcterms:W3CDTF">2019-03-11T14:01:00Z</dcterms:created>
  <dcterms:modified xsi:type="dcterms:W3CDTF">2019-03-11T14:01:00Z</dcterms:modified>
</cp:coreProperties>
</file>