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top w:w="45" w:type="dxa"/>
          <w:left w:w="45" w:type="dxa"/>
          <w:bottom w:w="45" w:type="dxa"/>
          <w:right w:w="45" w:type="dxa"/>
        </w:tblCellMar>
        <w:tblLook w:val="04A0"/>
      </w:tblPr>
      <w:tblGrid>
        <w:gridCol w:w="8396"/>
      </w:tblGrid>
      <w:tr w:rsidR="00307A0F" w:rsidRPr="00307A0F" w:rsidTr="00307A0F">
        <w:trPr>
          <w:tblCellSpacing w:w="0" w:type="dxa"/>
          <w:jc w:val="center"/>
        </w:trPr>
        <w:tc>
          <w:tcPr>
            <w:tcW w:w="0" w:type="auto"/>
            <w:tcBorders>
              <w:top w:val="nil"/>
              <w:left w:val="nil"/>
              <w:bottom w:val="nil"/>
              <w:right w:val="nil"/>
            </w:tcBorders>
            <w:vAlign w:val="center"/>
            <w:hideMark/>
          </w:tcPr>
          <w:p w:rsidR="00307A0F" w:rsidRPr="00307A0F" w:rsidRDefault="00307A0F" w:rsidP="00307A0F">
            <w:pPr>
              <w:widowControl/>
              <w:snapToGrid w:val="0"/>
              <w:jc w:val="center"/>
              <w:rPr>
                <w:rFonts w:ascii="黑体" w:eastAsia="黑体" w:hAnsi="黑体" w:cs="宋体"/>
                <w:kern w:val="0"/>
                <w:sz w:val="28"/>
                <w:szCs w:val="24"/>
              </w:rPr>
            </w:pPr>
            <w:r w:rsidRPr="00307A0F">
              <w:rPr>
                <w:rFonts w:ascii="黑体" w:eastAsia="黑体" w:hAnsi="黑体" w:cs="宋体"/>
                <w:bCs/>
                <w:kern w:val="0"/>
                <w:sz w:val="28"/>
                <w:szCs w:val="24"/>
              </w:rPr>
              <w:t>最高人民法院关于适用《中华人民共和国民事诉讼法》执行程序若干问题的解释</w:t>
            </w:r>
          </w:p>
        </w:tc>
      </w:tr>
      <w:tr w:rsidR="00307A0F" w:rsidRPr="00307A0F" w:rsidTr="00307A0F">
        <w:trPr>
          <w:tblCellSpacing w:w="0" w:type="dxa"/>
          <w:jc w:val="center"/>
        </w:trPr>
        <w:tc>
          <w:tcPr>
            <w:tcW w:w="0" w:type="auto"/>
            <w:tcBorders>
              <w:top w:val="nil"/>
              <w:left w:val="nil"/>
              <w:bottom w:val="nil"/>
              <w:right w:val="nil"/>
            </w:tcBorders>
            <w:vAlign w:val="center"/>
            <w:hideMark/>
          </w:tcPr>
          <w:p w:rsidR="00307A0F" w:rsidRPr="00307A0F" w:rsidRDefault="00307A0F" w:rsidP="00307A0F">
            <w:pPr>
              <w:widowControl/>
              <w:jc w:val="center"/>
              <w:rPr>
                <w:rFonts w:asciiTheme="minorEastAsia" w:hAnsiTheme="minorEastAsia" w:cs="宋体"/>
                <w:kern w:val="0"/>
                <w:sz w:val="24"/>
                <w:szCs w:val="24"/>
              </w:rPr>
            </w:pPr>
            <w:r w:rsidRPr="00307A0F">
              <w:rPr>
                <w:rFonts w:asciiTheme="minorEastAsia" w:hAnsiTheme="minorEastAsia" w:cs="宋体"/>
                <w:kern w:val="0"/>
                <w:sz w:val="24"/>
                <w:szCs w:val="24"/>
              </w:rPr>
              <w:br/>
              <w:t xml:space="preserve">　　(2008年11月3日 法释〔2008〕13号)</w:t>
            </w:r>
          </w:p>
        </w:tc>
      </w:tr>
      <w:tr w:rsidR="00307A0F" w:rsidRPr="00307A0F" w:rsidTr="00307A0F">
        <w:trPr>
          <w:tblCellSpacing w:w="0" w:type="dxa"/>
          <w:jc w:val="center"/>
        </w:trPr>
        <w:tc>
          <w:tcPr>
            <w:tcW w:w="0" w:type="auto"/>
            <w:tcBorders>
              <w:top w:val="nil"/>
              <w:left w:val="nil"/>
              <w:bottom w:val="nil"/>
              <w:right w:val="nil"/>
            </w:tcBorders>
            <w:vAlign w:val="center"/>
            <w:hideMark/>
          </w:tcPr>
          <w:p w:rsidR="00307A0F" w:rsidRPr="00307A0F" w:rsidRDefault="00307A0F" w:rsidP="00307A0F">
            <w:pPr>
              <w:widowControl/>
              <w:jc w:val="center"/>
              <w:rPr>
                <w:rFonts w:asciiTheme="minorEastAsia" w:hAnsiTheme="minorEastAsia" w:cs="宋体"/>
                <w:kern w:val="0"/>
                <w:sz w:val="24"/>
                <w:szCs w:val="24"/>
              </w:rPr>
            </w:pPr>
          </w:p>
        </w:tc>
      </w:tr>
      <w:tr w:rsidR="00307A0F" w:rsidRPr="00307A0F" w:rsidTr="00307A0F">
        <w:trPr>
          <w:tblCellSpacing w:w="0" w:type="dxa"/>
          <w:jc w:val="center"/>
        </w:trPr>
        <w:tc>
          <w:tcPr>
            <w:tcW w:w="0" w:type="auto"/>
            <w:tcBorders>
              <w:top w:val="nil"/>
              <w:left w:val="nil"/>
              <w:bottom w:val="nil"/>
              <w:right w:val="nil"/>
            </w:tcBorders>
            <w:vAlign w:val="center"/>
            <w:hideMark/>
          </w:tcPr>
          <w:tbl>
            <w:tblPr>
              <w:tblW w:w="5000" w:type="pct"/>
              <w:jc w:val="center"/>
              <w:tblCellSpacing w:w="15" w:type="dxa"/>
              <w:tblCellMar>
                <w:top w:w="15" w:type="dxa"/>
                <w:left w:w="15" w:type="dxa"/>
                <w:bottom w:w="15" w:type="dxa"/>
                <w:right w:w="15" w:type="dxa"/>
              </w:tblCellMar>
              <w:tblLook w:val="04A0"/>
            </w:tblPr>
            <w:tblGrid>
              <w:gridCol w:w="8306"/>
            </w:tblGrid>
            <w:tr w:rsidR="00307A0F" w:rsidRPr="00307A0F">
              <w:trPr>
                <w:tblCellSpacing w:w="15" w:type="dxa"/>
                <w:jc w:val="center"/>
              </w:trPr>
              <w:tc>
                <w:tcPr>
                  <w:tcW w:w="0" w:type="auto"/>
                  <w:vAlign w:val="center"/>
                  <w:hideMark/>
                </w:tcPr>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br/>
                    <w:t xml:space="preserve">　　为了依法及时有效地执行生效法律文书，维护当事人的合法权益，根据2007年10月修改后的《中华人民共和国民事诉讼法》(以下简称民事诉讼法)，结合人民法院执行工作实际，对执行程序中适用法律的若干问题作出如下解释：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0" w:name="#go1"/>
                  <w:r w:rsidRPr="00307A0F">
                    <w:rPr>
                      <w:rFonts w:asciiTheme="minorEastAsia" w:hAnsiTheme="minorEastAsia" w:cs="宋体"/>
                      <w:kern w:val="0"/>
                      <w:sz w:val="24"/>
                      <w:szCs w:val="24"/>
                    </w:rPr>
                    <w:t xml:space="preserve">第一条　申请执行人向被执行的财产所在地人民法院申请执行的，应当提供该人民法院辖区有可供执行财产的证明材料。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1" w:name="#go2"/>
                  <w:bookmarkEnd w:id="0"/>
                  <w:r w:rsidRPr="00307A0F">
                    <w:rPr>
                      <w:rFonts w:asciiTheme="minorEastAsia" w:hAnsiTheme="minorEastAsia" w:cs="宋体"/>
                      <w:kern w:val="0"/>
                      <w:sz w:val="24"/>
                      <w:szCs w:val="24"/>
                    </w:rPr>
                    <w:t>第二条　对两个以上人民法院都有管辖权的执行案件，人民法院在立案前发现其他有管辖权的人民法院已经立案的，不得重复立案。</w:t>
                  </w:r>
                  <w:r w:rsidRPr="00307A0F">
                    <w:rPr>
                      <w:rFonts w:asciiTheme="minorEastAsia" w:hAnsiTheme="minorEastAsia" w:cs="宋体"/>
                      <w:kern w:val="0"/>
                      <w:sz w:val="24"/>
                      <w:szCs w:val="24"/>
                    </w:rPr>
                    <w:br/>
                    <w:t xml:space="preserve">　　立案后发现其他有管辖权的人民法院已经立案的，应当撤销案件；已经采取执行措施的，应当将控制的财产交先立案的执行法院处理。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2" w:name="#go3"/>
                  <w:bookmarkEnd w:id="1"/>
                  <w:r w:rsidRPr="00307A0F">
                    <w:rPr>
                      <w:rFonts w:asciiTheme="minorEastAsia" w:hAnsiTheme="minorEastAsia" w:cs="宋体"/>
                      <w:kern w:val="0"/>
                      <w:sz w:val="24"/>
                      <w:szCs w:val="24"/>
                    </w:rPr>
                    <w:t>第三条　人民法院受理执行申请后，当事人对管辖权有异议的，应当自收到执行通知书之日起十日内提出。</w:t>
                  </w:r>
                  <w:r w:rsidRPr="00307A0F">
                    <w:rPr>
                      <w:rFonts w:asciiTheme="minorEastAsia" w:hAnsiTheme="minorEastAsia" w:cs="宋体"/>
                      <w:kern w:val="0"/>
                      <w:sz w:val="24"/>
                      <w:szCs w:val="24"/>
                    </w:rPr>
                    <w:br/>
                    <w:t xml:space="preserve">　　人民法院对当事人提出的异议，应当审查。异议成立的，应当撤销执行案件，并告知当事人向有管辖权的人民法院申请执行；异议不成立的，裁定驳回。当事人对裁定不服的，可以向上一级人民法院申请复议。</w:t>
                  </w:r>
                  <w:r w:rsidRPr="00307A0F">
                    <w:rPr>
                      <w:rFonts w:asciiTheme="minorEastAsia" w:hAnsiTheme="minorEastAsia" w:cs="宋体"/>
                      <w:kern w:val="0"/>
                      <w:sz w:val="24"/>
                      <w:szCs w:val="24"/>
                    </w:rPr>
                    <w:br/>
                    <w:t xml:space="preserve">　　管辖权异议审查和复议期间，不停止执行。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3" w:name="#go4"/>
                  <w:bookmarkEnd w:id="2"/>
                  <w:r w:rsidRPr="00307A0F">
                    <w:rPr>
                      <w:rFonts w:asciiTheme="minorEastAsia" w:hAnsiTheme="minorEastAsia" w:cs="宋体"/>
                      <w:kern w:val="0"/>
                      <w:sz w:val="24"/>
                      <w:szCs w:val="24"/>
                    </w:rPr>
                    <w:t xml:space="preserve">第四条　对人民法院采取财产保全措施的案件，申请执行人向采取保全措施的人民法院以外的其他有管辖权的人民法院申请执行的，采取保全措施的人民法院应当将保全的财产交执行法院处理。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4" w:name="#go5"/>
                  <w:bookmarkEnd w:id="3"/>
                  <w:r w:rsidRPr="00307A0F">
                    <w:rPr>
                      <w:rFonts w:asciiTheme="minorEastAsia" w:hAnsiTheme="minorEastAsia" w:cs="宋体"/>
                      <w:kern w:val="0"/>
                      <w:sz w:val="24"/>
                      <w:szCs w:val="24"/>
                    </w:rPr>
                    <w:t>第五条　执行过程中，当事人、利害关系人认为执行法院的执行行为违反法律规定的，可以依照民事诉讼法第二百零二条的规定提出异议。</w:t>
                  </w:r>
                  <w:r w:rsidRPr="00307A0F">
                    <w:rPr>
                      <w:rFonts w:asciiTheme="minorEastAsia" w:hAnsiTheme="minorEastAsia" w:cs="宋体"/>
                      <w:kern w:val="0"/>
                      <w:sz w:val="24"/>
                      <w:szCs w:val="24"/>
                    </w:rPr>
                    <w:br/>
                    <w:t xml:space="preserve">　　执行法院审查处理执行异议，应当自收到书面异议之日起十五日内作出裁定。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5" w:name="#go6"/>
                  <w:bookmarkEnd w:id="4"/>
                  <w:r w:rsidRPr="00307A0F">
                    <w:rPr>
                      <w:rFonts w:asciiTheme="minorEastAsia" w:hAnsiTheme="minorEastAsia" w:cs="宋体"/>
                      <w:kern w:val="0"/>
                      <w:sz w:val="24"/>
                      <w:szCs w:val="24"/>
                    </w:rPr>
                    <w:t xml:space="preserve">第六条　当事人、利害关系人依照民事诉讼法第二百零二条规定申请复议的，应当采取书面形式。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6" w:name="#go7"/>
                  <w:bookmarkEnd w:id="5"/>
                  <w:r w:rsidRPr="00307A0F">
                    <w:rPr>
                      <w:rFonts w:asciiTheme="minorEastAsia" w:hAnsiTheme="minorEastAsia" w:cs="宋体"/>
                      <w:kern w:val="0"/>
                      <w:sz w:val="24"/>
                      <w:szCs w:val="24"/>
                    </w:rPr>
                    <w:t>第七条　当事人、利害关系人申请复议的书面材料，可以通过执行法院转交，也可以直接向执行法院的上一级人民法院提交。</w:t>
                  </w:r>
                  <w:r w:rsidRPr="00307A0F">
                    <w:rPr>
                      <w:rFonts w:asciiTheme="minorEastAsia" w:hAnsiTheme="minorEastAsia" w:cs="宋体"/>
                      <w:kern w:val="0"/>
                      <w:sz w:val="24"/>
                      <w:szCs w:val="24"/>
                    </w:rPr>
                    <w:br/>
                    <w:t xml:space="preserve">　　执行法院收到复议申请后，应当在五日内将复议所需的案卷材料报送上一级人民法院；上一级人民法院收到复议申请后，应当通知执行法院在五日内报送复议所需的案卷材料。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7" w:name="#go8"/>
                  <w:bookmarkEnd w:id="6"/>
                  <w:r w:rsidRPr="00307A0F">
                    <w:rPr>
                      <w:rFonts w:asciiTheme="minorEastAsia" w:hAnsiTheme="minorEastAsia" w:cs="宋体"/>
                      <w:kern w:val="0"/>
                      <w:sz w:val="24"/>
                      <w:szCs w:val="24"/>
                    </w:rPr>
                    <w:t xml:space="preserve">第八条　上一级人民法院对当事人、利害关系人的复议申请，应当组成合议庭进行审查。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8" w:name="#go9"/>
                  <w:bookmarkEnd w:id="7"/>
                  <w:r w:rsidRPr="00307A0F">
                    <w:rPr>
                      <w:rFonts w:asciiTheme="minorEastAsia" w:hAnsiTheme="minorEastAsia" w:cs="宋体"/>
                      <w:kern w:val="0"/>
                      <w:sz w:val="24"/>
                      <w:szCs w:val="24"/>
                    </w:rPr>
                    <w:t xml:space="preserve">第九条　当事人、利害关系人依照民事诉讼法第二百零二条规定申请复议的，上一级人民法院应当自收到复议申请之日起三十日内审查完毕，并作出裁定。有特殊情况需要延长的，经本院院长批准，可以延长，延长的期限不得超过三十日。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9" w:name="#go10"/>
                  <w:bookmarkEnd w:id="8"/>
                  <w:r w:rsidRPr="00307A0F">
                    <w:rPr>
                      <w:rFonts w:asciiTheme="minorEastAsia" w:hAnsiTheme="minorEastAsia" w:cs="宋体"/>
                      <w:kern w:val="0"/>
                      <w:sz w:val="24"/>
                      <w:szCs w:val="24"/>
                    </w:rPr>
                    <w:t>第十条　执行异议审查和复议期间，不停止执行。</w:t>
                  </w:r>
                  <w:r w:rsidRPr="00307A0F">
                    <w:rPr>
                      <w:rFonts w:asciiTheme="minorEastAsia" w:hAnsiTheme="minorEastAsia" w:cs="宋体"/>
                      <w:kern w:val="0"/>
                      <w:sz w:val="24"/>
                      <w:szCs w:val="24"/>
                    </w:rPr>
                    <w:br/>
                    <w:t xml:space="preserve">　　被执行人、利害关系人提供充分、有效的担保请求停止相应处分措施的，</w:t>
                  </w:r>
                  <w:r w:rsidRPr="00307A0F">
                    <w:rPr>
                      <w:rFonts w:asciiTheme="minorEastAsia" w:hAnsiTheme="minorEastAsia" w:cs="宋体"/>
                      <w:kern w:val="0"/>
                      <w:sz w:val="24"/>
                      <w:szCs w:val="24"/>
                    </w:rPr>
                    <w:lastRenderedPageBreak/>
                    <w:t xml:space="preserve">人民法院可以准许；申请执行人提供充分、有效的担保请求继续执行的，应当继续执行。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10" w:name="#go11"/>
                  <w:bookmarkEnd w:id="9"/>
                  <w:r w:rsidRPr="00307A0F">
                    <w:rPr>
                      <w:rFonts w:asciiTheme="minorEastAsia" w:hAnsiTheme="minorEastAsia" w:cs="宋体"/>
                      <w:kern w:val="0"/>
                      <w:sz w:val="24"/>
                      <w:szCs w:val="24"/>
                    </w:rPr>
                    <w:t>第十一条　依照民事诉讼法第二百零三条的规定，有下列情形之一的，上一级人民法院可以根据申请执行人的申请，责令执行法院限期执行或者变更执行法院：</w:t>
                  </w:r>
                  <w:r w:rsidRPr="00307A0F">
                    <w:rPr>
                      <w:rFonts w:asciiTheme="minorEastAsia" w:hAnsiTheme="minorEastAsia" w:cs="宋体"/>
                      <w:kern w:val="0"/>
                      <w:sz w:val="24"/>
                      <w:szCs w:val="24"/>
                    </w:rPr>
                    <w:br/>
                    <w:t xml:space="preserve">　　(一)债权人申请执行时被执行人有可供执行的财产，执行法院自收到申请执行书之日起超过六个月对该财产未执行完结的；</w:t>
                  </w:r>
                  <w:r w:rsidRPr="00307A0F">
                    <w:rPr>
                      <w:rFonts w:asciiTheme="minorEastAsia" w:hAnsiTheme="minorEastAsia" w:cs="宋体"/>
                      <w:kern w:val="0"/>
                      <w:sz w:val="24"/>
                      <w:szCs w:val="24"/>
                    </w:rPr>
                    <w:br/>
                    <w:t xml:space="preserve">　　(二)执行过程中发现被执行人可供执行的财产，执行法院自发现财产之日起超过六个月对该财产未执行完结的；</w:t>
                  </w:r>
                  <w:r w:rsidRPr="00307A0F">
                    <w:rPr>
                      <w:rFonts w:asciiTheme="minorEastAsia" w:hAnsiTheme="minorEastAsia" w:cs="宋体"/>
                      <w:kern w:val="0"/>
                      <w:sz w:val="24"/>
                      <w:szCs w:val="24"/>
                    </w:rPr>
                    <w:br/>
                    <w:t xml:space="preserve">　　(三)对法律文书确定的行为义务的执行，执行法院自收到申请执行书之日起超过六个月未依法采取相应执行措施的；</w:t>
                  </w:r>
                  <w:r w:rsidRPr="00307A0F">
                    <w:rPr>
                      <w:rFonts w:asciiTheme="minorEastAsia" w:hAnsiTheme="minorEastAsia" w:cs="宋体"/>
                      <w:kern w:val="0"/>
                      <w:sz w:val="24"/>
                      <w:szCs w:val="24"/>
                    </w:rPr>
                    <w:br/>
                    <w:t xml:space="preserve">　　(四)其他有条件执行超过六个月未执行的。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11" w:name="#go12"/>
                  <w:bookmarkEnd w:id="10"/>
                  <w:r w:rsidRPr="00307A0F">
                    <w:rPr>
                      <w:rFonts w:asciiTheme="minorEastAsia" w:hAnsiTheme="minorEastAsia" w:cs="宋体"/>
                      <w:kern w:val="0"/>
                      <w:sz w:val="24"/>
                      <w:szCs w:val="24"/>
                    </w:rPr>
                    <w:t>第十二条　上一级人民法院依照民事诉讼法第二百零三条规定责令执行法院限期执行的，应当向其发出督促执行令，并将有关情况书面通知申请执行人。</w:t>
                  </w:r>
                  <w:r w:rsidRPr="00307A0F">
                    <w:rPr>
                      <w:rFonts w:asciiTheme="minorEastAsia" w:hAnsiTheme="minorEastAsia" w:cs="宋体"/>
                      <w:kern w:val="0"/>
                      <w:sz w:val="24"/>
                      <w:szCs w:val="24"/>
                    </w:rPr>
                    <w:br/>
                    <w:t xml:space="preserve">　　上一级人民法院决定由本院执行或者指令本辖区其他人民法院执行的，应当作出裁定，送达当事人并通知有关人民法院。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12" w:name="#go13"/>
                  <w:bookmarkEnd w:id="11"/>
                  <w:r w:rsidRPr="00307A0F">
                    <w:rPr>
                      <w:rFonts w:asciiTheme="minorEastAsia" w:hAnsiTheme="minorEastAsia" w:cs="宋体"/>
                      <w:kern w:val="0"/>
                      <w:sz w:val="24"/>
                      <w:szCs w:val="24"/>
                    </w:rPr>
                    <w:t xml:space="preserve">第十三条　上一级人民法院责令执行法院限期执行，执行法院在指定期间内无正当理由仍未执行完结的，上一级人民法院应当裁定由本院执行或者指令本辖区其他人民法院执行。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13" w:name="#go14"/>
                  <w:bookmarkEnd w:id="12"/>
                  <w:r w:rsidRPr="00307A0F">
                    <w:rPr>
                      <w:rFonts w:asciiTheme="minorEastAsia" w:hAnsiTheme="minorEastAsia" w:cs="宋体"/>
                      <w:kern w:val="0"/>
                      <w:sz w:val="24"/>
                      <w:szCs w:val="24"/>
                    </w:rPr>
                    <w:t xml:space="preserve">第十四条　民事诉讼法第二百零三条规定的六个月期间，不应当计算执行中的公告期间、鉴定评估期间、管辖争议处理期间、执行争议协调期间、暂缓执行期间以及中止执行期间。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14" w:name="#go15"/>
                  <w:bookmarkEnd w:id="13"/>
                  <w:r w:rsidRPr="00307A0F">
                    <w:rPr>
                      <w:rFonts w:asciiTheme="minorEastAsia" w:hAnsiTheme="minorEastAsia" w:cs="宋体"/>
                      <w:kern w:val="0"/>
                      <w:sz w:val="24"/>
                      <w:szCs w:val="24"/>
                    </w:rPr>
                    <w:t xml:space="preserve">第十五条　案外人对执行标的主张所有权或者有其他足以阻止执行标的转让、交付的实体权利的，可以依照民事诉讼法第二百零四条的规定，向执行法院提出异议。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15" w:name="#go16"/>
                  <w:bookmarkEnd w:id="14"/>
                  <w:r w:rsidRPr="00307A0F">
                    <w:rPr>
                      <w:rFonts w:asciiTheme="minorEastAsia" w:hAnsiTheme="minorEastAsia" w:cs="宋体"/>
                      <w:kern w:val="0"/>
                      <w:sz w:val="24"/>
                      <w:szCs w:val="24"/>
                    </w:rPr>
                    <w:t>第十六条　案外人异议审查期间，人民法院不得对执行标的进行处分。</w:t>
                  </w:r>
                  <w:r w:rsidRPr="00307A0F">
                    <w:rPr>
                      <w:rFonts w:asciiTheme="minorEastAsia" w:hAnsiTheme="minorEastAsia" w:cs="宋体"/>
                      <w:kern w:val="0"/>
                      <w:sz w:val="24"/>
                      <w:szCs w:val="24"/>
                    </w:rPr>
                    <w:br/>
                    <w:t xml:space="preserve">　　案外人向人民法院提供充分、有效的担保请求解除对异议标的的查封、扣押、冻结的，人民法院可以准许；申请执行人提供充分、有效的担保请求继续执行的，应当继续执行。</w:t>
                  </w:r>
                  <w:r w:rsidRPr="00307A0F">
                    <w:rPr>
                      <w:rFonts w:asciiTheme="minorEastAsia" w:hAnsiTheme="minorEastAsia" w:cs="宋体"/>
                      <w:kern w:val="0"/>
                      <w:sz w:val="24"/>
                      <w:szCs w:val="24"/>
                    </w:rPr>
                    <w:br/>
                    <w:t xml:space="preserve">　　因案外人提供担保解除查封、扣押、冻结有错误，致使该标的无法执行的，人民法院可以直接执行担保财产;申请执行人提供担保请求继续执行有错误，给对方造成损失的，应当予以赔偿。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16" w:name="#go17"/>
                  <w:bookmarkEnd w:id="15"/>
                  <w:r w:rsidRPr="00307A0F">
                    <w:rPr>
                      <w:rFonts w:asciiTheme="minorEastAsia" w:hAnsiTheme="minorEastAsia" w:cs="宋体"/>
                      <w:kern w:val="0"/>
                      <w:sz w:val="24"/>
                      <w:szCs w:val="24"/>
                    </w:rPr>
                    <w:t xml:space="preserve">第十七条　案外人依照民事诉讼法第二百零四条规定提起诉讼，对执行标的主张实体权利，并请求对执行标的停止执行的，应当以申请执行人为被告；被执行人反对案外人对执行标的所主张的实体权利的，应当以申请执行人和被执行人为共同被告。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17" w:name="#go18"/>
                  <w:bookmarkEnd w:id="16"/>
                  <w:r w:rsidRPr="00307A0F">
                    <w:rPr>
                      <w:rFonts w:asciiTheme="minorEastAsia" w:hAnsiTheme="minorEastAsia" w:cs="宋体"/>
                      <w:kern w:val="0"/>
                      <w:sz w:val="24"/>
                      <w:szCs w:val="24"/>
                    </w:rPr>
                    <w:t xml:space="preserve">第十八条　案外人依照民事诉讼法第二百零四条规定提起诉讼的，由执行法院管辖。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18" w:name="#go19"/>
                  <w:bookmarkEnd w:id="17"/>
                  <w:r w:rsidRPr="00307A0F">
                    <w:rPr>
                      <w:rFonts w:asciiTheme="minorEastAsia" w:hAnsiTheme="minorEastAsia" w:cs="宋体"/>
                      <w:kern w:val="0"/>
                      <w:sz w:val="24"/>
                      <w:szCs w:val="24"/>
                    </w:rPr>
                    <w:t xml:space="preserve">第十九条　案外人依照民事诉讼法第二百零四条规定提起诉讼的，执行法院应当依照诉讼程序审理。经审理，理由不成立的，判决驳回其诉讼请求；理由成立的，根据案外人的诉讼请求作出相应的裁判。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19" w:name="#go20"/>
                  <w:bookmarkEnd w:id="18"/>
                  <w:r w:rsidRPr="00307A0F">
                    <w:rPr>
                      <w:rFonts w:asciiTheme="minorEastAsia" w:hAnsiTheme="minorEastAsia" w:cs="宋体"/>
                      <w:kern w:val="0"/>
                      <w:sz w:val="24"/>
                      <w:szCs w:val="24"/>
                    </w:rPr>
                    <w:t>第二十条　案外人依照民事诉讼法第二百零四条规定提起诉讼的，诉讼期间，不停止执行。</w:t>
                  </w:r>
                  <w:r w:rsidRPr="00307A0F">
                    <w:rPr>
                      <w:rFonts w:asciiTheme="minorEastAsia" w:hAnsiTheme="minorEastAsia" w:cs="宋体"/>
                      <w:kern w:val="0"/>
                      <w:sz w:val="24"/>
                      <w:szCs w:val="24"/>
                    </w:rPr>
                    <w:br/>
                    <w:t xml:space="preserve">　　案外人的诉讼请求确有理由或者提供充分、有效的担保请求停止执行的，</w:t>
                  </w:r>
                  <w:r w:rsidRPr="00307A0F">
                    <w:rPr>
                      <w:rFonts w:asciiTheme="minorEastAsia" w:hAnsiTheme="minorEastAsia" w:cs="宋体"/>
                      <w:kern w:val="0"/>
                      <w:sz w:val="24"/>
                      <w:szCs w:val="24"/>
                    </w:rPr>
                    <w:lastRenderedPageBreak/>
                    <w:t>可以裁定停止对执行标的进行处分；申请执行人提供充分、有效的担保请求继续执行的，应当继续执行。</w:t>
                  </w:r>
                  <w:r w:rsidRPr="00307A0F">
                    <w:rPr>
                      <w:rFonts w:asciiTheme="minorEastAsia" w:hAnsiTheme="minorEastAsia" w:cs="宋体"/>
                      <w:kern w:val="0"/>
                      <w:sz w:val="24"/>
                      <w:szCs w:val="24"/>
                    </w:rPr>
                    <w:br/>
                    <w:t xml:space="preserve">　　案外人请求停止执行、请求解除查封、扣押、冻结或者申请执行人请求继续执行有错误，给对方造成损失的，应当予以赔偿。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20" w:name="#go21"/>
                  <w:bookmarkEnd w:id="19"/>
                  <w:r w:rsidRPr="00307A0F">
                    <w:rPr>
                      <w:rFonts w:asciiTheme="minorEastAsia" w:hAnsiTheme="minorEastAsia" w:cs="宋体"/>
                      <w:kern w:val="0"/>
                      <w:sz w:val="24"/>
                      <w:szCs w:val="24"/>
                    </w:rPr>
                    <w:t xml:space="preserve">第二十一条　申请执行人依照民事诉讼法第二百零四条规定提起诉讼，请求对执行标的许可执行的，应当以案外人为被告；被执行人反对申请执行人请求的，应当以案外人和被执行人为共同被告。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21" w:name="#go22"/>
                  <w:bookmarkEnd w:id="20"/>
                  <w:r w:rsidRPr="00307A0F">
                    <w:rPr>
                      <w:rFonts w:asciiTheme="minorEastAsia" w:hAnsiTheme="minorEastAsia" w:cs="宋体"/>
                      <w:kern w:val="0"/>
                      <w:sz w:val="24"/>
                      <w:szCs w:val="24"/>
                    </w:rPr>
                    <w:t xml:space="preserve">第二十二条　申请执行人依照民事诉讼法第二百零四条规定提起诉讼的，由执行法院管辖。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22" w:name="#go23"/>
                  <w:bookmarkEnd w:id="21"/>
                  <w:r w:rsidRPr="00307A0F">
                    <w:rPr>
                      <w:rFonts w:asciiTheme="minorEastAsia" w:hAnsiTheme="minorEastAsia" w:cs="宋体"/>
                      <w:kern w:val="0"/>
                      <w:sz w:val="24"/>
                      <w:szCs w:val="24"/>
                    </w:rPr>
                    <w:t xml:space="preserve">第二十三条　人民法院依照民事诉讼法第二百零四条规定裁定对异议标的中止执行后，申请执行人自裁定送达之日起十五日内未提起诉讼的，人民法院应当裁定解除已经采取的执行措施。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23" w:name="#go24"/>
                  <w:bookmarkEnd w:id="22"/>
                  <w:r w:rsidRPr="00307A0F">
                    <w:rPr>
                      <w:rFonts w:asciiTheme="minorEastAsia" w:hAnsiTheme="minorEastAsia" w:cs="宋体"/>
                      <w:kern w:val="0"/>
                      <w:sz w:val="24"/>
                      <w:szCs w:val="24"/>
                    </w:rPr>
                    <w:t xml:space="preserve">第二十四条　申请执行人依照民事诉讼法第二百零四条规定提起诉讼的，执行法院应当依照诉讼程序审理。经审理，理由不成立的，判决驳回其诉讼请求；理由成立的，根据申请执行人的诉讼请求作出相应的裁判。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24" w:name="#go25"/>
                  <w:bookmarkEnd w:id="23"/>
                  <w:r w:rsidRPr="00307A0F">
                    <w:rPr>
                      <w:rFonts w:asciiTheme="minorEastAsia" w:hAnsiTheme="minorEastAsia" w:cs="宋体"/>
                      <w:kern w:val="0"/>
                      <w:sz w:val="24"/>
                      <w:szCs w:val="24"/>
                    </w:rPr>
                    <w:t xml:space="preserve">第二十五条　多个债权人对同一被执行人申请执行或者对执行财产申请参与分配的，执行法院应当制作财产分配方案，并送达各债权人和被执行人。债权人或者被执行人对分配方案有异议的，应当自收到分配方案之日起十五日内向执行法院提出书面异议。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25" w:name="#go26"/>
                  <w:bookmarkEnd w:id="24"/>
                  <w:r w:rsidRPr="00307A0F">
                    <w:rPr>
                      <w:rFonts w:asciiTheme="minorEastAsia" w:hAnsiTheme="minorEastAsia" w:cs="宋体"/>
                      <w:kern w:val="0"/>
                      <w:sz w:val="24"/>
                      <w:szCs w:val="24"/>
                    </w:rPr>
                    <w:t>第二十六条　债权人或者被执行人对分配方案提出书面异议的，执行法院应当通知未提出异议的债权人或被执行人。</w:t>
                  </w:r>
                  <w:r w:rsidRPr="00307A0F">
                    <w:rPr>
                      <w:rFonts w:asciiTheme="minorEastAsia" w:hAnsiTheme="minorEastAsia" w:cs="宋体"/>
                      <w:kern w:val="0"/>
                      <w:sz w:val="24"/>
                      <w:szCs w:val="24"/>
                    </w:rPr>
                    <w:br/>
                    <w:t xml:space="preserve">　　未提出异议的债权人、被执行人收到通知之日起十五日内未提出反对意见的，执行法院依异议人的意见对分配方案审查修正后进行分配；提出反对意见的，应当通知异议人。异议人可以自收到通知之日起十五日内，以提出反对意见的债权人、被执行人为被告，向执行法院提起诉讼；异议人逾期未提起诉讼的，执行法院依原分配方案进行分配。</w:t>
                  </w:r>
                  <w:r w:rsidRPr="00307A0F">
                    <w:rPr>
                      <w:rFonts w:asciiTheme="minorEastAsia" w:hAnsiTheme="minorEastAsia" w:cs="宋体"/>
                      <w:kern w:val="0"/>
                      <w:sz w:val="24"/>
                      <w:szCs w:val="24"/>
                    </w:rPr>
                    <w:br/>
                    <w:t xml:space="preserve">　　诉讼期间进行分配的，执行法院应当将与争议债权数额相应的款项予以提存。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26" w:name="#go27"/>
                  <w:bookmarkEnd w:id="25"/>
                  <w:r w:rsidRPr="00307A0F">
                    <w:rPr>
                      <w:rFonts w:asciiTheme="minorEastAsia" w:hAnsiTheme="minorEastAsia" w:cs="宋体"/>
                      <w:kern w:val="0"/>
                      <w:sz w:val="24"/>
                      <w:szCs w:val="24"/>
                    </w:rPr>
                    <w:t xml:space="preserve">第二十七条　在申请执行时效期间的最后六个月内，因不可抗力或者其他障碍不能行使请求权的，申请执行时效中止。从中止时效的原因消除之日起，申请执行时效期间继续计算。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27" w:name="#go28"/>
                  <w:bookmarkEnd w:id="26"/>
                  <w:r w:rsidRPr="00307A0F">
                    <w:rPr>
                      <w:rFonts w:asciiTheme="minorEastAsia" w:hAnsiTheme="minorEastAsia" w:cs="宋体"/>
                      <w:kern w:val="0"/>
                      <w:sz w:val="24"/>
                      <w:szCs w:val="24"/>
                    </w:rPr>
                    <w:t xml:space="preserve">第二十八条　申请执行时效因申请执行、当事人双方达成和解协议、当事人一方提出履行要求或者同意履行义务而中断。从中断时起，申请执行时效期间重新计算。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28" w:name="#go29"/>
                  <w:bookmarkEnd w:id="27"/>
                  <w:r w:rsidRPr="00307A0F">
                    <w:rPr>
                      <w:rFonts w:asciiTheme="minorEastAsia" w:hAnsiTheme="minorEastAsia" w:cs="宋体"/>
                      <w:kern w:val="0"/>
                      <w:sz w:val="24"/>
                      <w:szCs w:val="24"/>
                    </w:rPr>
                    <w:t xml:space="preserve">第二十九条　生效法律文书规定债务人负有不作为义务的，申请执行时效期间从债务人违反不作为义务之日起计算。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29" w:name="#go30"/>
                  <w:bookmarkEnd w:id="28"/>
                  <w:r w:rsidRPr="00307A0F">
                    <w:rPr>
                      <w:rFonts w:asciiTheme="minorEastAsia" w:hAnsiTheme="minorEastAsia" w:cs="宋体"/>
                      <w:kern w:val="0"/>
                      <w:sz w:val="24"/>
                      <w:szCs w:val="24"/>
                    </w:rPr>
                    <w:t xml:space="preserve">第三十条　执行员依照民事诉讼法第二百一十六条规定立即采取强制执行措施的，可以同时或者自采取强制执行措施之日起三日内发送执行通知书。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30" w:name="#go31"/>
                  <w:bookmarkEnd w:id="29"/>
                  <w:r w:rsidRPr="00307A0F">
                    <w:rPr>
                      <w:rFonts w:asciiTheme="minorEastAsia" w:hAnsiTheme="minorEastAsia" w:cs="宋体"/>
                      <w:kern w:val="0"/>
                      <w:sz w:val="24"/>
                      <w:szCs w:val="24"/>
                    </w:rPr>
                    <w:t xml:space="preserve">第三十一条　人民法院依照民事诉讼法第二百一十七条规定责令被执行人报告财产情况的，应当向其发出报告财产令。报告财产令中应当写明报告财产的范围、报告财产的期间、拒绝报告或者虚假报告的法律后果等内容。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31" w:name="#go32"/>
                  <w:bookmarkEnd w:id="30"/>
                  <w:r w:rsidRPr="00307A0F">
                    <w:rPr>
                      <w:rFonts w:asciiTheme="minorEastAsia" w:hAnsiTheme="minorEastAsia" w:cs="宋体"/>
                      <w:kern w:val="0"/>
                      <w:sz w:val="24"/>
                      <w:szCs w:val="24"/>
                    </w:rPr>
                    <w:t>第三十二条　被执行人依照民事诉讼法第二百一十七条的规定，应当书面报告下列财产情况：</w:t>
                  </w:r>
                  <w:r w:rsidRPr="00307A0F">
                    <w:rPr>
                      <w:rFonts w:asciiTheme="minorEastAsia" w:hAnsiTheme="minorEastAsia" w:cs="宋体"/>
                      <w:kern w:val="0"/>
                      <w:sz w:val="24"/>
                      <w:szCs w:val="24"/>
                    </w:rPr>
                    <w:br/>
                    <w:t xml:space="preserve">　　(一)收入、银行存款、现金、有价证券；</w:t>
                  </w:r>
                  <w:r w:rsidRPr="00307A0F">
                    <w:rPr>
                      <w:rFonts w:asciiTheme="minorEastAsia" w:hAnsiTheme="minorEastAsia" w:cs="宋体"/>
                      <w:kern w:val="0"/>
                      <w:sz w:val="24"/>
                      <w:szCs w:val="24"/>
                    </w:rPr>
                    <w:br/>
                  </w:r>
                  <w:r w:rsidRPr="00307A0F">
                    <w:rPr>
                      <w:rFonts w:asciiTheme="minorEastAsia" w:hAnsiTheme="minorEastAsia" w:cs="宋体"/>
                      <w:kern w:val="0"/>
                      <w:sz w:val="24"/>
                      <w:szCs w:val="24"/>
                    </w:rPr>
                    <w:lastRenderedPageBreak/>
                    <w:t xml:space="preserve">　　(二)土地使用权、房屋等不动产；</w:t>
                  </w:r>
                  <w:r w:rsidRPr="00307A0F">
                    <w:rPr>
                      <w:rFonts w:asciiTheme="minorEastAsia" w:hAnsiTheme="minorEastAsia" w:cs="宋体"/>
                      <w:kern w:val="0"/>
                      <w:sz w:val="24"/>
                      <w:szCs w:val="24"/>
                    </w:rPr>
                    <w:br/>
                    <w:t xml:space="preserve">　　(三)交通运输工具、机器设备、产品、原材料等动产；</w:t>
                  </w:r>
                  <w:r w:rsidRPr="00307A0F">
                    <w:rPr>
                      <w:rFonts w:asciiTheme="minorEastAsia" w:hAnsiTheme="minorEastAsia" w:cs="宋体"/>
                      <w:kern w:val="0"/>
                      <w:sz w:val="24"/>
                      <w:szCs w:val="24"/>
                    </w:rPr>
                    <w:br/>
                    <w:t xml:space="preserve">　　(四)债权、股权、投资权益、基金、知识产权等财产性权利；</w:t>
                  </w:r>
                  <w:r w:rsidRPr="00307A0F">
                    <w:rPr>
                      <w:rFonts w:asciiTheme="minorEastAsia" w:hAnsiTheme="minorEastAsia" w:cs="宋体"/>
                      <w:kern w:val="0"/>
                      <w:sz w:val="24"/>
                      <w:szCs w:val="24"/>
                    </w:rPr>
                    <w:br/>
                    <w:t xml:space="preserve">　　(五)其他应当报告的财产。</w:t>
                  </w:r>
                  <w:r w:rsidRPr="00307A0F">
                    <w:rPr>
                      <w:rFonts w:asciiTheme="minorEastAsia" w:hAnsiTheme="minorEastAsia" w:cs="宋体"/>
                      <w:kern w:val="0"/>
                      <w:sz w:val="24"/>
                      <w:szCs w:val="24"/>
                    </w:rPr>
                    <w:br/>
                    <w:t xml:space="preserve">　　被执行人自收到执行通知之日前一年至当前财产发生变动的，应当对该变动情况进行报告。</w:t>
                  </w:r>
                  <w:r w:rsidRPr="00307A0F">
                    <w:rPr>
                      <w:rFonts w:asciiTheme="minorEastAsia" w:hAnsiTheme="minorEastAsia" w:cs="宋体"/>
                      <w:kern w:val="0"/>
                      <w:sz w:val="24"/>
                      <w:szCs w:val="24"/>
                    </w:rPr>
                    <w:br/>
                    <w:t xml:space="preserve">　　被执行人在报告财产期间履行全部债务的，人民法院应当裁定终结报告程序。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32" w:name="#go33"/>
                  <w:bookmarkEnd w:id="31"/>
                  <w:r w:rsidRPr="00307A0F">
                    <w:rPr>
                      <w:rFonts w:asciiTheme="minorEastAsia" w:hAnsiTheme="minorEastAsia" w:cs="宋体"/>
                      <w:kern w:val="0"/>
                      <w:sz w:val="24"/>
                      <w:szCs w:val="24"/>
                    </w:rPr>
                    <w:t xml:space="preserve">第三十三条　被执行人报告财产后，其财产情况发生变动，影响申请执行人债权实现的，应当自财产变动之日起十日内向人民法院补充报告。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33" w:name="#go34"/>
                  <w:bookmarkEnd w:id="32"/>
                  <w:r w:rsidRPr="00307A0F">
                    <w:rPr>
                      <w:rFonts w:asciiTheme="minorEastAsia" w:hAnsiTheme="minorEastAsia" w:cs="宋体"/>
                      <w:kern w:val="0"/>
                      <w:sz w:val="24"/>
                      <w:szCs w:val="24"/>
                    </w:rPr>
                    <w:t xml:space="preserve">第三十四条　对被执行人报告的财产情况，申请执行人请求查询的，人民法院应当准许。申请执行人对查询的被执行人财产情况，应当保密。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34" w:name="#go35"/>
                  <w:bookmarkEnd w:id="33"/>
                  <w:r w:rsidRPr="00307A0F">
                    <w:rPr>
                      <w:rFonts w:asciiTheme="minorEastAsia" w:hAnsiTheme="minorEastAsia" w:cs="宋体"/>
                      <w:kern w:val="0"/>
                      <w:sz w:val="24"/>
                      <w:szCs w:val="24"/>
                    </w:rPr>
                    <w:t xml:space="preserve">第三十五条　对被执行人报告的财产情况，执行法院可以依申请执行人的申请或者依职权调查核实。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35" w:name="#go36"/>
                  <w:bookmarkEnd w:id="34"/>
                  <w:r w:rsidRPr="00307A0F">
                    <w:rPr>
                      <w:rFonts w:asciiTheme="minorEastAsia" w:hAnsiTheme="minorEastAsia" w:cs="宋体"/>
                      <w:kern w:val="0"/>
                      <w:sz w:val="24"/>
                      <w:szCs w:val="24"/>
                    </w:rPr>
                    <w:t xml:space="preserve">第三十六条　依照民事诉讼法第二百三十一条规定对被执行人限制出境的，应当由申请执行人向执行法院提出书面申请；必要时，执行法院可以依职权决定。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36" w:name="#go37"/>
                  <w:bookmarkEnd w:id="35"/>
                  <w:r w:rsidRPr="00307A0F">
                    <w:rPr>
                      <w:rFonts w:asciiTheme="minorEastAsia" w:hAnsiTheme="minorEastAsia" w:cs="宋体"/>
                      <w:kern w:val="0"/>
                      <w:sz w:val="24"/>
                      <w:szCs w:val="24"/>
                    </w:rPr>
                    <w:t xml:space="preserve">第三十七条　被执行人为单位的，可以对其法定代表人、主要负责人或者影响债务履行的直接责任人员限制出境。 </w:t>
                  </w:r>
                  <w:r w:rsidRPr="00307A0F">
                    <w:rPr>
                      <w:rFonts w:asciiTheme="minorEastAsia" w:hAnsiTheme="minorEastAsia" w:cs="宋体"/>
                      <w:kern w:val="0"/>
                      <w:sz w:val="24"/>
                      <w:szCs w:val="24"/>
                    </w:rPr>
                    <w:br/>
                    <w:t xml:space="preserve">　　被执行人为无民事行为能力人或者限制民事行为能力人的，可以对其法定代理人限制出境。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37" w:name="#go38"/>
                  <w:bookmarkEnd w:id="36"/>
                  <w:r w:rsidRPr="00307A0F">
                    <w:rPr>
                      <w:rFonts w:asciiTheme="minorEastAsia" w:hAnsiTheme="minorEastAsia" w:cs="宋体"/>
                      <w:kern w:val="0"/>
                      <w:sz w:val="24"/>
                      <w:szCs w:val="24"/>
                    </w:rPr>
                    <w:t xml:space="preserve">第三十八条　在限制出境期间，被执行人履行法律文书确定的全部债务的，执行法院应当及时解除限制出境措施；被执行人提供充分、有效的担保或者申请执行人同意的，可以解除限制出境措施。 </w:t>
                  </w:r>
                </w:p>
                <w:p w:rsidR="00307A0F" w:rsidRPr="00307A0F" w:rsidRDefault="00307A0F" w:rsidP="00307A0F">
                  <w:pPr>
                    <w:widowControl/>
                    <w:spacing w:line="215" w:lineRule="atLeast"/>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38" w:name="#go39"/>
                  <w:bookmarkEnd w:id="37"/>
                  <w:r w:rsidRPr="00307A0F">
                    <w:rPr>
                      <w:rFonts w:asciiTheme="minorEastAsia" w:hAnsiTheme="minorEastAsia" w:cs="宋体"/>
                      <w:kern w:val="0"/>
                      <w:sz w:val="24"/>
                      <w:szCs w:val="24"/>
                    </w:rPr>
                    <w:t>第三十九条　依照民事诉讼法第二百三十一条的规定，执行法院可以依职权或者依申请执行人的申请，将被执行人不履行法律文书确定义务的信息，通过报纸、广播、电视、互联网等媒体公布。</w:t>
                  </w:r>
                  <w:r w:rsidRPr="00307A0F">
                    <w:rPr>
                      <w:rFonts w:asciiTheme="minorEastAsia" w:hAnsiTheme="minorEastAsia" w:cs="宋体"/>
                      <w:kern w:val="0"/>
                      <w:sz w:val="24"/>
                      <w:szCs w:val="24"/>
                    </w:rPr>
                    <w:br/>
                    <w:t xml:space="preserve">　　媒体公布的有关费用，由被执行人负担；申请执行人申请在媒体公布的，应当垫付有关费用。 </w:t>
                  </w:r>
                </w:p>
                <w:p w:rsidR="00307A0F" w:rsidRPr="00307A0F" w:rsidRDefault="00307A0F" w:rsidP="00307A0F">
                  <w:pPr>
                    <w:widowControl/>
                    <w:jc w:val="left"/>
                    <w:rPr>
                      <w:rFonts w:asciiTheme="minorEastAsia" w:hAnsiTheme="minorEastAsia" w:cs="宋体"/>
                      <w:kern w:val="0"/>
                      <w:sz w:val="24"/>
                      <w:szCs w:val="24"/>
                    </w:rPr>
                  </w:pPr>
                  <w:r w:rsidRPr="00307A0F">
                    <w:rPr>
                      <w:rFonts w:asciiTheme="minorEastAsia" w:hAnsiTheme="minorEastAsia" w:cs="宋体"/>
                      <w:kern w:val="0"/>
                      <w:sz w:val="24"/>
                      <w:szCs w:val="24"/>
                    </w:rPr>
                    <w:t xml:space="preserve">　　</w:t>
                  </w:r>
                  <w:bookmarkStart w:id="39" w:name="#go40"/>
                  <w:bookmarkEnd w:id="38"/>
                  <w:r w:rsidRPr="00307A0F">
                    <w:rPr>
                      <w:rFonts w:asciiTheme="minorEastAsia" w:hAnsiTheme="minorEastAsia" w:cs="宋体"/>
                      <w:kern w:val="0"/>
                      <w:sz w:val="24"/>
                      <w:szCs w:val="24"/>
                    </w:rPr>
                    <w:t>第四十条　本解释施行前本院公布的司法解释与本解释不一致的，以本解释为准。</w:t>
                  </w:r>
                  <w:bookmarkEnd w:id="39"/>
                </w:p>
              </w:tc>
            </w:tr>
          </w:tbl>
          <w:p w:rsidR="00307A0F" w:rsidRPr="00307A0F" w:rsidRDefault="00307A0F" w:rsidP="00307A0F">
            <w:pPr>
              <w:widowControl/>
              <w:jc w:val="center"/>
              <w:rPr>
                <w:rFonts w:asciiTheme="minorEastAsia" w:hAnsiTheme="minorEastAsia" w:cs="宋体"/>
                <w:kern w:val="0"/>
                <w:sz w:val="24"/>
                <w:szCs w:val="24"/>
              </w:rPr>
            </w:pPr>
          </w:p>
        </w:tc>
      </w:tr>
    </w:tbl>
    <w:p w:rsidR="00D55E8D" w:rsidRPr="00307A0F" w:rsidRDefault="00D55E8D" w:rsidP="00307A0F">
      <w:pPr>
        <w:rPr>
          <w:rFonts w:asciiTheme="minorEastAsia" w:hAnsiTheme="minorEastAsia"/>
          <w:sz w:val="24"/>
          <w:szCs w:val="24"/>
        </w:rPr>
      </w:pPr>
    </w:p>
    <w:sectPr w:rsidR="00D55E8D" w:rsidRPr="00307A0F" w:rsidSect="002D53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691" w:rsidRDefault="000A5691" w:rsidP="00C45BDC">
      <w:r>
        <w:separator/>
      </w:r>
    </w:p>
  </w:endnote>
  <w:endnote w:type="continuationSeparator" w:id="1">
    <w:p w:rsidR="000A5691" w:rsidRDefault="000A5691" w:rsidP="00C45B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691" w:rsidRDefault="000A5691" w:rsidP="00C45BDC">
      <w:r>
        <w:separator/>
      </w:r>
    </w:p>
  </w:footnote>
  <w:footnote w:type="continuationSeparator" w:id="1">
    <w:p w:rsidR="000A5691" w:rsidRDefault="000A5691" w:rsidP="00C45B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5BDC"/>
    <w:rsid w:val="00092611"/>
    <w:rsid w:val="000A5691"/>
    <w:rsid w:val="000D1170"/>
    <w:rsid w:val="00176377"/>
    <w:rsid w:val="00191F88"/>
    <w:rsid w:val="001D1C4C"/>
    <w:rsid w:val="001D5351"/>
    <w:rsid w:val="001D7992"/>
    <w:rsid w:val="00261534"/>
    <w:rsid w:val="002B56C3"/>
    <w:rsid w:val="002D53A7"/>
    <w:rsid w:val="00307A0F"/>
    <w:rsid w:val="00346CE1"/>
    <w:rsid w:val="00392AA2"/>
    <w:rsid w:val="00412F67"/>
    <w:rsid w:val="00465128"/>
    <w:rsid w:val="004823C7"/>
    <w:rsid w:val="00497FAA"/>
    <w:rsid w:val="005160B6"/>
    <w:rsid w:val="00577BED"/>
    <w:rsid w:val="005F4434"/>
    <w:rsid w:val="00650790"/>
    <w:rsid w:val="006E6232"/>
    <w:rsid w:val="00746221"/>
    <w:rsid w:val="007E48CC"/>
    <w:rsid w:val="007F31FB"/>
    <w:rsid w:val="00826271"/>
    <w:rsid w:val="008B7FB1"/>
    <w:rsid w:val="008C6E88"/>
    <w:rsid w:val="0091217C"/>
    <w:rsid w:val="009373B6"/>
    <w:rsid w:val="00972E23"/>
    <w:rsid w:val="009B1ADE"/>
    <w:rsid w:val="009B7647"/>
    <w:rsid w:val="009D0210"/>
    <w:rsid w:val="00A447FD"/>
    <w:rsid w:val="00A508D5"/>
    <w:rsid w:val="00A66D90"/>
    <w:rsid w:val="00C2237B"/>
    <w:rsid w:val="00C45BDC"/>
    <w:rsid w:val="00C5781D"/>
    <w:rsid w:val="00CC5CFA"/>
    <w:rsid w:val="00D260CF"/>
    <w:rsid w:val="00D55E8D"/>
    <w:rsid w:val="00D95F9B"/>
    <w:rsid w:val="00E0498E"/>
    <w:rsid w:val="00F37C6F"/>
    <w:rsid w:val="00F84716"/>
    <w:rsid w:val="00F954B1"/>
    <w:rsid w:val="00FE41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3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5B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5BDC"/>
    <w:rPr>
      <w:sz w:val="18"/>
      <w:szCs w:val="18"/>
    </w:rPr>
  </w:style>
  <w:style w:type="paragraph" w:styleId="a4">
    <w:name w:val="footer"/>
    <w:basedOn w:val="a"/>
    <w:link w:val="Char0"/>
    <w:uiPriority w:val="99"/>
    <w:semiHidden/>
    <w:unhideWhenUsed/>
    <w:rsid w:val="00C45B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5BDC"/>
    <w:rPr>
      <w:sz w:val="18"/>
      <w:szCs w:val="18"/>
    </w:rPr>
  </w:style>
</w:styles>
</file>

<file path=word/webSettings.xml><?xml version="1.0" encoding="utf-8"?>
<w:webSettings xmlns:r="http://schemas.openxmlformats.org/officeDocument/2006/relationships" xmlns:w="http://schemas.openxmlformats.org/wordprocessingml/2006/main">
  <w:divs>
    <w:div w:id="78333036">
      <w:bodyDiv w:val="1"/>
      <w:marLeft w:val="0"/>
      <w:marRight w:val="0"/>
      <w:marTop w:val="0"/>
      <w:marBottom w:val="0"/>
      <w:divBdr>
        <w:top w:val="none" w:sz="0" w:space="0" w:color="auto"/>
        <w:left w:val="none" w:sz="0" w:space="0" w:color="auto"/>
        <w:bottom w:val="none" w:sz="0" w:space="0" w:color="auto"/>
        <w:right w:val="none" w:sz="0" w:space="0" w:color="auto"/>
      </w:divBdr>
    </w:div>
    <w:div w:id="97717973">
      <w:bodyDiv w:val="1"/>
      <w:marLeft w:val="0"/>
      <w:marRight w:val="0"/>
      <w:marTop w:val="0"/>
      <w:marBottom w:val="0"/>
      <w:divBdr>
        <w:top w:val="none" w:sz="0" w:space="0" w:color="auto"/>
        <w:left w:val="none" w:sz="0" w:space="0" w:color="auto"/>
        <w:bottom w:val="none" w:sz="0" w:space="0" w:color="auto"/>
        <w:right w:val="none" w:sz="0" w:space="0" w:color="auto"/>
      </w:divBdr>
    </w:div>
    <w:div w:id="125658760">
      <w:bodyDiv w:val="1"/>
      <w:marLeft w:val="0"/>
      <w:marRight w:val="0"/>
      <w:marTop w:val="0"/>
      <w:marBottom w:val="0"/>
      <w:divBdr>
        <w:top w:val="none" w:sz="0" w:space="0" w:color="auto"/>
        <w:left w:val="none" w:sz="0" w:space="0" w:color="auto"/>
        <w:bottom w:val="none" w:sz="0" w:space="0" w:color="auto"/>
        <w:right w:val="none" w:sz="0" w:space="0" w:color="auto"/>
      </w:divBdr>
    </w:div>
    <w:div w:id="717976357">
      <w:bodyDiv w:val="1"/>
      <w:marLeft w:val="0"/>
      <w:marRight w:val="0"/>
      <w:marTop w:val="0"/>
      <w:marBottom w:val="0"/>
      <w:divBdr>
        <w:top w:val="none" w:sz="0" w:space="0" w:color="auto"/>
        <w:left w:val="none" w:sz="0" w:space="0" w:color="auto"/>
        <w:bottom w:val="none" w:sz="0" w:space="0" w:color="auto"/>
        <w:right w:val="none" w:sz="0" w:space="0" w:color="auto"/>
      </w:divBdr>
    </w:div>
    <w:div w:id="862092842">
      <w:bodyDiv w:val="1"/>
      <w:marLeft w:val="0"/>
      <w:marRight w:val="0"/>
      <w:marTop w:val="0"/>
      <w:marBottom w:val="0"/>
      <w:divBdr>
        <w:top w:val="none" w:sz="0" w:space="0" w:color="auto"/>
        <w:left w:val="none" w:sz="0" w:space="0" w:color="auto"/>
        <w:bottom w:val="none" w:sz="0" w:space="0" w:color="auto"/>
        <w:right w:val="none" w:sz="0" w:space="0" w:color="auto"/>
      </w:divBdr>
    </w:div>
    <w:div w:id="921380003">
      <w:bodyDiv w:val="1"/>
      <w:marLeft w:val="0"/>
      <w:marRight w:val="0"/>
      <w:marTop w:val="0"/>
      <w:marBottom w:val="0"/>
      <w:divBdr>
        <w:top w:val="none" w:sz="0" w:space="0" w:color="auto"/>
        <w:left w:val="none" w:sz="0" w:space="0" w:color="auto"/>
        <w:bottom w:val="none" w:sz="0" w:space="0" w:color="auto"/>
        <w:right w:val="none" w:sz="0" w:space="0" w:color="auto"/>
      </w:divBdr>
    </w:div>
    <w:div w:id="941496332">
      <w:bodyDiv w:val="1"/>
      <w:marLeft w:val="0"/>
      <w:marRight w:val="0"/>
      <w:marTop w:val="0"/>
      <w:marBottom w:val="0"/>
      <w:divBdr>
        <w:top w:val="none" w:sz="0" w:space="0" w:color="auto"/>
        <w:left w:val="none" w:sz="0" w:space="0" w:color="auto"/>
        <w:bottom w:val="none" w:sz="0" w:space="0" w:color="auto"/>
        <w:right w:val="none" w:sz="0" w:space="0" w:color="auto"/>
      </w:divBdr>
    </w:div>
    <w:div w:id="1004820657">
      <w:bodyDiv w:val="1"/>
      <w:marLeft w:val="0"/>
      <w:marRight w:val="0"/>
      <w:marTop w:val="0"/>
      <w:marBottom w:val="0"/>
      <w:divBdr>
        <w:top w:val="none" w:sz="0" w:space="0" w:color="auto"/>
        <w:left w:val="none" w:sz="0" w:space="0" w:color="auto"/>
        <w:bottom w:val="none" w:sz="0" w:space="0" w:color="auto"/>
        <w:right w:val="none" w:sz="0" w:space="0" w:color="auto"/>
      </w:divBdr>
    </w:div>
    <w:div w:id="1249532884">
      <w:bodyDiv w:val="1"/>
      <w:marLeft w:val="0"/>
      <w:marRight w:val="0"/>
      <w:marTop w:val="0"/>
      <w:marBottom w:val="0"/>
      <w:divBdr>
        <w:top w:val="none" w:sz="0" w:space="0" w:color="auto"/>
        <w:left w:val="none" w:sz="0" w:space="0" w:color="auto"/>
        <w:bottom w:val="none" w:sz="0" w:space="0" w:color="auto"/>
        <w:right w:val="none" w:sz="0" w:space="0" w:color="auto"/>
      </w:divBdr>
    </w:div>
    <w:div w:id="1314988275">
      <w:bodyDiv w:val="1"/>
      <w:marLeft w:val="0"/>
      <w:marRight w:val="0"/>
      <w:marTop w:val="0"/>
      <w:marBottom w:val="0"/>
      <w:divBdr>
        <w:top w:val="none" w:sz="0" w:space="0" w:color="auto"/>
        <w:left w:val="none" w:sz="0" w:space="0" w:color="auto"/>
        <w:bottom w:val="none" w:sz="0" w:space="0" w:color="auto"/>
        <w:right w:val="none" w:sz="0" w:space="0" w:color="auto"/>
      </w:divBdr>
    </w:div>
    <w:div w:id="1821649173">
      <w:bodyDiv w:val="1"/>
      <w:marLeft w:val="0"/>
      <w:marRight w:val="0"/>
      <w:marTop w:val="0"/>
      <w:marBottom w:val="0"/>
      <w:divBdr>
        <w:top w:val="none" w:sz="0" w:space="0" w:color="auto"/>
        <w:left w:val="none" w:sz="0" w:space="0" w:color="auto"/>
        <w:bottom w:val="none" w:sz="0" w:space="0" w:color="auto"/>
        <w:right w:val="none" w:sz="0" w:space="0" w:color="auto"/>
      </w:divBdr>
    </w:div>
    <w:div w:id="1845972545">
      <w:bodyDiv w:val="1"/>
      <w:marLeft w:val="0"/>
      <w:marRight w:val="0"/>
      <w:marTop w:val="0"/>
      <w:marBottom w:val="0"/>
      <w:divBdr>
        <w:top w:val="none" w:sz="0" w:space="0" w:color="auto"/>
        <w:left w:val="none" w:sz="0" w:space="0" w:color="auto"/>
        <w:bottom w:val="none" w:sz="0" w:space="0" w:color="auto"/>
        <w:right w:val="none" w:sz="0" w:space="0" w:color="auto"/>
      </w:divBdr>
    </w:div>
    <w:div w:id="1882982179">
      <w:bodyDiv w:val="1"/>
      <w:marLeft w:val="0"/>
      <w:marRight w:val="0"/>
      <w:marTop w:val="0"/>
      <w:marBottom w:val="0"/>
      <w:divBdr>
        <w:top w:val="none" w:sz="0" w:space="0" w:color="auto"/>
        <w:left w:val="none" w:sz="0" w:space="0" w:color="auto"/>
        <w:bottom w:val="none" w:sz="0" w:space="0" w:color="auto"/>
        <w:right w:val="none" w:sz="0" w:space="0" w:color="auto"/>
      </w:divBdr>
    </w:div>
    <w:div w:id="1914662754">
      <w:bodyDiv w:val="1"/>
      <w:marLeft w:val="0"/>
      <w:marRight w:val="0"/>
      <w:marTop w:val="0"/>
      <w:marBottom w:val="0"/>
      <w:divBdr>
        <w:top w:val="none" w:sz="0" w:space="0" w:color="auto"/>
        <w:left w:val="none" w:sz="0" w:space="0" w:color="auto"/>
        <w:bottom w:val="none" w:sz="0" w:space="0" w:color="auto"/>
        <w:right w:val="none" w:sz="0" w:space="0" w:color="auto"/>
      </w:divBdr>
    </w:div>
    <w:div w:id="1946576941">
      <w:bodyDiv w:val="1"/>
      <w:marLeft w:val="0"/>
      <w:marRight w:val="0"/>
      <w:marTop w:val="0"/>
      <w:marBottom w:val="0"/>
      <w:divBdr>
        <w:top w:val="none" w:sz="0" w:space="0" w:color="auto"/>
        <w:left w:val="none" w:sz="0" w:space="0" w:color="auto"/>
        <w:bottom w:val="none" w:sz="0" w:space="0" w:color="auto"/>
        <w:right w:val="none" w:sz="0" w:space="0" w:color="auto"/>
      </w:divBdr>
    </w:div>
    <w:div w:id="203865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647</Words>
  <Characters>3692</Characters>
  <Application>Microsoft Office Word</Application>
  <DocSecurity>0</DocSecurity>
  <Lines>30</Lines>
  <Paragraphs>8</Paragraphs>
  <ScaleCrop>false</ScaleCrop>
  <Company>Hewlett-Packard Company</Company>
  <LinksUpToDate>false</LinksUpToDate>
  <CharactersWithSpaces>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2013-01-19T10:01:00Z</dcterms:created>
  <dcterms:modified xsi:type="dcterms:W3CDTF">2013-01-19T10:01:00Z</dcterms:modified>
</cp:coreProperties>
</file>