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E0759" w14:textId="77777777" w:rsidR="00C103AC" w:rsidRPr="0095392B" w:rsidRDefault="00C103AC" w:rsidP="00C103AC">
      <w:pPr>
        <w:widowControl/>
        <w:shd w:val="clear" w:color="auto" w:fill="FFFFFF"/>
        <w:wordWrap w:val="0"/>
        <w:jc w:val="center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95392B">
        <w:rPr>
          <w:rFonts w:ascii="Times New Roman" w:eastAsia="宋体" w:hAnsi="Times New Roman" w:cs="Times New Roman"/>
          <w:b/>
          <w:kern w:val="0"/>
          <w:sz w:val="24"/>
          <w:szCs w:val="24"/>
        </w:rPr>
        <w:t>最高人民法院关于适用《中华人民共和国公司法》若干问题的规定</w:t>
      </w:r>
      <w:r w:rsidRPr="0095392B">
        <w:rPr>
          <w:rFonts w:ascii="Times New Roman" w:eastAsia="宋体" w:hAnsi="Times New Roman" w:cs="Times New Roman"/>
          <w:b/>
          <w:kern w:val="0"/>
          <w:sz w:val="24"/>
          <w:szCs w:val="24"/>
        </w:rPr>
        <w:t>(</w:t>
      </w:r>
      <w:proofErr w:type="gramStart"/>
      <w:r w:rsidRPr="0095392B">
        <w:rPr>
          <w:rFonts w:ascii="Times New Roman" w:eastAsia="宋体" w:hAnsi="Times New Roman" w:cs="Times New Roman"/>
          <w:b/>
          <w:kern w:val="0"/>
          <w:sz w:val="24"/>
          <w:szCs w:val="24"/>
        </w:rPr>
        <w:t>一</w:t>
      </w:r>
      <w:proofErr w:type="gramEnd"/>
      <w:r w:rsidRPr="0095392B">
        <w:rPr>
          <w:rFonts w:ascii="Times New Roman" w:eastAsia="宋体" w:hAnsi="Times New Roman" w:cs="Times New Roman"/>
          <w:b/>
          <w:kern w:val="0"/>
          <w:sz w:val="24"/>
          <w:szCs w:val="24"/>
        </w:rPr>
        <w:t>)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4189"/>
        <w:gridCol w:w="972"/>
        <w:gridCol w:w="2158"/>
      </w:tblGrid>
      <w:tr w:rsidR="0095392B" w:rsidRPr="0095392B" w14:paraId="2861E983" w14:textId="77777777" w:rsidTr="00C103AC">
        <w:trPr>
          <w:gridAfter w:val="2"/>
          <w:wAfter w:w="4155" w:type="dxa"/>
          <w:tblCellSpacing w:w="15" w:type="dxa"/>
        </w:trPr>
        <w:tc>
          <w:tcPr>
            <w:tcW w:w="1200" w:type="dxa"/>
            <w:vAlign w:val="center"/>
            <w:hideMark/>
          </w:tcPr>
          <w:p w14:paraId="7E8CB0D4" w14:textId="77777777" w:rsidR="00C103AC" w:rsidRPr="0095392B" w:rsidRDefault="00C103AC" w:rsidP="00C103AC">
            <w:pPr>
              <w:widowControl/>
              <w:wordWrap w:val="0"/>
              <w:spacing w:before="100" w:beforeAutospacing="1" w:after="100" w:afterAutospacing="1"/>
              <w:jc w:val="right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95392B">
              <w:rPr>
                <w:rFonts w:ascii="inherit" w:eastAsia="宋体" w:hAnsi="inherit" w:cs="宋体"/>
                <w:kern w:val="0"/>
                <w:sz w:val="18"/>
                <w:szCs w:val="18"/>
              </w:rPr>
              <w:t>公布机关：</w:t>
            </w:r>
          </w:p>
        </w:tc>
        <w:tc>
          <w:tcPr>
            <w:tcW w:w="6000" w:type="dxa"/>
            <w:vAlign w:val="center"/>
            <w:hideMark/>
          </w:tcPr>
          <w:p w14:paraId="7668AA80" w14:textId="77777777" w:rsidR="00C103AC" w:rsidRPr="0095392B" w:rsidRDefault="00C103AC" w:rsidP="00C103AC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95392B">
              <w:rPr>
                <w:rFonts w:ascii="inherit" w:eastAsia="宋体" w:hAnsi="inherit" w:cs="宋体"/>
                <w:kern w:val="0"/>
                <w:sz w:val="18"/>
                <w:szCs w:val="18"/>
              </w:rPr>
              <w:t>最高人民法院</w:t>
            </w:r>
          </w:p>
        </w:tc>
      </w:tr>
      <w:tr w:rsidR="0095392B" w:rsidRPr="0095392B" w14:paraId="5B6BBBFF" w14:textId="77777777" w:rsidTr="00C103AC">
        <w:trPr>
          <w:tblCellSpacing w:w="15" w:type="dxa"/>
        </w:trPr>
        <w:tc>
          <w:tcPr>
            <w:tcW w:w="1200" w:type="dxa"/>
            <w:vAlign w:val="center"/>
            <w:hideMark/>
          </w:tcPr>
          <w:p w14:paraId="4F48078D" w14:textId="77777777" w:rsidR="00C103AC" w:rsidRPr="0095392B" w:rsidRDefault="00C103AC" w:rsidP="00C103AC">
            <w:pPr>
              <w:widowControl/>
              <w:wordWrap w:val="0"/>
              <w:spacing w:before="100" w:beforeAutospacing="1" w:after="100" w:afterAutospacing="1"/>
              <w:jc w:val="right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95392B">
              <w:rPr>
                <w:rFonts w:ascii="inherit" w:eastAsia="宋体" w:hAnsi="inherit" w:cs="宋体"/>
                <w:kern w:val="0"/>
                <w:sz w:val="18"/>
                <w:szCs w:val="18"/>
              </w:rPr>
              <w:t>公布日期：</w:t>
            </w:r>
          </w:p>
        </w:tc>
        <w:tc>
          <w:tcPr>
            <w:tcW w:w="3000" w:type="dxa"/>
            <w:vAlign w:val="center"/>
            <w:hideMark/>
          </w:tcPr>
          <w:p w14:paraId="19569892" w14:textId="77777777" w:rsidR="00C103AC" w:rsidRPr="0095392B" w:rsidRDefault="00C103AC" w:rsidP="00C103AC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95392B">
              <w:rPr>
                <w:rFonts w:ascii="inherit" w:eastAsia="宋体" w:hAnsi="inherit" w:cs="宋体"/>
                <w:kern w:val="0"/>
                <w:sz w:val="18"/>
                <w:szCs w:val="18"/>
              </w:rPr>
              <w:t>2006.04.28</w:t>
            </w:r>
          </w:p>
        </w:tc>
        <w:tc>
          <w:tcPr>
            <w:tcW w:w="1200" w:type="dxa"/>
            <w:vAlign w:val="center"/>
            <w:hideMark/>
          </w:tcPr>
          <w:p w14:paraId="2A27E58B" w14:textId="77777777" w:rsidR="00C103AC" w:rsidRPr="0095392B" w:rsidRDefault="00C103AC" w:rsidP="00C103AC">
            <w:pPr>
              <w:widowControl/>
              <w:wordWrap w:val="0"/>
              <w:spacing w:before="100" w:beforeAutospacing="1" w:after="100" w:afterAutospacing="1"/>
              <w:jc w:val="right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95392B">
              <w:rPr>
                <w:rFonts w:ascii="inherit" w:eastAsia="宋体" w:hAnsi="inherit" w:cs="宋体"/>
                <w:kern w:val="0"/>
                <w:sz w:val="18"/>
                <w:szCs w:val="18"/>
              </w:rPr>
              <w:t>施行日期：</w:t>
            </w:r>
          </w:p>
        </w:tc>
        <w:tc>
          <w:tcPr>
            <w:tcW w:w="3000" w:type="dxa"/>
            <w:vAlign w:val="center"/>
            <w:hideMark/>
          </w:tcPr>
          <w:p w14:paraId="579DCA6E" w14:textId="77777777" w:rsidR="00C103AC" w:rsidRPr="0095392B" w:rsidRDefault="00C103AC" w:rsidP="00C103AC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95392B">
              <w:rPr>
                <w:rFonts w:ascii="inherit" w:eastAsia="宋体" w:hAnsi="inherit" w:cs="宋体"/>
                <w:kern w:val="0"/>
                <w:sz w:val="18"/>
                <w:szCs w:val="18"/>
              </w:rPr>
              <w:t>2006.05.09</w:t>
            </w:r>
          </w:p>
        </w:tc>
      </w:tr>
      <w:tr w:rsidR="00C103AC" w:rsidRPr="0095392B" w14:paraId="6BC44C8C" w14:textId="77777777" w:rsidTr="00C103AC">
        <w:trPr>
          <w:tblCellSpacing w:w="15" w:type="dxa"/>
        </w:trPr>
        <w:tc>
          <w:tcPr>
            <w:tcW w:w="1200" w:type="dxa"/>
            <w:vAlign w:val="center"/>
            <w:hideMark/>
          </w:tcPr>
          <w:p w14:paraId="4F17FDE7" w14:textId="77777777" w:rsidR="00C103AC" w:rsidRPr="0095392B" w:rsidRDefault="00C103AC" w:rsidP="00C103AC">
            <w:pPr>
              <w:widowControl/>
              <w:wordWrap w:val="0"/>
              <w:spacing w:before="100" w:beforeAutospacing="1" w:after="100" w:afterAutospacing="1"/>
              <w:jc w:val="right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95392B">
              <w:rPr>
                <w:rFonts w:ascii="inherit" w:eastAsia="宋体" w:hAnsi="inherit" w:cs="宋体"/>
                <w:kern w:val="0"/>
                <w:sz w:val="18"/>
                <w:szCs w:val="18"/>
              </w:rPr>
              <w:t>效力：</w:t>
            </w:r>
          </w:p>
        </w:tc>
        <w:tc>
          <w:tcPr>
            <w:tcW w:w="3000" w:type="dxa"/>
            <w:vAlign w:val="center"/>
            <w:hideMark/>
          </w:tcPr>
          <w:p w14:paraId="66745FB5" w14:textId="77777777" w:rsidR="00C103AC" w:rsidRPr="0095392B" w:rsidRDefault="00C103AC" w:rsidP="00C103AC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95392B">
              <w:rPr>
                <w:rFonts w:ascii="inherit" w:eastAsia="宋体" w:hAnsi="inherit" w:cs="宋体"/>
                <w:kern w:val="0"/>
                <w:sz w:val="18"/>
                <w:szCs w:val="18"/>
              </w:rPr>
              <w:t>已修改</w:t>
            </w:r>
          </w:p>
        </w:tc>
        <w:tc>
          <w:tcPr>
            <w:tcW w:w="1200" w:type="dxa"/>
            <w:vAlign w:val="center"/>
            <w:hideMark/>
          </w:tcPr>
          <w:p w14:paraId="198885F6" w14:textId="77777777" w:rsidR="00C103AC" w:rsidRPr="0095392B" w:rsidRDefault="00C103AC" w:rsidP="00C103AC">
            <w:pPr>
              <w:widowControl/>
              <w:wordWrap w:val="0"/>
              <w:spacing w:before="100" w:beforeAutospacing="1" w:after="100" w:afterAutospacing="1"/>
              <w:jc w:val="right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95392B">
              <w:rPr>
                <w:rFonts w:ascii="inherit" w:eastAsia="宋体" w:hAnsi="inherit" w:cs="宋体"/>
                <w:kern w:val="0"/>
                <w:sz w:val="18"/>
                <w:szCs w:val="18"/>
              </w:rPr>
              <w:t>门类：</w:t>
            </w:r>
          </w:p>
        </w:tc>
        <w:tc>
          <w:tcPr>
            <w:tcW w:w="3000" w:type="dxa"/>
            <w:vAlign w:val="center"/>
            <w:hideMark/>
          </w:tcPr>
          <w:p w14:paraId="2587F4BA" w14:textId="77777777" w:rsidR="00C103AC" w:rsidRPr="0095392B" w:rsidRDefault="00C103AC" w:rsidP="00C103AC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95392B">
              <w:rPr>
                <w:rFonts w:ascii="inherit" w:eastAsia="宋体" w:hAnsi="inherit" w:cs="宋体"/>
                <w:kern w:val="0"/>
                <w:sz w:val="18"/>
                <w:szCs w:val="18"/>
              </w:rPr>
              <w:t>公司</w:t>
            </w:r>
          </w:p>
        </w:tc>
      </w:tr>
    </w:tbl>
    <w:p w14:paraId="64B993EA" w14:textId="77777777" w:rsidR="00C103AC" w:rsidRPr="0095392B" w:rsidRDefault="00C103AC" w:rsidP="00C103AC">
      <w:pPr>
        <w:widowControl/>
        <w:shd w:val="clear" w:color="auto" w:fill="FFFFFF"/>
        <w:wordWrap w:val="0"/>
        <w:jc w:val="left"/>
        <w:rPr>
          <w:rFonts w:ascii="inherit" w:eastAsia="宋体" w:hAnsi="inherit" w:cs="宋体" w:hint="eastAsia"/>
          <w:vanish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"/>
        <w:gridCol w:w="8178"/>
      </w:tblGrid>
      <w:tr w:rsidR="00C103AC" w:rsidRPr="0095392B" w14:paraId="2532DF4F" w14:textId="77777777" w:rsidTr="00C103AC">
        <w:trPr>
          <w:tblCellSpacing w:w="15" w:type="dxa"/>
        </w:trPr>
        <w:tc>
          <w:tcPr>
            <w:tcW w:w="0" w:type="auto"/>
            <w:noWrap/>
            <w:hideMark/>
          </w:tcPr>
          <w:p w14:paraId="3E6C57FE" w14:textId="77777777" w:rsidR="00C103AC" w:rsidRPr="0095392B" w:rsidRDefault="00C103AC" w:rsidP="00C103AC">
            <w:pPr>
              <w:widowControl/>
              <w:wordWrap w:val="0"/>
              <w:spacing w:before="225" w:after="225"/>
              <w:jc w:val="left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5D7878E6" w14:textId="77777777" w:rsidR="00C103AC" w:rsidRPr="0095392B" w:rsidRDefault="00C103AC" w:rsidP="00C103AC">
            <w:pPr>
              <w:widowControl/>
              <w:wordWrap w:val="0"/>
              <w:spacing w:before="225" w:after="225"/>
              <w:jc w:val="center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t>中华人民共和国最高人民法院公告</w:t>
            </w:r>
          </w:p>
          <w:p w14:paraId="71C2F049" w14:textId="77777777" w:rsidR="00C103AC" w:rsidRPr="0095392B" w:rsidRDefault="00C103AC" w:rsidP="00C103AC">
            <w:pPr>
              <w:widowControl/>
              <w:wordWrap w:val="0"/>
              <w:spacing w:before="225" w:after="240"/>
              <w:jc w:val="left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</w: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　　《最高人民法院关于适用〈中华人民共和国公司法〉若干问题的规定（一）》已于</w:t>
            </w: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t>2006</w:t>
            </w: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t>年</w:t>
            </w: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t>3</w:t>
            </w: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t>月</w:t>
            </w: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t>27</w:t>
            </w: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t>日由最高人民法院审判委员会第</w:t>
            </w: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t>1382</w:t>
            </w: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t>次会议通过，现予公布，自</w:t>
            </w: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t>2006</w:t>
            </w: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t>年</w:t>
            </w: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t>5</w:t>
            </w: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t>月</w:t>
            </w: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t>9</w:t>
            </w: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t>日起施行。</w:t>
            </w:r>
          </w:p>
          <w:p w14:paraId="5E890D77" w14:textId="77777777" w:rsidR="00C103AC" w:rsidRPr="0095392B" w:rsidRDefault="00C103AC" w:rsidP="00C103AC">
            <w:pPr>
              <w:widowControl/>
              <w:wordWrap w:val="0"/>
              <w:spacing w:before="225" w:after="225"/>
              <w:jc w:val="right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　</w:t>
            </w: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</w:t>
            </w: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t>二</w:t>
            </w: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t>○○</w:t>
            </w: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t>六年四月二十八日</w:t>
            </w:r>
          </w:p>
          <w:p w14:paraId="4AD66C44" w14:textId="77777777" w:rsidR="00C103AC" w:rsidRPr="0095392B" w:rsidRDefault="00C103AC" w:rsidP="00C103AC">
            <w:pPr>
              <w:widowControl/>
              <w:wordWrap w:val="0"/>
              <w:spacing w:before="225" w:after="225"/>
              <w:jc w:val="left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</w:p>
          <w:p w14:paraId="1F0444F9" w14:textId="77777777" w:rsidR="00C103AC" w:rsidRPr="0095392B" w:rsidRDefault="00C103AC" w:rsidP="00C103AC">
            <w:pPr>
              <w:widowControl/>
              <w:wordWrap w:val="0"/>
              <w:spacing w:before="225" w:after="225"/>
              <w:jc w:val="center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t>法释〔</w:t>
            </w: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t>2006</w:t>
            </w: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t>〕</w:t>
            </w: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t>3</w:t>
            </w: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t>号</w:t>
            </w:r>
          </w:p>
          <w:p w14:paraId="01D6B6E3" w14:textId="77777777" w:rsidR="00C103AC" w:rsidRPr="0095392B" w:rsidRDefault="00C103AC" w:rsidP="00C103AC">
            <w:pPr>
              <w:widowControl/>
              <w:wordWrap w:val="0"/>
              <w:spacing w:before="225" w:after="225"/>
              <w:jc w:val="left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</w: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　　为正确适用</w:t>
            </w: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t>2005</w:t>
            </w: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t>年</w:t>
            </w: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t>10</w:t>
            </w: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t>月</w:t>
            </w: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t>27</w:t>
            </w: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t>日十届全国人大常委会第十八次会议修订的《中华人民共和国公司法》，对人民法院在审理相关的民事纠纷案件中，具体适用公司法的有关问题规定如下：</w:t>
            </w: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</w: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</w: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　　第一条　公司法实施后，人民法院尚未审结的和新受理的民事案件，其民事行为或事件发生在公司法实施以前的，适用当时的法律法规和司法解释。</w:t>
            </w: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</w: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</w: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　　第二条　因公司法实施前有关民事行为或者事件发生纠纷起诉到人民法院的，如当时的法律法规和司法解释没有明确规定时，可参照适用公司法的有关规定。</w:t>
            </w: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</w: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</w: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　　第三条　原告以公司法第二十二条第二款、第七十五条第二款规定事由，向人民法院提起诉讼时，超过公司法规定期限的，人民法院不予受理。</w:t>
            </w: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</w: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</w: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　　第四条　公司法第一百五十二条规定的</w:t>
            </w: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t>180</w:t>
            </w: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t>日以上连续持股期间，应为股东向人民法院提起诉讼时，已期满的持股时间；规定的合计持有公司百分之一以上股份，是指两个以上股东持股份额的合计。</w:t>
            </w: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</w: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</w: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　　第五条　人民法院对公司法实施前已经终审的案件依法进行再审时，不适用公司法的规定。</w:t>
            </w: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</w: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br/>
            </w:r>
            <w:r w:rsidRPr="0095392B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　　第六条　本规定自公布之日起实施。</w:t>
            </w:r>
          </w:p>
        </w:tc>
      </w:tr>
    </w:tbl>
    <w:p w14:paraId="7F7953B4" w14:textId="77777777" w:rsidR="000C7289" w:rsidRPr="0095392B" w:rsidRDefault="000C7289"/>
    <w:sectPr w:rsidR="000C7289" w:rsidRPr="00953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66A57" w14:textId="77777777" w:rsidR="00596F37" w:rsidRDefault="00596F37" w:rsidP="00C103AC">
      <w:r>
        <w:separator/>
      </w:r>
    </w:p>
  </w:endnote>
  <w:endnote w:type="continuationSeparator" w:id="0">
    <w:p w14:paraId="671E8364" w14:textId="77777777" w:rsidR="00596F37" w:rsidRDefault="00596F37" w:rsidP="00C10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0EA99" w14:textId="77777777" w:rsidR="00596F37" w:rsidRDefault="00596F37" w:rsidP="00C103AC">
      <w:r>
        <w:separator/>
      </w:r>
    </w:p>
  </w:footnote>
  <w:footnote w:type="continuationSeparator" w:id="0">
    <w:p w14:paraId="052071BC" w14:textId="77777777" w:rsidR="00596F37" w:rsidRDefault="00596F37" w:rsidP="00C103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8B"/>
    <w:rsid w:val="00010054"/>
    <w:rsid w:val="00022643"/>
    <w:rsid w:val="00035ED1"/>
    <w:rsid w:val="0004298D"/>
    <w:rsid w:val="00042EEA"/>
    <w:rsid w:val="0004490F"/>
    <w:rsid w:val="00050EB6"/>
    <w:rsid w:val="000637DD"/>
    <w:rsid w:val="00065310"/>
    <w:rsid w:val="0007009B"/>
    <w:rsid w:val="00091932"/>
    <w:rsid w:val="000940F8"/>
    <w:rsid w:val="000A334C"/>
    <w:rsid w:val="000A4F32"/>
    <w:rsid w:val="000A67D3"/>
    <w:rsid w:val="000B6E4A"/>
    <w:rsid w:val="000C7289"/>
    <w:rsid w:val="000F06E5"/>
    <w:rsid w:val="000F5418"/>
    <w:rsid w:val="001011F5"/>
    <w:rsid w:val="001020C5"/>
    <w:rsid w:val="00104B56"/>
    <w:rsid w:val="001055D4"/>
    <w:rsid w:val="00115C7D"/>
    <w:rsid w:val="00116A7B"/>
    <w:rsid w:val="00126AEB"/>
    <w:rsid w:val="00146797"/>
    <w:rsid w:val="001853F9"/>
    <w:rsid w:val="001C34F0"/>
    <w:rsid w:val="001F7931"/>
    <w:rsid w:val="00226B03"/>
    <w:rsid w:val="0025123E"/>
    <w:rsid w:val="00251CDF"/>
    <w:rsid w:val="002723A5"/>
    <w:rsid w:val="00285D2A"/>
    <w:rsid w:val="002B059A"/>
    <w:rsid w:val="002C2EC8"/>
    <w:rsid w:val="002D4C84"/>
    <w:rsid w:val="002D5E6B"/>
    <w:rsid w:val="002D743D"/>
    <w:rsid w:val="002E19AC"/>
    <w:rsid w:val="002E5CD7"/>
    <w:rsid w:val="002E6F18"/>
    <w:rsid w:val="0030337F"/>
    <w:rsid w:val="00310922"/>
    <w:rsid w:val="00324068"/>
    <w:rsid w:val="00332F79"/>
    <w:rsid w:val="003832A8"/>
    <w:rsid w:val="00390B99"/>
    <w:rsid w:val="00394118"/>
    <w:rsid w:val="00407171"/>
    <w:rsid w:val="0041206D"/>
    <w:rsid w:val="0041305E"/>
    <w:rsid w:val="00414D74"/>
    <w:rsid w:val="00416965"/>
    <w:rsid w:val="00425AEF"/>
    <w:rsid w:val="004263DD"/>
    <w:rsid w:val="00430F56"/>
    <w:rsid w:val="004451A1"/>
    <w:rsid w:val="004653C9"/>
    <w:rsid w:val="004808F0"/>
    <w:rsid w:val="00494A03"/>
    <w:rsid w:val="004A03DC"/>
    <w:rsid w:val="004A1103"/>
    <w:rsid w:val="004A29FD"/>
    <w:rsid w:val="004A7710"/>
    <w:rsid w:val="004D1BF1"/>
    <w:rsid w:val="004D4E2D"/>
    <w:rsid w:val="004E24B2"/>
    <w:rsid w:val="004E55F1"/>
    <w:rsid w:val="00501B46"/>
    <w:rsid w:val="005238FD"/>
    <w:rsid w:val="0055098F"/>
    <w:rsid w:val="00562A9A"/>
    <w:rsid w:val="005945BD"/>
    <w:rsid w:val="00594FFB"/>
    <w:rsid w:val="00596F37"/>
    <w:rsid w:val="005A25B0"/>
    <w:rsid w:val="005B65CB"/>
    <w:rsid w:val="005B7250"/>
    <w:rsid w:val="005C2264"/>
    <w:rsid w:val="005D07CF"/>
    <w:rsid w:val="005F7C0A"/>
    <w:rsid w:val="0062786A"/>
    <w:rsid w:val="00650838"/>
    <w:rsid w:val="00675E03"/>
    <w:rsid w:val="0069512C"/>
    <w:rsid w:val="006955E8"/>
    <w:rsid w:val="00696F71"/>
    <w:rsid w:val="006A1581"/>
    <w:rsid w:val="006C628D"/>
    <w:rsid w:val="006D3D2D"/>
    <w:rsid w:val="006D57C6"/>
    <w:rsid w:val="006D64AA"/>
    <w:rsid w:val="006E08B3"/>
    <w:rsid w:val="00710F2F"/>
    <w:rsid w:val="00715743"/>
    <w:rsid w:val="00747D4C"/>
    <w:rsid w:val="007547F4"/>
    <w:rsid w:val="007654C0"/>
    <w:rsid w:val="0077288D"/>
    <w:rsid w:val="00776198"/>
    <w:rsid w:val="007A07CF"/>
    <w:rsid w:val="007A10B1"/>
    <w:rsid w:val="007A7038"/>
    <w:rsid w:val="007B08A1"/>
    <w:rsid w:val="007D029F"/>
    <w:rsid w:val="007D6211"/>
    <w:rsid w:val="007D78A4"/>
    <w:rsid w:val="007E5898"/>
    <w:rsid w:val="007F0240"/>
    <w:rsid w:val="00810458"/>
    <w:rsid w:val="00821DDB"/>
    <w:rsid w:val="00834387"/>
    <w:rsid w:val="00842E42"/>
    <w:rsid w:val="0084366F"/>
    <w:rsid w:val="0084613C"/>
    <w:rsid w:val="00871EC2"/>
    <w:rsid w:val="0087518B"/>
    <w:rsid w:val="008A0800"/>
    <w:rsid w:val="008A4B4A"/>
    <w:rsid w:val="008C7D8B"/>
    <w:rsid w:val="008E023F"/>
    <w:rsid w:val="008E57EA"/>
    <w:rsid w:val="008F2206"/>
    <w:rsid w:val="00900083"/>
    <w:rsid w:val="00911D3D"/>
    <w:rsid w:val="0092226A"/>
    <w:rsid w:val="0095392B"/>
    <w:rsid w:val="00965CBF"/>
    <w:rsid w:val="009D02E2"/>
    <w:rsid w:val="009D62FC"/>
    <w:rsid w:val="009D7264"/>
    <w:rsid w:val="009F7DD9"/>
    <w:rsid w:val="00A01876"/>
    <w:rsid w:val="00A445E6"/>
    <w:rsid w:val="00A83CF8"/>
    <w:rsid w:val="00AB22C1"/>
    <w:rsid w:val="00AC1D5F"/>
    <w:rsid w:val="00AD01D5"/>
    <w:rsid w:val="00AD6D1B"/>
    <w:rsid w:val="00B11779"/>
    <w:rsid w:val="00B55C70"/>
    <w:rsid w:val="00B61777"/>
    <w:rsid w:val="00B738F8"/>
    <w:rsid w:val="00B75253"/>
    <w:rsid w:val="00B840E1"/>
    <w:rsid w:val="00BA2FAA"/>
    <w:rsid w:val="00BA68AD"/>
    <w:rsid w:val="00BB4F2F"/>
    <w:rsid w:val="00BB5C75"/>
    <w:rsid w:val="00BB6A2C"/>
    <w:rsid w:val="00C103AC"/>
    <w:rsid w:val="00C35362"/>
    <w:rsid w:val="00C376BF"/>
    <w:rsid w:val="00C7616A"/>
    <w:rsid w:val="00C82145"/>
    <w:rsid w:val="00C8589F"/>
    <w:rsid w:val="00CB7057"/>
    <w:rsid w:val="00CD3491"/>
    <w:rsid w:val="00CE2A3B"/>
    <w:rsid w:val="00CE2AB7"/>
    <w:rsid w:val="00D11F21"/>
    <w:rsid w:val="00D14777"/>
    <w:rsid w:val="00D32698"/>
    <w:rsid w:val="00D6608E"/>
    <w:rsid w:val="00D75B90"/>
    <w:rsid w:val="00D80CA4"/>
    <w:rsid w:val="00D927EC"/>
    <w:rsid w:val="00DA79CD"/>
    <w:rsid w:val="00DC0535"/>
    <w:rsid w:val="00DD205A"/>
    <w:rsid w:val="00E07C6C"/>
    <w:rsid w:val="00E23DF6"/>
    <w:rsid w:val="00E30384"/>
    <w:rsid w:val="00E5058C"/>
    <w:rsid w:val="00E53D58"/>
    <w:rsid w:val="00E5616E"/>
    <w:rsid w:val="00E71586"/>
    <w:rsid w:val="00E71910"/>
    <w:rsid w:val="00E85E5B"/>
    <w:rsid w:val="00E968D6"/>
    <w:rsid w:val="00EA4801"/>
    <w:rsid w:val="00EA6236"/>
    <w:rsid w:val="00EC360E"/>
    <w:rsid w:val="00ED38E6"/>
    <w:rsid w:val="00ED5CA4"/>
    <w:rsid w:val="00EF5A7D"/>
    <w:rsid w:val="00F03361"/>
    <w:rsid w:val="00F22474"/>
    <w:rsid w:val="00F23B46"/>
    <w:rsid w:val="00F34F5F"/>
    <w:rsid w:val="00F60EDA"/>
    <w:rsid w:val="00F65525"/>
    <w:rsid w:val="00F948A8"/>
    <w:rsid w:val="00F966F0"/>
    <w:rsid w:val="00FC7E34"/>
    <w:rsid w:val="00FE63AF"/>
    <w:rsid w:val="00F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0A7BEA-658C-49FD-9011-A9D094DC9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03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3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3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3AC"/>
    <w:rPr>
      <w:sz w:val="18"/>
      <w:szCs w:val="18"/>
    </w:rPr>
  </w:style>
  <w:style w:type="character" w:customStyle="1" w:styleId="ctiao">
    <w:name w:val="c_tiao"/>
    <w:basedOn w:val="a0"/>
    <w:rsid w:val="00C10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5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6552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FFFFFF"/>
                        <w:left w:val="single" w:sz="18" w:space="0" w:color="FFFFFF"/>
                        <w:bottom w:val="single" w:sz="18" w:space="0" w:color="FFFFFF"/>
                        <w:right w:val="single" w:sz="18" w:space="0" w:color="FFFFFF"/>
                      </w:divBdr>
                      <w:divsChild>
                        <w:div w:id="58742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03637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93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jiangsu</dc:creator>
  <cp:keywords/>
  <dc:description/>
  <cp:lastModifiedBy>jiangsu</cp:lastModifiedBy>
  <cp:revision>3</cp:revision>
  <dcterms:created xsi:type="dcterms:W3CDTF">2020-01-11T04:33:00Z</dcterms:created>
  <dcterms:modified xsi:type="dcterms:W3CDTF">2020-01-11T04:38:00Z</dcterms:modified>
</cp:coreProperties>
</file>