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7809" w:rsidRDefault="00147809" w:rsidP="00147809">
      <w:pPr>
        <w:pStyle w:val="2"/>
        <w:spacing w:before="0" w:beforeAutospacing="0" w:after="0" w:afterAutospacing="0"/>
        <w:jc w:val="center"/>
        <w:rPr>
          <w:rFonts w:ascii="微软雅黑" w:eastAsia="微软雅黑" w:hAnsi="微软雅黑"/>
          <w:b w:val="0"/>
          <w:bCs w:val="0"/>
          <w:color w:val="777777"/>
        </w:rPr>
      </w:pPr>
      <w:r>
        <w:rPr>
          <w:rFonts w:ascii="微软雅黑" w:eastAsia="微软雅黑" w:hAnsi="微软雅黑" w:hint="eastAsia"/>
          <w:b w:val="0"/>
          <w:bCs w:val="0"/>
          <w:color w:val="777777"/>
        </w:rPr>
        <w:t>中国证券监督管理委员会公告〔2013〕52号</w:t>
      </w:r>
    </w:p>
    <w:p w:rsidR="00147809" w:rsidRDefault="00147809" w:rsidP="00147809">
      <w:pPr>
        <w:pStyle w:val="time"/>
        <w:spacing w:before="0" w:beforeAutospacing="0" w:after="0" w:afterAutospacing="0"/>
        <w:jc w:val="center"/>
        <w:rPr>
          <w:rFonts w:ascii="微软雅黑" w:eastAsia="微软雅黑" w:hAnsi="微软雅黑" w:hint="eastAsia"/>
          <w:color w:val="777777"/>
          <w:sz w:val="18"/>
          <w:szCs w:val="18"/>
        </w:rPr>
      </w:pPr>
      <w:r>
        <w:rPr>
          <w:rFonts w:ascii="微软雅黑" w:eastAsia="微软雅黑" w:hAnsi="微软雅黑" w:hint="eastAsia"/>
          <w:color w:val="777777"/>
          <w:sz w:val="18"/>
          <w:szCs w:val="18"/>
        </w:rPr>
        <w:t>2013年12月27日 19:56</w:t>
      </w:r>
    </w:p>
    <w:p w:rsidR="00147809" w:rsidRDefault="00147809" w:rsidP="00147809">
      <w:pPr>
        <w:pStyle w:val="a5"/>
        <w:spacing w:before="0" w:beforeAutospacing="0" w:after="0" w:afterAutospacing="0" w:line="270" w:lineRule="atLeast"/>
        <w:ind w:firstLine="720"/>
        <w:rPr>
          <w:rFonts w:ascii="微软雅黑" w:eastAsia="微软雅黑" w:hAnsi="微软雅黑" w:hint="eastAsia"/>
          <w:color w:val="777777"/>
          <w:sz w:val="18"/>
          <w:szCs w:val="18"/>
        </w:rPr>
      </w:pPr>
      <w:r>
        <w:rPr>
          <w:rFonts w:ascii="微软雅黑" w:eastAsia="微软雅黑" w:hAnsi="微软雅黑" w:hint="eastAsia"/>
          <w:color w:val="777777"/>
          <w:sz w:val="21"/>
          <w:szCs w:val="21"/>
        </w:rPr>
        <w:t>现公布《非上市公众公司信息披露内容与格式准则第3号——定向发行说明书和发行情况报告书》，自公布之日起施行。</w:t>
      </w:r>
    </w:p>
    <w:p w:rsidR="00147809" w:rsidRDefault="00147809" w:rsidP="00147809">
      <w:pPr>
        <w:pStyle w:val="a5"/>
        <w:spacing w:before="0" w:beforeAutospacing="0" w:after="0" w:afterAutospacing="0" w:line="270" w:lineRule="atLeast"/>
        <w:ind w:firstLine="720"/>
        <w:rPr>
          <w:rFonts w:ascii="微软雅黑" w:eastAsia="微软雅黑" w:hAnsi="微软雅黑" w:hint="eastAsia"/>
          <w:color w:val="777777"/>
          <w:sz w:val="18"/>
          <w:szCs w:val="18"/>
        </w:rPr>
      </w:pPr>
      <w:r>
        <w:rPr>
          <w:rStyle w:val="a6"/>
          <w:rFonts w:ascii="微软雅黑" w:eastAsia="微软雅黑" w:hAnsi="微软雅黑" w:hint="eastAsia"/>
          <w:color w:val="777777"/>
          <w:sz w:val="21"/>
          <w:szCs w:val="21"/>
        </w:rPr>
        <w:t xml:space="preserve">　　　　　　　　　　　　　　　　　　　　　　　　</w:t>
      </w:r>
      <w:r>
        <w:rPr>
          <w:rFonts w:ascii="微软雅黑" w:eastAsia="微软雅黑" w:hAnsi="微软雅黑" w:hint="eastAsia"/>
          <w:color w:val="777777"/>
          <w:sz w:val="21"/>
          <w:szCs w:val="21"/>
        </w:rPr>
        <w:t xml:space="preserve">　　　　</w:t>
      </w:r>
      <w:r>
        <w:rPr>
          <w:rStyle w:val="a6"/>
          <w:rFonts w:ascii="微软雅黑" w:eastAsia="微软雅黑" w:hAnsi="微软雅黑" w:hint="eastAsia"/>
          <w:color w:val="777777"/>
          <w:sz w:val="21"/>
          <w:szCs w:val="21"/>
        </w:rPr>
        <w:t xml:space="preserve">　  中国证监会</w:t>
      </w:r>
    </w:p>
    <w:p w:rsidR="00147809" w:rsidRDefault="00147809" w:rsidP="00147809">
      <w:pPr>
        <w:pStyle w:val="a5"/>
        <w:spacing w:before="0" w:beforeAutospacing="0" w:after="0" w:afterAutospacing="0" w:line="270" w:lineRule="atLeast"/>
        <w:ind w:firstLine="720"/>
        <w:rPr>
          <w:rFonts w:ascii="微软雅黑" w:eastAsia="微软雅黑" w:hAnsi="微软雅黑" w:hint="eastAsia"/>
          <w:color w:val="777777"/>
          <w:sz w:val="18"/>
          <w:szCs w:val="18"/>
        </w:rPr>
      </w:pPr>
      <w:r>
        <w:rPr>
          <w:rStyle w:val="a6"/>
          <w:rFonts w:ascii="微软雅黑" w:eastAsia="微软雅黑" w:hAnsi="微软雅黑" w:hint="eastAsia"/>
          <w:color w:val="777777"/>
          <w:sz w:val="21"/>
          <w:szCs w:val="21"/>
        </w:rPr>
        <w:t xml:space="preserve">　　　　　　　　　　　　　　　　　　　　　　　　</w:t>
      </w:r>
      <w:r>
        <w:rPr>
          <w:rFonts w:ascii="微软雅黑" w:eastAsia="微软雅黑" w:hAnsi="微软雅黑" w:hint="eastAsia"/>
          <w:color w:val="777777"/>
          <w:sz w:val="21"/>
          <w:szCs w:val="21"/>
        </w:rPr>
        <w:t xml:space="preserve">　　　　</w:t>
      </w:r>
      <w:r>
        <w:rPr>
          <w:rStyle w:val="a6"/>
          <w:rFonts w:ascii="微软雅黑" w:eastAsia="微软雅黑" w:hAnsi="微软雅黑" w:hint="eastAsia"/>
          <w:color w:val="777777"/>
          <w:sz w:val="21"/>
          <w:szCs w:val="21"/>
        </w:rPr>
        <w:t xml:space="preserve">　  2013年12月26日</w:t>
      </w:r>
    </w:p>
    <w:p w:rsidR="00147809" w:rsidRDefault="00147809" w:rsidP="00147809">
      <w:pPr>
        <w:rPr>
          <w:rFonts w:ascii="微软雅黑" w:eastAsia="微软雅黑" w:hAnsi="微软雅黑" w:hint="eastAsia"/>
          <w:color w:val="777777"/>
          <w:sz w:val="18"/>
          <w:szCs w:val="18"/>
        </w:rPr>
      </w:pPr>
    </w:p>
    <w:p w:rsidR="00147809" w:rsidRDefault="00147809" w:rsidP="00147809">
      <w:pPr>
        <w:rPr>
          <w:rFonts w:ascii="微软雅黑" w:eastAsia="微软雅黑" w:hAnsi="微软雅黑" w:hint="eastAsia"/>
          <w:color w:val="777777"/>
          <w:sz w:val="18"/>
          <w:szCs w:val="18"/>
        </w:rPr>
      </w:pPr>
      <w:r>
        <w:rPr>
          <w:rFonts w:ascii="微软雅黑" w:eastAsia="微软雅黑" w:hAnsi="微软雅黑" w:hint="eastAsia"/>
          <w:color w:val="777777"/>
          <w:sz w:val="18"/>
          <w:szCs w:val="18"/>
        </w:rPr>
        <w:t>  附件：</w:t>
      </w:r>
      <w:hyperlink r:id="rId7" w:history="1">
        <w:r>
          <w:rPr>
            <w:rStyle w:val="a7"/>
            <w:rFonts w:ascii="微软雅黑" w:eastAsia="微软雅黑" w:hAnsi="微软雅黑" w:hint="eastAsia"/>
            <w:sz w:val="18"/>
            <w:szCs w:val="18"/>
          </w:rPr>
          <w:t>《非上市公众公司信息披露内容与格式准则第3号——定向发行说明书和发行情况报告书》.doc</w:t>
        </w:r>
      </w:hyperlink>
    </w:p>
    <w:p w:rsidR="00A6245E" w:rsidRPr="00147809" w:rsidRDefault="00A6245E" w:rsidP="00147809">
      <w:bookmarkStart w:id="0" w:name="_GoBack"/>
      <w:bookmarkEnd w:id="0"/>
    </w:p>
    <w:sectPr w:rsidR="00A6245E" w:rsidRPr="001478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3538" w:rsidRDefault="00383538" w:rsidP="00746B3F">
      <w:r>
        <w:separator/>
      </w:r>
    </w:p>
  </w:endnote>
  <w:endnote w:type="continuationSeparator" w:id="0">
    <w:p w:rsidR="00383538" w:rsidRDefault="00383538" w:rsidP="00746B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3538" w:rsidRDefault="00383538" w:rsidP="00746B3F">
      <w:r>
        <w:separator/>
      </w:r>
    </w:p>
  </w:footnote>
  <w:footnote w:type="continuationSeparator" w:id="0">
    <w:p w:rsidR="00383538" w:rsidRDefault="00383538" w:rsidP="00746B3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23EA"/>
    <w:rsid w:val="000023EA"/>
    <w:rsid w:val="00147809"/>
    <w:rsid w:val="002E0ED6"/>
    <w:rsid w:val="00383538"/>
    <w:rsid w:val="004D683F"/>
    <w:rsid w:val="006418F9"/>
    <w:rsid w:val="006F2D46"/>
    <w:rsid w:val="00704543"/>
    <w:rsid w:val="007276EE"/>
    <w:rsid w:val="00746B3F"/>
    <w:rsid w:val="007E4FD5"/>
    <w:rsid w:val="008D583F"/>
    <w:rsid w:val="009A664D"/>
    <w:rsid w:val="00A6245E"/>
    <w:rsid w:val="00D7190C"/>
    <w:rsid w:val="00F91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746B3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46B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46B3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46B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46B3F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46B3F"/>
    <w:rPr>
      <w:rFonts w:ascii="宋体" w:eastAsia="宋体" w:hAnsi="宋体" w:cs="宋体"/>
      <w:b/>
      <w:bCs/>
      <w:kern w:val="0"/>
      <w:sz w:val="36"/>
      <w:szCs w:val="36"/>
    </w:rPr>
  </w:style>
  <w:style w:type="paragraph" w:customStyle="1" w:styleId="time">
    <w:name w:val="time"/>
    <w:basedOn w:val="a"/>
    <w:rsid w:val="00746B3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746B3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746B3F"/>
    <w:rPr>
      <w:b/>
      <w:bCs/>
    </w:rPr>
  </w:style>
  <w:style w:type="character" w:styleId="a7">
    <w:name w:val="Hyperlink"/>
    <w:basedOn w:val="a0"/>
    <w:uiPriority w:val="99"/>
    <w:semiHidden/>
    <w:unhideWhenUsed/>
    <w:rsid w:val="00746B3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746B3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46B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46B3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46B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46B3F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46B3F"/>
    <w:rPr>
      <w:rFonts w:ascii="宋体" w:eastAsia="宋体" w:hAnsi="宋体" w:cs="宋体"/>
      <w:b/>
      <w:bCs/>
      <w:kern w:val="0"/>
      <w:sz w:val="36"/>
      <w:szCs w:val="36"/>
    </w:rPr>
  </w:style>
  <w:style w:type="paragraph" w:customStyle="1" w:styleId="time">
    <w:name w:val="time"/>
    <w:basedOn w:val="a"/>
    <w:rsid w:val="00746B3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746B3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746B3F"/>
    <w:rPr>
      <w:b/>
      <w:bCs/>
    </w:rPr>
  </w:style>
  <w:style w:type="character" w:styleId="a7">
    <w:name w:val="Hyperlink"/>
    <w:basedOn w:val="a0"/>
    <w:uiPriority w:val="99"/>
    <w:semiHidden/>
    <w:unhideWhenUsed/>
    <w:rsid w:val="00746B3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453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54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51168">
          <w:marLeft w:val="330"/>
          <w:marRight w:val="33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E2E2E2"/>
            <w:right w:val="none" w:sz="0" w:space="0" w:color="auto"/>
          </w:divBdr>
        </w:div>
      </w:divsChild>
    </w:div>
    <w:div w:id="84431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29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6186">
          <w:marLeft w:val="330"/>
          <w:marRight w:val="33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E2E2E2"/>
            <w:right w:val="none" w:sz="0" w:space="0" w:color="auto"/>
          </w:divBdr>
        </w:div>
      </w:divsChild>
    </w:div>
    <w:div w:id="91528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220941">
          <w:marLeft w:val="330"/>
          <w:marRight w:val="33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E2E2E2"/>
            <w:right w:val="none" w:sz="0" w:space="0" w:color="auto"/>
          </w:divBdr>
        </w:div>
      </w:divsChild>
    </w:div>
    <w:div w:id="117083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85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88944">
          <w:marLeft w:val="330"/>
          <w:marRight w:val="33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E2E2E2"/>
            <w:right w:val="none" w:sz="0" w:space="0" w:color="auto"/>
          </w:divBdr>
        </w:div>
      </w:divsChild>
    </w:div>
    <w:div w:id="16397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55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9412">
          <w:marLeft w:val="330"/>
          <w:marRight w:val="33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E2E2E2"/>
            <w:right w:val="none" w:sz="0" w:space="0" w:color="auto"/>
          </w:divBdr>
        </w:div>
      </w:divsChild>
    </w:div>
    <w:div w:id="206047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1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83888">
          <w:marLeft w:val="330"/>
          <w:marRight w:val="33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E2E2E2"/>
            <w:right w:val="none" w:sz="0" w:space="0" w:color="auto"/>
          </w:divBdr>
        </w:div>
      </w:divsChild>
    </w:div>
    <w:div w:id="206336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70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19191">
          <w:marLeft w:val="330"/>
          <w:marRight w:val="33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E2E2E2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neeq.com.cn/flfg/bmgz/201312/P020131227718628480161.doc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JiangSu</dc:creator>
  <cp:keywords/>
  <dc:description/>
  <cp:lastModifiedBy>JiangSu</cp:lastModifiedBy>
  <cp:revision>8</cp:revision>
  <dcterms:created xsi:type="dcterms:W3CDTF">2014-02-08T17:14:00Z</dcterms:created>
  <dcterms:modified xsi:type="dcterms:W3CDTF">2014-02-08T17:31:00Z</dcterms:modified>
</cp:coreProperties>
</file>