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D3" w:rsidRPr="00D960D3" w:rsidRDefault="00D960D3" w:rsidP="00D960D3">
      <w:pPr>
        <w:widowControl/>
        <w:jc w:val="center"/>
        <w:outlineLvl w:val="1"/>
        <w:rPr>
          <w:rFonts w:ascii="微软雅黑" w:eastAsia="微软雅黑" w:hAnsi="微软雅黑" w:cs="宋体"/>
          <w:color w:val="777777"/>
          <w:kern w:val="0"/>
          <w:sz w:val="36"/>
          <w:szCs w:val="36"/>
        </w:rPr>
      </w:pPr>
      <w:r w:rsidRPr="00D960D3">
        <w:rPr>
          <w:rFonts w:ascii="微软雅黑" w:eastAsia="微软雅黑" w:hAnsi="微软雅黑" w:cs="宋体" w:hint="eastAsia"/>
          <w:color w:val="777777"/>
          <w:kern w:val="0"/>
          <w:sz w:val="36"/>
          <w:szCs w:val="36"/>
        </w:rPr>
        <w:t>全国中小企业股份转让系统有限责任公司</w:t>
      </w:r>
      <w:r w:rsidRPr="00D960D3">
        <w:rPr>
          <w:rFonts w:ascii="微软雅黑" w:eastAsia="微软雅黑" w:hAnsi="微软雅黑" w:cs="宋体" w:hint="eastAsia"/>
          <w:color w:val="777777"/>
          <w:kern w:val="0"/>
          <w:sz w:val="36"/>
          <w:szCs w:val="36"/>
        </w:rPr>
        <w:br/>
        <w:t>管理暂行办法</w:t>
      </w:r>
    </w:p>
    <w:p w:rsidR="00D960D3" w:rsidRPr="00D960D3" w:rsidRDefault="00D960D3" w:rsidP="00D960D3">
      <w:pPr>
        <w:widowControl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D960D3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2013年02月04日 13:26</w:t>
      </w:r>
    </w:p>
    <w:p w:rsidR="00D960D3" w:rsidRPr="00D960D3" w:rsidRDefault="00D960D3" w:rsidP="00D960D3">
      <w:pPr>
        <w:widowControl/>
        <w:spacing w:line="270" w:lineRule="atLeast"/>
        <w:ind w:firstLine="720"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D960D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中国证券监督管理委员会令</w:t>
      </w:r>
      <w:r w:rsidRPr="00D960D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br/>
        <w:t>第89号</w:t>
      </w:r>
    </w:p>
    <w:p w:rsidR="00D960D3" w:rsidRPr="00D960D3" w:rsidRDefault="00D960D3" w:rsidP="00D960D3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D960D3">
        <w:rPr>
          <w:rFonts w:ascii="微软雅黑" w:eastAsia="微软雅黑" w:hAnsi="微软雅黑" w:cs="宋体" w:hint="eastAsia"/>
          <w:color w:val="777777"/>
          <w:kern w:val="0"/>
          <w:szCs w:val="21"/>
        </w:rPr>
        <w:t>《全国中小企业股份转让系统有限责任公司管理暂行办法》已经2013年1月18日中国证券监督管理委员会第27次主席办公会审议通过，现予公布，自公布之日起施行。</w:t>
      </w:r>
    </w:p>
    <w:p w:rsidR="00D960D3" w:rsidRPr="00D960D3" w:rsidRDefault="00D960D3" w:rsidP="00D960D3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D960D3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　　　　　　　　　　　　　　　　　　　　　　　</w:t>
      </w:r>
      <w:r w:rsidRPr="00D960D3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　　　　</w:t>
      </w:r>
      <w:r w:rsidRPr="00D960D3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 中国证券监督管理委员会主席：郭树清</w:t>
      </w:r>
    </w:p>
    <w:p w:rsidR="00D960D3" w:rsidRPr="00D960D3" w:rsidRDefault="00D960D3" w:rsidP="00D960D3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D960D3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　　　　　　　　　　　　　　　　　　　　　　　</w:t>
      </w:r>
      <w:r w:rsidRPr="00D960D3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　　　　</w:t>
      </w:r>
      <w:r w:rsidRPr="00D960D3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 2013年1月31日</w:t>
      </w:r>
    </w:p>
    <w:p w:rsidR="00D960D3" w:rsidRPr="00D960D3" w:rsidRDefault="00D960D3" w:rsidP="00D960D3">
      <w:pPr>
        <w:widowControl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</w:p>
    <w:p w:rsidR="00D960D3" w:rsidRPr="00D960D3" w:rsidRDefault="00D960D3" w:rsidP="00D960D3">
      <w:pPr>
        <w:widowControl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D960D3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  附件：</w:t>
      </w:r>
      <w:hyperlink r:id="rId7" w:history="1">
        <w:r w:rsidRPr="00D960D3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《全国中小企业股份转让系统有限责任公司管理暂行办法》.pdf</w:t>
        </w:r>
      </w:hyperlink>
    </w:p>
    <w:p w:rsidR="00A6245E" w:rsidRPr="00D960D3" w:rsidRDefault="00A6245E">
      <w:bookmarkStart w:id="0" w:name="_GoBack"/>
      <w:bookmarkEnd w:id="0"/>
    </w:p>
    <w:sectPr w:rsidR="00A6245E" w:rsidRPr="00D9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4B4" w:rsidRDefault="008D44B4" w:rsidP="00D960D3">
      <w:r>
        <w:separator/>
      </w:r>
    </w:p>
  </w:endnote>
  <w:endnote w:type="continuationSeparator" w:id="0">
    <w:p w:rsidR="008D44B4" w:rsidRDefault="008D44B4" w:rsidP="00D9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4B4" w:rsidRDefault="008D44B4" w:rsidP="00D960D3">
      <w:r>
        <w:separator/>
      </w:r>
    </w:p>
  </w:footnote>
  <w:footnote w:type="continuationSeparator" w:id="0">
    <w:p w:rsidR="008D44B4" w:rsidRDefault="008D44B4" w:rsidP="00D9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09"/>
    <w:rsid w:val="008D44B4"/>
    <w:rsid w:val="00A6245E"/>
    <w:rsid w:val="00BF6D09"/>
    <w:rsid w:val="00D9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60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0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0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60D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D96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6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960D3"/>
    <w:rPr>
      <w:b/>
      <w:bCs/>
    </w:rPr>
  </w:style>
  <w:style w:type="character" w:styleId="a7">
    <w:name w:val="Hyperlink"/>
    <w:basedOn w:val="a0"/>
    <w:uiPriority w:val="99"/>
    <w:semiHidden/>
    <w:unhideWhenUsed/>
    <w:rsid w:val="00D96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60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0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0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60D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D96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6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960D3"/>
    <w:rPr>
      <w:b/>
      <w:bCs/>
    </w:rPr>
  </w:style>
  <w:style w:type="character" w:styleId="a7">
    <w:name w:val="Hyperlink"/>
    <w:basedOn w:val="a0"/>
    <w:uiPriority w:val="99"/>
    <w:semiHidden/>
    <w:unhideWhenUsed/>
    <w:rsid w:val="00D96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480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02/P020130207489857450777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2</cp:revision>
  <dcterms:created xsi:type="dcterms:W3CDTF">2014-02-08T17:09:00Z</dcterms:created>
  <dcterms:modified xsi:type="dcterms:W3CDTF">2014-02-08T17:09:00Z</dcterms:modified>
</cp:coreProperties>
</file>