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33" w:rsidRPr="00190533" w:rsidRDefault="00190533" w:rsidP="00190533">
      <w:pPr>
        <w:widowControl/>
        <w:spacing w:line="270" w:lineRule="atLeast"/>
        <w:jc w:val="center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190533">
        <w:rPr>
          <w:rFonts w:ascii="微软雅黑" w:eastAsia="微软雅黑" w:hAnsi="微软雅黑" w:cs="宋体" w:hint="eastAsia"/>
          <w:b/>
          <w:bCs/>
          <w:color w:val="777777"/>
          <w:kern w:val="0"/>
          <w:sz w:val="27"/>
          <w:szCs w:val="27"/>
        </w:rPr>
        <w:t>中国证券监督管理委员会令</w:t>
      </w:r>
    </w:p>
    <w:p w:rsidR="00190533" w:rsidRPr="00190533" w:rsidRDefault="00190533" w:rsidP="00190533">
      <w:pPr>
        <w:widowControl/>
        <w:spacing w:line="270" w:lineRule="atLeast"/>
        <w:jc w:val="center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190533">
        <w:rPr>
          <w:rFonts w:ascii="inherit" w:eastAsia="微软雅黑" w:hAnsi="inherit" w:cs="宋体"/>
          <w:color w:val="777777"/>
          <w:kern w:val="0"/>
          <w:szCs w:val="21"/>
        </w:rPr>
        <w:t>第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97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号</w:t>
      </w:r>
    </w:p>
    <w:p w:rsidR="00190533" w:rsidRPr="00190533" w:rsidRDefault="00190533" w:rsidP="00190533">
      <w:pPr>
        <w:widowControl/>
        <w:spacing w:line="270" w:lineRule="atLeast"/>
        <w:ind w:firstLine="420"/>
        <w:jc w:val="left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190533">
        <w:rPr>
          <w:rFonts w:ascii="inherit" w:eastAsia="微软雅黑" w:hAnsi="inherit" w:cs="宋体"/>
          <w:color w:val="777777"/>
          <w:kern w:val="0"/>
          <w:szCs w:val="21"/>
        </w:rPr>
        <w:t>《优先股试点管理办法》已经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2013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年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12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月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9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日中国证券监督管理委员会第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16</w:t>
      </w:r>
      <w:r w:rsidRPr="00190533">
        <w:rPr>
          <w:rFonts w:ascii="inherit" w:eastAsia="微软雅黑" w:hAnsi="inherit" w:cs="宋体"/>
          <w:color w:val="777777"/>
          <w:kern w:val="0"/>
          <w:szCs w:val="21"/>
        </w:rPr>
        <w:t>次主席办公会会议审议通过，现予公布，自公布之日起施行。</w:t>
      </w:r>
    </w:p>
    <w:p w:rsidR="00190533" w:rsidRPr="00190533" w:rsidRDefault="00190533" w:rsidP="00190533">
      <w:pPr>
        <w:widowControl/>
        <w:spacing w:line="270" w:lineRule="atLeast"/>
        <w:jc w:val="right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19053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中国证券监督管理委员会主席：肖钢</w:t>
      </w:r>
    </w:p>
    <w:p w:rsidR="00190533" w:rsidRPr="00190533" w:rsidRDefault="00190533" w:rsidP="00190533">
      <w:pPr>
        <w:widowControl/>
        <w:spacing w:line="270" w:lineRule="atLeast"/>
        <w:jc w:val="right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19053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2014年</w:t>
      </w:r>
      <w:r w:rsidRPr="00190533">
        <w:rPr>
          <w:rFonts w:ascii="inherit" w:eastAsia="微软雅黑" w:hAnsi="inherit" w:cs="宋体"/>
          <w:color w:val="777777"/>
          <w:kern w:val="0"/>
          <w:sz w:val="18"/>
          <w:szCs w:val="18"/>
        </w:rPr>
        <w:t>3</w:t>
      </w:r>
      <w:r w:rsidRPr="0019053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月</w:t>
      </w:r>
      <w:r w:rsidRPr="00190533">
        <w:rPr>
          <w:rFonts w:ascii="inherit" w:eastAsia="微软雅黑" w:hAnsi="inherit" w:cs="宋体"/>
          <w:color w:val="777777"/>
          <w:kern w:val="0"/>
          <w:sz w:val="18"/>
          <w:szCs w:val="18"/>
        </w:rPr>
        <w:t>21</w:t>
      </w:r>
      <w:r w:rsidRPr="0019053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日</w:t>
      </w:r>
      <w:r w:rsidRPr="00190533">
        <w:rPr>
          <w:rFonts w:ascii="inherit" w:eastAsia="微软雅黑" w:hAnsi="inherit" w:cs="宋体"/>
          <w:color w:val="777777"/>
          <w:kern w:val="0"/>
          <w:sz w:val="18"/>
          <w:szCs w:val="18"/>
        </w:rPr>
        <w:t>         </w:t>
      </w:r>
    </w:p>
    <w:p w:rsidR="00190533" w:rsidRPr="00190533" w:rsidRDefault="00190533" w:rsidP="00190533">
      <w:pPr>
        <w:widowControl/>
        <w:jc w:val="left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</w:p>
    <w:p w:rsidR="00190533" w:rsidRPr="00190533" w:rsidRDefault="00190533" w:rsidP="001905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90533" w:rsidRPr="00190533" w:rsidRDefault="00190533" w:rsidP="00190533">
      <w:pPr>
        <w:widowControl/>
        <w:jc w:val="left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  <w:r w:rsidRPr="00190533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附件</w:t>
      </w:r>
      <w:hyperlink r:id="rId4" w:history="1">
        <w:r w:rsidRPr="00190533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 优先股试点管理办法.</w:t>
        </w:r>
        <w:proofErr w:type="gramStart"/>
        <w:r w:rsidRPr="00190533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doc</w:t>
        </w:r>
        <w:proofErr w:type="gramEnd"/>
      </w:hyperlink>
    </w:p>
    <w:p w:rsidR="00C52A36" w:rsidRPr="00190533" w:rsidRDefault="00C52A36">
      <w:bookmarkStart w:id="0" w:name="_GoBack"/>
      <w:bookmarkEnd w:id="0"/>
    </w:p>
    <w:sectPr w:rsidR="00C52A36" w:rsidRPr="0019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C7"/>
    <w:rsid w:val="000119C7"/>
    <w:rsid w:val="00190533"/>
    <w:rsid w:val="00C5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939B2-4B8D-4E67-8250-2CA70BDE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5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0533"/>
    <w:rPr>
      <w:b/>
      <w:bCs/>
    </w:rPr>
  </w:style>
  <w:style w:type="character" w:styleId="a5">
    <w:name w:val="Hyperlink"/>
    <w:basedOn w:val="a0"/>
    <w:uiPriority w:val="99"/>
    <w:semiHidden/>
    <w:unhideWhenUsed/>
    <w:rsid w:val="001905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e.neeq.com.cn/upload/A0/B0/C7/F736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2015-10-22T13:39:00Z</dcterms:created>
  <dcterms:modified xsi:type="dcterms:W3CDTF">2015-10-22T13:39:00Z</dcterms:modified>
</cp:coreProperties>
</file>