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DD" w:rsidRPr="005217DD" w:rsidRDefault="005217DD" w:rsidP="005217DD">
      <w:pPr>
        <w:widowControl/>
        <w:spacing w:line="270" w:lineRule="atLeast"/>
        <w:jc w:val="center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  <w:r w:rsidRPr="005217DD">
        <w:rPr>
          <w:rFonts w:ascii="黑体" w:eastAsia="黑体" w:hAnsi="黑体" w:cs="宋体" w:hint="eastAsia"/>
          <w:color w:val="777777"/>
          <w:kern w:val="0"/>
          <w:sz w:val="42"/>
          <w:szCs w:val="42"/>
        </w:rPr>
        <w:t>关于转让优先股有关证券（股票）</w:t>
      </w:r>
    </w:p>
    <w:p w:rsidR="005217DD" w:rsidRPr="005217DD" w:rsidRDefault="005217DD" w:rsidP="005217DD">
      <w:pPr>
        <w:widowControl/>
        <w:spacing w:line="270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黑体" w:eastAsia="黑体" w:hAnsi="黑体" w:cs="宋体" w:hint="eastAsia"/>
          <w:color w:val="777777"/>
          <w:kern w:val="0"/>
          <w:sz w:val="42"/>
          <w:szCs w:val="42"/>
        </w:rPr>
        <w:t>交易印花税政策的通知</w:t>
      </w:r>
    </w:p>
    <w:p w:rsidR="005217DD" w:rsidRPr="005217DD" w:rsidRDefault="005217DD" w:rsidP="005217DD">
      <w:pPr>
        <w:widowControl/>
        <w:spacing w:line="270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inherit" w:eastAsia="微软雅黑" w:hAnsi="inherit" w:cs="宋体"/>
          <w:color w:val="777777"/>
          <w:kern w:val="0"/>
          <w:sz w:val="22"/>
        </w:rPr>
        <w:t>2014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年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05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月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30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日</w:t>
      </w:r>
    </w:p>
    <w:p w:rsidR="005217DD" w:rsidRPr="005217DD" w:rsidRDefault="005217DD" w:rsidP="005217DD">
      <w:pPr>
        <w:widowControl/>
        <w:spacing w:line="270" w:lineRule="atLeast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bookmarkStart w:id="0" w:name="_GoBack"/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财税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[2014]46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号</w:t>
      </w:r>
      <w:bookmarkEnd w:id="0"/>
    </w:p>
    <w:p w:rsidR="005217DD" w:rsidRPr="005217DD" w:rsidRDefault="005217DD" w:rsidP="005217DD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北京市、上海市、深圳市财政局、国家税务局：</w:t>
      </w:r>
    </w:p>
    <w:p w:rsidR="005217DD" w:rsidRPr="005217DD" w:rsidRDefault="005217DD" w:rsidP="005217DD">
      <w:pPr>
        <w:widowControl/>
        <w:spacing w:line="270" w:lineRule="atLeast"/>
        <w:ind w:firstLine="44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为落实国务院《关于开展优先股试点的指导意见》（国发〔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2013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〕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46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号）精神，现将转让优先股有关证券（股票）交易印花税政策明确如下：</w:t>
      </w:r>
    </w:p>
    <w:p w:rsidR="005217DD" w:rsidRPr="005217DD" w:rsidRDefault="005217DD" w:rsidP="005217DD">
      <w:pPr>
        <w:widowControl/>
        <w:spacing w:line="270" w:lineRule="atLeast"/>
        <w:ind w:firstLine="44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在上海证券交易所、深圳证券交易所、全国中小企业股份转让系统买卖、继承、赠与优先股所书立的股权转让书据，均依书立时实际成交金额，由出让方按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 1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‰的税率计算缴纳证券（股票）交易印花税。</w:t>
      </w:r>
    </w:p>
    <w:p w:rsidR="005217DD" w:rsidRPr="005217DD" w:rsidRDefault="005217DD" w:rsidP="005217DD">
      <w:pPr>
        <w:widowControl/>
        <w:spacing w:line="270" w:lineRule="atLeast"/>
        <w:ind w:firstLine="44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本通知自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2014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年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6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月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1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日起执行。</w:t>
      </w:r>
    </w:p>
    <w:p w:rsidR="005217DD" w:rsidRPr="005217DD" w:rsidRDefault="005217DD" w:rsidP="005217DD">
      <w:pPr>
        <w:widowControl/>
        <w:spacing w:line="270" w:lineRule="atLeast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财政部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 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国家税务总局</w:t>
      </w:r>
    </w:p>
    <w:p w:rsidR="005217DD" w:rsidRPr="005217DD" w:rsidRDefault="005217DD" w:rsidP="005217DD">
      <w:pPr>
        <w:widowControl/>
        <w:spacing w:line="270" w:lineRule="atLeast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5217DD">
        <w:rPr>
          <w:rFonts w:ascii="inherit" w:eastAsia="微软雅黑" w:hAnsi="inherit" w:cs="宋体"/>
          <w:color w:val="777777"/>
          <w:kern w:val="0"/>
          <w:sz w:val="22"/>
        </w:rPr>
        <w:t>2014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年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5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月</w:t>
      </w:r>
      <w:r w:rsidRPr="005217DD">
        <w:rPr>
          <w:rFonts w:ascii="inherit" w:eastAsia="微软雅黑" w:hAnsi="inherit" w:cs="宋体"/>
          <w:color w:val="777777"/>
          <w:kern w:val="0"/>
          <w:sz w:val="22"/>
        </w:rPr>
        <w:t>27</w:t>
      </w:r>
      <w:r w:rsidRPr="005217DD">
        <w:rPr>
          <w:rFonts w:ascii="宋体" w:eastAsia="宋体" w:hAnsi="宋体" w:cs="宋体" w:hint="eastAsia"/>
          <w:color w:val="777777"/>
          <w:kern w:val="0"/>
          <w:sz w:val="22"/>
        </w:rPr>
        <w:t>日</w:t>
      </w:r>
    </w:p>
    <w:p w:rsidR="00F31D00" w:rsidRPr="005217DD" w:rsidRDefault="00F31D00"/>
    <w:sectPr w:rsidR="00F31D00" w:rsidRPr="0052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40"/>
    <w:rsid w:val="005217DD"/>
    <w:rsid w:val="005A0540"/>
    <w:rsid w:val="00F3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BDE1E-8921-46BE-AD45-99B9EEBD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2015-10-22T13:46:00Z</dcterms:created>
  <dcterms:modified xsi:type="dcterms:W3CDTF">2015-10-22T13:46:00Z</dcterms:modified>
</cp:coreProperties>
</file>