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65" w:rsidRPr="00664B65" w:rsidRDefault="00664B65" w:rsidP="00664B65">
      <w:pPr>
        <w:widowControl/>
        <w:spacing w:line="270" w:lineRule="atLeast"/>
        <w:jc w:val="center"/>
        <w:rPr>
          <w:rFonts w:ascii="微软雅黑" w:eastAsia="微软雅黑" w:hAnsi="微软雅黑" w:cs="宋体"/>
          <w:color w:val="777777"/>
          <w:kern w:val="0"/>
          <w:sz w:val="18"/>
          <w:szCs w:val="18"/>
        </w:rPr>
      </w:pPr>
      <w:r w:rsidRPr="00664B65">
        <w:rPr>
          <w:rFonts w:ascii="黑体" w:eastAsia="黑体" w:hAnsi="黑体" w:cs="宋体" w:hint="eastAsia"/>
          <w:color w:val="777777"/>
          <w:kern w:val="0"/>
          <w:sz w:val="42"/>
          <w:szCs w:val="42"/>
        </w:rPr>
        <w:t>关于在全国中小企业股份转让系统</w:t>
      </w:r>
    </w:p>
    <w:p w:rsidR="00664B65" w:rsidRPr="00664B65" w:rsidRDefault="00664B65" w:rsidP="00664B65">
      <w:pPr>
        <w:widowControl/>
        <w:spacing w:line="270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黑体" w:eastAsia="黑体" w:hAnsi="黑体" w:cs="宋体" w:hint="eastAsia"/>
          <w:color w:val="777777"/>
          <w:kern w:val="0"/>
          <w:sz w:val="42"/>
          <w:szCs w:val="42"/>
        </w:rPr>
        <w:t>转让股票有关证券（股票）交易印花税政策</w:t>
      </w:r>
    </w:p>
    <w:p w:rsidR="00664B65" w:rsidRPr="00664B65" w:rsidRDefault="00664B65" w:rsidP="00664B65">
      <w:pPr>
        <w:widowControl/>
        <w:spacing w:line="270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黑体" w:eastAsia="黑体" w:hAnsi="黑体" w:cs="宋体" w:hint="eastAsia"/>
          <w:color w:val="777777"/>
          <w:kern w:val="0"/>
          <w:sz w:val="42"/>
          <w:szCs w:val="42"/>
        </w:rPr>
        <w:t>的通知</w:t>
      </w:r>
    </w:p>
    <w:p w:rsidR="00664B65" w:rsidRPr="00664B65" w:rsidRDefault="00664B65" w:rsidP="00664B65">
      <w:pPr>
        <w:widowControl/>
        <w:spacing w:line="270" w:lineRule="atLeast"/>
        <w:jc w:val="center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2014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年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05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月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30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日</w:t>
      </w:r>
    </w:p>
    <w:p w:rsidR="00664B65" w:rsidRPr="00664B65" w:rsidRDefault="00664B65" w:rsidP="00664B65">
      <w:pPr>
        <w:widowControl/>
        <w:spacing w:line="270" w:lineRule="atLeast"/>
        <w:jc w:val="righ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财税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[2014]47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号</w:t>
      </w:r>
    </w:p>
    <w:p w:rsidR="00664B65" w:rsidRPr="00664B65" w:rsidRDefault="00664B65" w:rsidP="00664B65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北京市财政局、国家税务局：</w:t>
      </w:r>
    </w:p>
    <w:p w:rsidR="00664B65" w:rsidRPr="00664B65" w:rsidRDefault="00664B65" w:rsidP="00664B65">
      <w:pPr>
        <w:widowControl/>
        <w:spacing w:line="270" w:lineRule="atLeast"/>
        <w:ind w:firstLine="44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为落实国务院《关于全国中小企业股份转让系统有关问题的决定》（国发〔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2013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〕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49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号）精神，现将在全国中小企业股份转让系统转让股票有关证券（股票）交易印花税政策明确如下：</w:t>
      </w:r>
    </w:p>
    <w:p w:rsidR="00664B65" w:rsidRPr="00664B65" w:rsidRDefault="00664B65" w:rsidP="00664B65">
      <w:pPr>
        <w:widowControl/>
        <w:spacing w:line="270" w:lineRule="atLeast"/>
        <w:ind w:firstLine="44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在全国中小企业股份转让系统买卖、继承、赠与股票所书立的股权转让书据，依书立时实际成交金额，由出让方按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 1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‰的税率计算缴纳证券（股票）交易印花税。</w:t>
      </w:r>
    </w:p>
    <w:p w:rsidR="00664B65" w:rsidRPr="00664B65" w:rsidRDefault="00664B65" w:rsidP="00664B65">
      <w:pPr>
        <w:widowControl/>
        <w:spacing w:line="270" w:lineRule="atLeast"/>
        <w:ind w:firstLine="440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本通知自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2014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年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6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月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1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日起执行。</w:t>
      </w:r>
    </w:p>
    <w:p w:rsidR="00664B65" w:rsidRPr="00664B65" w:rsidRDefault="00664B65" w:rsidP="00664B65">
      <w:pPr>
        <w:widowControl/>
        <w:spacing w:line="270" w:lineRule="atLeast"/>
        <w:jc w:val="righ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财政部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 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国家税务总局</w:t>
      </w:r>
    </w:p>
    <w:p w:rsidR="00664B65" w:rsidRPr="00664B65" w:rsidRDefault="00664B65" w:rsidP="00664B65">
      <w:pPr>
        <w:widowControl/>
        <w:spacing w:line="270" w:lineRule="atLeast"/>
        <w:jc w:val="righ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2014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年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5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月</w:t>
      </w:r>
      <w:r w:rsidRPr="00664B65">
        <w:rPr>
          <w:rFonts w:ascii="Times New Roman" w:eastAsia="微软雅黑" w:hAnsi="Times New Roman" w:cs="Times New Roman"/>
          <w:color w:val="777777"/>
          <w:kern w:val="0"/>
          <w:sz w:val="22"/>
        </w:rPr>
        <w:t>27</w:t>
      </w:r>
      <w:r w:rsidRPr="00664B65">
        <w:rPr>
          <w:rFonts w:ascii="宋体" w:eastAsia="宋体" w:hAnsi="宋体" w:cs="宋体" w:hint="eastAsia"/>
          <w:color w:val="777777"/>
          <w:kern w:val="0"/>
          <w:sz w:val="22"/>
        </w:rPr>
        <w:t>日</w:t>
      </w:r>
    </w:p>
    <w:p w:rsidR="00B14D15" w:rsidRDefault="00B14D15">
      <w:bookmarkStart w:id="0" w:name="_GoBack"/>
      <w:bookmarkEnd w:id="0"/>
    </w:p>
    <w:sectPr w:rsidR="00B1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5A"/>
    <w:rsid w:val="0015325A"/>
    <w:rsid w:val="00664B65"/>
    <w:rsid w:val="00B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F398-9F62-48DF-8474-0907CC39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2015-10-22T13:47:00Z</dcterms:created>
  <dcterms:modified xsi:type="dcterms:W3CDTF">2015-10-22T13:47:00Z</dcterms:modified>
</cp:coreProperties>
</file>