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A34E6" w14:textId="77777777" w:rsidR="00CE08C1" w:rsidRPr="00DA5C72" w:rsidRDefault="00CE08C1" w:rsidP="00EF4AF2">
      <w:pPr>
        <w:spacing w:line="640" w:lineRule="exact"/>
        <w:jc w:val="both"/>
        <w:rPr>
          <w:rFonts w:ascii="黑体" w:eastAsia="黑体" w:hAnsi="黑体"/>
          <w:sz w:val="44"/>
          <w:szCs w:val="44"/>
        </w:rPr>
      </w:pPr>
      <w:bookmarkStart w:id="0" w:name="_GoBack"/>
      <w:bookmarkEnd w:id="0"/>
    </w:p>
    <w:p w14:paraId="7411364F" w14:textId="4D397936" w:rsidR="00916FEF" w:rsidRPr="004C3204" w:rsidRDefault="00257ED5" w:rsidP="008A2FA6">
      <w:pPr>
        <w:spacing w:line="640" w:lineRule="exact"/>
        <w:jc w:val="center"/>
        <w:rPr>
          <w:rFonts w:ascii="方正大标宋简体" w:eastAsia="方正大标宋简体" w:hAnsi="黑体"/>
          <w:sz w:val="44"/>
          <w:szCs w:val="44"/>
        </w:rPr>
      </w:pPr>
      <w:r w:rsidRPr="004C3204">
        <w:rPr>
          <w:rFonts w:ascii="方正大标宋简体" w:eastAsia="方正大标宋简体" w:hAnsi="黑体" w:hint="eastAsia"/>
          <w:sz w:val="44"/>
          <w:szCs w:val="44"/>
        </w:rPr>
        <w:t>挂牌公司权益变动</w:t>
      </w:r>
      <w:r w:rsidR="008A2FA6" w:rsidRPr="004C3204">
        <w:rPr>
          <w:rFonts w:ascii="方正大标宋简体" w:eastAsia="方正大标宋简体" w:hAnsi="黑体" w:hint="eastAsia"/>
          <w:sz w:val="44"/>
          <w:szCs w:val="44"/>
        </w:rPr>
        <w:t>与</w:t>
      </w:r>
      <w:r w:rsidR="00F82376" w:rsidRPr="004C3204">
        <w:rPr>
          <w:rFonts w:ascii="方正大标宋简体" w:eastAsia="方正大标宋简体" w:hAnsi="黑体" w:hint="eastAsia"/>
          <w:sz w:val="44"/>
          <w:szCs w:val="44"/>
        </w:rPr>
        <w:t>收购</w:t>
      </w:r>
      <w:r w:rsidR="008A2FA6" w:rsidRPr="004C3204">
        <w:rPr>
          <w:rFonts w:ascii="方正大标宋简体" w:eastAsia="方正大标宋简体" w:hAnsi="黑体" w:hint="eastAsia"/>
          <w:sz w:val="44"/>
          <w:szCs w:val="44"/>
        </w:rPr>
        <w:t>业务问答</w:t>
      </w:r>
    </w:p>
    <w:p w14:paraId="783F0519" w14:textId="77777777" w:rsidR="007A7546" w:rsidRPr="004C3204" w:rsidRDefault="007A7546" w:rsidP="00EF4AF2">
      <w:pPr>
        <w:spacing w:line="640" w:lineRule="exact"/>
        <w:ind w:firstLineChars="200" w:firstLine="602"/>
        <w:jc w:val="both"/>
        <w:rPr>
          <w:rFonts w:ascii="Times New Roman" w:eastAsia="方正仿宋简体" w:hAnsi="Times New Roman" w:cs="Times New Roman"/>
          <w:b/>
          <w:sz w:val="30"/>
          <w:szCs w:val="30"/>
        </w:rPr>
      </w:pPr>
    </w:p>
    <w:p w14:paraId="2C58E4A9" w14:textId="24C2AEB3" w:rsidR="00EF44DB" w:rsidRPr="004C3204" w:rsidRDefault="00EF44DB" w:rsidP="00EF4AF2">
      <w:pPr>
        <w:tabs>
          <w:tab w:val="left" w:pos="709"/>
        </w:tabs>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一、投资者及其一致行动人，通过做市转让、竞价转让、盘后协议转让、特定事项协议转让等不同方式买卖股票，应当如何履行《非上市公众公司收购管理办法》</w:t>
      </w:r>
      <w:r w:rsidR="0053797F" w:rsidRPr="004C3204">
        <w:rPr>
          <w:rFonts w:ascii="方正仿宋简体" w:eastAsia="方正仿宋简体" w:hAnsi="Times New Roman" w:cs="Times New Roman" w:hint="eastAsia"/>
          <w:b/>
          <w:sz w:val="32"/>
          <w:szCs w:val="32"/>
        </w:rPr>
        <w:t>（以下简称《收购办法》）</w:t>
      </w:r>
      <w:r w:rsidRPr="004C3204">
        <w:rPr>
          <w:rFonts w:ascii="方正仿宋简体" w:eastAsia="方正仿宋简体" w:hAnsi="Times New Roman" w:cs="Times New Roman" w:hint="eastAsia"/>
          <w:b/>
          <w:sz w:val="32"/>
          <w:szCs w:val="32"/>
        </w:rPr>
        <w:t>规定的权益变动相关义务？</w:t>
      </w:r>
    </w:p>
    <w:p w14:paraId="6948E4D5" w14:textId="26BED04B" w:rsidR="00EF44DB" w:rsidRPr="004C3204" w:rsidRDefault="00EF44DB" w:rsidP="00EF4AF2">
      <w:pPr>
        <w:tabs>
          <w:tab w:val="left" w:pos="709"/>
        </w:tabs>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答：投资者及其一致行动人通过做市或竞价两种转让方式</w:t>
      </w:r>
      <w:r w:rsidR="004B3478" w:rsidRPr="004C3204">
        <w:rPr>
          <w:rFonts w:ascii="方正仿宋简体" w:eastAsia="方正仿宋简体" w:hAnsi="Times New Roman" w:cs="Times New Roman" w:hint="eastAsia"/>
          <w:sz w:val="32"/>
          <w:szCs w:val="32"/>
        </w:rPr>
        <w:t>转让</w:t>
      </w:r>
      <w:r w:rsidRPr="004C3204">
        <w:rPr>
          <w:rFonts w:ascii="方正仿宋简体" w:eastAsia="方正仿宋简体" w:hAnsi="Times New Roman" w:cs="Times New Roman" w:hint="eastAsia"/>
          <w:sz w:val="32"/>
          <w:szCs w:val="32"/>
        </w:rPr>
        <w:t>股票，达到权益变动披露标准，应当履行权益变动相关义务。投资者及其一致行动人</w:t>
      </w:r>
      <w:r w:rsidR="0047606B" w:rsidRPr="004C3204">
        <w:rPr>
          <w:rFonts w:ascii="方正仿宋简体" w:eastAsia="方正仿宋简体" w:hAnsi="Times New Roman" w:cs="Times New Roman" w:hint="eastAsia"/>
          <w:sz w:val="32"/>
          <w:szCs w:val="32"/>
        </w:rPr>
        <w:t>申报</w:t>
      </w:r>
      <w:r w:rsidRPr="004C3204">
        <w:rPr>
          <w:rFonts w:ascii="方正仿宋简体" w:eastAsia="方正仿宋简体" w:hAnsi="Times New Roman" w:cs="Times New Roman" w:hint="eastAsia"/>
          <w:sz w:val="32"/>
          <w:szCs w:val="32"/>
        </w:rPr>
        <w:t>的股份数量</w:t>
      </w:r>
      <w:r w:rsidR="0047606B" w:rsidRPr="004C3204">
        <w:rPr>
          <w:rFonts w:ascii="方正仿宋简体" w:eastAsia="方正仿宋简体" w:hAnsi="Times New Roman" w:cs="Times New Roman" w:hint="eastAsia"/>
          <w:sz w:val="32"/>
          <w:szCs w:val="32"/>
        </w:rPr>
        <w:t>超过</w:t>
      </w:r>
      <w:r w:rsidRPr="004C3204">
        <w:rPr>
          <w:rFonts w:ascii="方正仿宋简体" w:eastAsia="方正仿宋简体" w:hAnsi="Times New Roman" w:cs="Times New Roman" w:hint="eastAsia"/>
          <w:sz w:val="32"/>
          <w:szCs w:val="32"/>
        </w:rPr>
        <w:t>权益变动披露标准</w:t>
      </w:r>
      <w:r w:rsidR="0047606B" w:rsidRPr="004C3204">
        <w:rPr>
          <w:rFonts w:ascii="方正仿宋简体" w:eastAsia="方正仿宋简体" w:hAnsi="Times New Roman" w:cs="Times New Roman" w:hint="eastAsia"/>
          <w:sz w:val="32"/>
          <w:szCs w:val="32"/>
        </w:rPr>
        <w:t>，但超出的股份</w:t>
      </w:r>
      <w:r w:rsidRPr="004C3204">
        <w:rPr>
          <w:rFonts w:ascii="方正仿宋简体" w:eastAsia="方正仿宋简体" w:hAnsi="Times New Roman" w:cs="Times New Roman" w:hint="eastAsia"/>
          <w:sz w:val="32"/>
          <w:szCs w:val="32"/>
        </w:rPr>
        <w:t>数量不足1000股的，可以一次性申报转让，</w:t>
      </w:r>
      <w:r w:rsidR="003E259C" w:rsidRPr="004C3204">
        <w:rPr>
          <w:rFonts w:ascii="方正仿宋简体" w:eastAsia="方正仿宋简体" w:hAnsi="Times New Roman" w:cs="Times New Roman" w:hint="eastAsia"/>
          <w:sz w:val="32"/>
          <w:szCs w:val="32"/>
        </w:rPr>
        <w:t>在该笔转让完成后</w:t>
      </w:r>
      <w:r w:rsidRPr="004C3204">
        <w:rPr>
          <w:rFonts w:ascii="方正仿宋简体" w:eastAsia="方正仿宋简体" w:hAnsi="Times New Roman" w:cs="Times New Roman" w:hint="eastAsia"/>
          <w:sz w:val="32"/>
          <w:szCs w:val="32"/>
        </w:rPr>
        <w:t>履行权益变动相关义务。</w:t>
      </w:r>
    </w:p>
    <w:p w14:paraId="2C7FBD7C" w14:textId="5686A08A" w:rsidR="00EF44DB" w:rsidRPr="004C3204" w:rsidRDefault="00EF44DB" w:rsidP="00EF4AF2">
      <w:pPr>
        <w:tabs>
          <w:tab w:val="left" w:pos="709"/>
        </w:tabs>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投资者及其一致行动人通过盘后协议转让方式</w:t>
      </w:r>
      <w:r w:rsidR="004B3478" w:rsidRPr="004C3204">
        <w:rPr>
          <w:rFonts w:ascii="方正仿宋简体" w:eastAsia="方正仿宋简体" w:hAnsi="Times New Roman" w:cs="Times New Roman" w:hint="eastAsia"/>
          <w:sz w:val="32"/>
          <w:szCs w:val="32"/>
        </w:rPr>
        <w:t>转让</w:t>
      </w:r>
      <w:r w:rsidRPr="004C3204">
        <w:rPr>
          <w:rFonts w:ascii="方正仿宋简体" w:eastAsia="方正仿宋简体" w:hAnsi="Times New Roman" w:cs="Times New Roman" w:hint="eastAsia"/>
          <w:sz w:val="32"/>
          <w:szCs w:val="32"/>
        </w:rPr>
        <w:t>股票，达到权益变动披露标准，应履行权益变动相关义务。</w:t>
      </w:r>
      <w:r w:rsidR="001D7545" w:rsidRPr="004C3204">
        <w:rPr>
          <w:rFonts w:ascii="方正仿宋简体" w:eastAsia="方正仿宋简体" w:hAnsi="Times New Roman" w:cs="Times New Roman" w:hint="eastAsia"/>
          <w:sz w:val="32"/>
          <w:szCs w:val="32"/>
        </w:rPr>
        <w:t>投资者及其一致行动人</w:t>
      </w:r>
      <w:r w:rsidR="00766DCC" w:rsidRPr="00B43610">
        <w:rPr>
          <w:rFonts w:ascii="方正仿宋简体" w:eastAsia="方正仿宋简体" w:hAnsi="Times New Roman" w:cs="Times New Roman" w:hint="eastAsia"/>
          <w:sz w:val="32"/>
          <w:szCs w:val="32"/>
        </w:rPr>
        <w:t>拟</w:t>
      </w:r>
      <w:r w:rsidR="00047918" w:rsidRPr="00B43610">
        <w:rPr>
          <w:rFonts w:ascii="方正仿宋简体" w:eastAsia="方正仿宋简体" w:hAnsi="Times New Roman" w:cs="Times New Roman" w:hint="eastAsia"/>
          <w:sz w:val="32"/>
          <w:szCs w:val="32"/>
        </w:rPr>
        <w:t>转让</w:t>
      </w:r>
      <w:r w:rsidR="00047918" w:rsidRPr="004C3204">
        <w:rPr>
          <w:rFonts w:ascii="方正仿宋简体" w:eastAsia="方正仿宋简体" w:hAnsi="Times New Roman" w:cs="Times New Roman" w:hint="eastAsia"/>
          <w:sz w:val="32"/>
          <w:szCs w:val="32"/>
        </w:rPr>
        <w:t>的股份超过权益变动披露标准，但分拆转让又无法满足盘后协议转让方式对</w:t>
      </w:r>
      <w:r w:rsidR="00C37166" w:rsidRPr="004C3204">
        <w:rPr>
          <w:rFonts w:ascii="方正仿宋简体" w:eastAsia="方正仿宋简体" w:hAnsi="Times New Roman" w:cs="Times New Roman" w:hint="eastAsia"/>
          <w:sz w:val="32"/>
          <w:szCs w:val="32"/>
        </w:rPr>
        <w:t>申报数量或转让金额</w:t>
      </w:r>
      <w:r w:rsidR="00047918" w:rsidRPr="004C3204">
        <w:rPr>
          <w:rFonts w:ascii="方正仿宋简体" w:eastAsia="方正仿宋简体" w:hAnsi="Times New Roman" w:cs="Times New Roman" w:hint="eastAsia"/>
          <w:sz w:val="32"/>
          <w:szCs w:val="32"/>
        </w:rPr>
        <w:t>的规定标准，可以一次性转让，在该笔转让完成后</w:t>
      </w:r>
      <w:r w:rsidRPr="004C3204">
        <w:rPr>
          <w:rFonts w:ascii="方正仿宋简体" w:eastAsia="方正仿宋简体" w:hAnsi="Times New Roman" w:cs="Times New Roman" w:hint="eastAsia"/>
          <w:sz w:val="32"/>
          <w:szCs w:val="32"/>
        </w:rPr>
        <w:t>履行权益变动相关义务。</w:t>
      </w:r>
    </w:p>
    <w:p w14:paraId="3B950C6C" w14:textId="0E43A219" w:rsidR="00EF44DB" w:rsidRPr="004C3204" w:rsidRDefault="00946331" w:rsidP="00EF4AF2">
      <w:pPr>
        <w:tabs>
          <w:tab w:val="left" w:pos="709"/>
        </w:tabs>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投资者及其一致行动人通过特定事项协议转让方式转让股票</w:t>
      </w:r>
      <w:r w:rsidR="00EF44DB" w:rsidRPr="004C3204">
        <w:rPr>
          <w:rFonts w:ascii="方正仿宋简体" w:eastAsia="方正仿宋简体" w:hAnsi="Times New Roman" w:cs="Times New Roman" w:hint="eastAsia"/>
          <w:sz w:val="32"/>
          <w:szCs w:val="32"/>
        </w:rPr>
        <w:t>，拟达到或超过权益变动披露标准的，应当</w:t>
      </w:r>
      <w:r w:rsidR="00A10E70" w:rsidRPr="004C3204">
        <w:rPr>
          <w:rFonts w:ascii="方正仿宋简体" w:eastAsia="方正仿宋简体" w:hAnsi="Times New Roman" w:cs="Times New Roman" w:hint="eastAsia"/>
          <w:sz w:val="32"/>
          <w:szCs w:val="32"/>
        </w:rPr>
        <w:t>在向全国</w:t>
      </w:r>
      <w:r w:rsidR="00A10E70" w:rsidRPr="004C3204">
        <w:rPr>
          <w:rFonts w:ascii="方正仿宋简体" w:eastAsia="方正仿宋简体" w:hAnsi="Times New Roman" w:cs="Times New Roman" w:hint="eastAsia"/>
          <w:sz w:val="32"/>
          <w:szCs w:val="32"/>
        </w:rPr>
        <w:lastRenderedPageBreak/>
        <w:t>股转</w:t>
      </w:r>
      <w:r w:rsidR="00892996" w:rsidRPr="004C3204">
        <w:rPr>
          <w:rFonts w:ascii="方正仿宋简体" w:eastAsia="方正仿宋简体" w:hAnsi="Times New Roman" w:cs="Times New Roman" w:hint="eastAsia"/>
          <w:sz w:val="32"/>
          <w:szCs w:val="32"/>
        </w:rPr>
        <w:t>公司</w:t>
      </w:r>
      <w:r w:rsidR="00EF44DB" w:rsidRPr="004C3204">
        <w:rPr>
          <w:rFonts w:ascii="方正仿宋简体" w:eastAsia="方正仿宋简体" w:hAnsi="Times New Roman" w:cs="Times New Roman" w:hint="eastAsia"/>
          <w:sz w:val="32"/>
          <w:szCs w:val="32"/>
        </w:rPr>
        <w:t>申请办理特定事项协议转让前</w:t>
      </w:r>
      <w:r w:rsidR="00A10E70" w:rsidRPr="004C3204">
        <w:rPr>
          <w:rFonts w:ascii="方正仿宋简体" w:eastAsia="方正仿宋简体" w:hAnsi="Times New Roman" w:cs="Times New Roman" w:hint="eastAsia"/>
          <w:sz w:val="32"/>
          <w:szCs w:val="32"/>
        </w:rPr>
        <w:t>及时</w:t>
      </w:r>
      <w:r w:rsidR="00EF44DB" w:rsidRPr="004C3204">
        <w:rPr>
          <w:rFonts w:ascii="方正仿宋简体" w:eastAsia="方正仿宋简体" w:hAnsi="Times New Roman" w:cs="Times New Roman" w:hint="eastAsia"/>
          <w:sz w:val="32"/>
          <w:szCs w:val="32"/>
        </w:rPr>
        <w:t>履行权益变动相关义务。</w:t>
      </w:r>
    </w:p>
    <w:p w14:paraId="600A64EC" w14:textId="66D08C43" w:rsidR="00EF44DB" w:rsidRPr="004C3204" w:rsidRDefault="00EF44DB" w:rsidP="00EF4AF2">
      <w:pPr>
        <w:tabs>
          <w:tab w:val="left" w:pos="709"/>
        </w:tabs>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权益变动披露标准是指，</w:t>
      </w:r>
      <w:r w:rsidR="000626FB" w:rsidRPr="004C3204">
        <w:rPr>
          <w:rFonts w:ascii="方正仿宋简体" w:eastAsia="方正仿宋简体" w:hAnsi="Times New Roman" w:cs="Times New Roman" w:hint="eastAsia"/>
          <w:sz w:val="32"/>
          <w:szCs w:val="32"/>
        </w:rPr>
        <w:t>根据《</w:t>
      </w:r>
      <w:r w:rsidR="0053797F" w:rsidRPr="004C3204">
        <w:rPr>
          <w:rFonts w:ascii="方正仿宋简体" w:eastAsia="方正仿宋简体" w:hAnsi="Times New Roman" w:cs="Times New Roman" w:hint="eastAsia"/>
          <w:sz w:val="32"/>
          <w:szCs w:val="32"/>
        </w:rPr>
        <w:t>收购</w:t>
      </w:r>
      <w:r w:rsidR="000626FB" w:rsidRPr="004C3204">
        <w:rPr>
          <w:rFonts w:ascii="方正仿宋简体" w:eastAsia="方正仿宋简体" w:hAnsi="Times New Roman" w:cs="Times New Roman" w:hint="eastAsia"/>
          <w:sz w:val="32"/>
          <w:szCs w:val="32"/>
        </w:rPr>
        <w:t>办法》的规定，</w:t>
      </w:r>
      <w:r w:rsidRPr="004C3204">
        <w:rPr>
          <w:rFonts w:ascii="方正仿宋简体" w:eastAsia="方正仿宋简体" w:hAnsi="Times New Roman" w:cs="Times New Roman" w:hint="eastAsia"/>
          <w:sz w:val="32"/>
          <w:szCs w:val="32"/>
        </w:rPr>
        <w:t>投资者及其一致行动人拥有权益的股份达到</w:t>
      </w:r>
      <w:r w:rsidR="00997155" w:rsidRPr="004C3204">
        <w:rPr>
          <w:rFonts w:ascii="方正仿宋简体" w:eastAsia="方正仿宋简体" w:hAnsi="Times New Roman" w:cs="Times New Roman" w:hint="eastAsia"/>
          <w:sz w:val="32"/>
          <w:szCs w:val="32"/>
        </w:rPr>
        <w:t>或超过</w:t>
      </w:r>
      <w:r w:rsidRPr="004C3204">
        <w:rPr>
          <w:rFonts w:ascii="方正仿宋简体" w:eastAsia="方正仿宋简体" w:hAnsi="Times New Roman" w:cs="Times New Roman" w:hint="eastAsia"/>
          <w:sz w:val="32"/>
          <w:szCs w:val="32"/>
        </w:rPr>
        <w:t>挂牌公司</w:t>
      </w:r>
      <w:r w:rsidR="00946331" w:rsidRPr="004C3204">
        <w:rPr>
          <w:rFonts w:ascii="方正仿宋简体" w:eastAsia="方正仿宋简体" w:hAnsi="Times New Roman" w:cs="Times New Roman" w:hint="eastAsia"/>
          <w:sz w:val="32"/>
          <w:szCs w:val="32"/>
        </w:rPr>
        <w:t>总股本</w:t>
      </w:r>
      <w:r w:rsidRPr="004C3204">
        <w:rPr>
          <w:rFonts w:ascii="方正仿宋简体" w:eastAsia="方正仿宋简体" w:hAnsi="Times New Roman" w:cs="Times New Roman" w:hint="eastAsia"/>
          <w:sz w:val="32"/>
          <w:szCs w:val="32"/>
        </w:rPr>
        <w:t>的10%，</w:t>
      </w:r>
      <w:r w:rsidR="00997155" w:rsidRPr="004C3204">
        <w:rPr>
          <w:rFonts w:ascii="方正仿宋简体" w:eastAsia="方正仿宋简体" w:hAnsi="Times New Roman" w:cs="Times New Roman" w:hint="eastAsia"/>
          <w:sz w:val="32"/>
          <w:szCs w:val="32"/>
        </w:rPr>
        <w:t>或者</w:t>
      </w:r>
      <w:r w:rsidRPr="004C3204">
        <w:rPr>
          <w:rFonts w:ascii="方正仿宋简体" w:eastAsia="方正仿宋简体" w:hAnsi="Times New Roman" w:cs="Times New Roman" w:hint="eastAsia"/>
          <w:sz w:val="32"/>
          <w:szCs w:val="32"/>
        </w:rPr>
        <w:t>达到10%</w:t>
      </w:r>
      <w:r w:rsidR="00946331" w:rsidRPr="004C3204">
        <w:rPr>
          <w:rFonts w:ascii="方正仿宋简体" w:eastAsia="方正仿宋简体" w:hAnsi="Times New Roman" w:cs="Times New Roman" w:hint="eastAsia"/>
          <w:sz w:val="32"/>
          <w:szCs w:val="32"/>
        </w:rPr>
        <w:t>后</w:t>
      </w:r>
      <w:r w:rsidRPr="004C3204">
        <w:rPr>
          <w:rFonts w:ascii="方正仿宋简体" w:eastAsia="方正仿宋简体" w:hAnsi="Times New Roman" w:cs="Times New Roman" w:hint="eastAsia"/>
          <w:sz w:val="32"/>
          <w:szCs w:val="32"/>
        </w:rPr>
        <w:t>股份变动导致其拥有权益的股份占比</w:t>
      </w:r>
      <w:r w:rsidR="0038554F" w:rsidRPr="004C3204">
        <w:rPr>
          <w:rFonts w:ascii="方正仿宋简体" w:eastAsia="方正仿宋简体" w:hAnsi="Times New Roman" w:cs="Times New Roman" w:hint="eastAsia"/>
          <w:sz w:val="32"/>
          <w:szCs w:val="32"/>
        </w:rPr>
        <w:t>每</w:t>
      </w:r>
      <w:r w:rsidRPr="004C3204">
        <w:rPr>
          <w:rFonts w:ascii="方正仿宋简体" w:eastAsia="方正仿宋简体" w:hAnsi="Times New Roman" w:cs="Times New Roman" w:hint="eastAsia"/>
          <w:sz w:val="32"/>
          <w:szCs w:val="32"/>
        </w:rPr>
        <w:t>达到5%的整数</w:t>
      </w:r>
      <w:proofErr w:type="gramStart"/>
      <w:r w:rsidRPr="004C3204">
        <w:rPr>
          <w:rFonts w:ascii="方正仿宋简体" w:eastAsia="方正仿宋简体" w:hAnsi="Times New Roman" w:cs="Times New Roman" w:hint="eastAsia"/>
          <w:sz w:val="32"/>
          <w:szCs w:val="32"/>
        </w:rPr>
        <w:t>倍</w:t>
      </w:r>
      <w:proofErr w:type="gramEnd"/>
      <w:r w:rsidRPr="004C3204">
        <w:rPr>
          <w:rFonts w:ascii="方正仿宋简体" w:eastAsia="方正仿宋简体" w:hAnsi="Times New Roman" w:cs="Times New Roman" w:hint="eastAsia"/>
          <w:sz w:val="32"/>
          <w:szCs w:val="32"/>
        </w:rPr>
        <w:t>。</w:t>
      </w:r>
      <w:r w:rsidR="00C17AC2" w:rsidRPr="00690F41">
        <w:rPr>
          <w:rFonts w:ascii="Times New Roman" w:eastAsia="方正仿宋简体" w:hAnsi="Times New Roman" w:cs="Times New Roman"/>
          <w:sz w:val="32"/>
          <w:szCs w:val="32"/>
        </w:rPr>
        <w:t>在计算拥有权益的股份时，投资者直接持有、间接持有及其一致行动人持有的股份应当合并计算。间接持有的股份是指虽未登记在投资者名下，但该投资者可以实际支配表决权的股份。</w:t>
      </w:r>
    </w:p>
    <w:p w14:paraId="294D3DCB" w14:textId="51DAB067" w:rsidR="00F92250" w:rsidRPr="004C3204" w:rsidRDefault="00EF44DB" w:rsidP="00EF4AF2">
      <w:pPr>
        <w:tabs>
          <w:tab w:val="left" w:pos="709"/>
        </w:tabs>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权益变动相关义务是指，</w:t>
      </w:r>
      <w:r w:rsidR="0038554F" w:rsidRPr="004C3204">
        <w:rPr>
          <w:rFonts w:ascii="方正仿宋简体" w:eastAsia="方正仿宋简体" w:hAnsi="Times New Roman" w:cs="Times New Roman" w:hint="eastAsia"/>
          <w:sz w:val="32"/>
          <w:szCs w:val="32"/>
        </w:rPr>
        <w:t>信息披露义务人根据</w:t>
      </w:r>
      <w:r w:rsidR="00997155" w:rsidRPr="004C3204">
        <w:rPr>
          <w:rFonts w:ascii="方正仿宋简体" w:eastAsia="方正仿宋简体" w:hAnsi="Times New Roman" w:cs="Times New Roman" w:hint="eastAsia"/>
          <w:sz w:val="32"/>
          <w:szCs w:val="32"/>
        </w:rPr>
        <w:t>《</w:t>
      </w:r>
      <w:r w:rsidR="00DB3723" w:rsidRPr="004C3204">
        <w:rPr>
          <w:rFonts w:ascii="方正仿宋简体" w:eastAsia="方正仿宋简体" w:hAnsi="Times New Roman" w:cs="Times New Roman" w:hint="eastAsia"/>
          <w:sz w:val="32"/>
          <w:szCs w:val="32"/>
        </w:rPr>
        <w:t>收购办法</w:t>
      </w:r>
      <w:r w:rsidR="00997155" w:rsidRPr="004C3204">
        <w:rPr>
          <w:rFonts w:ascii="方正仿宋简体" w:eastAsia="方正仿宋简体" w:hAnsi="Times New Roman" w:cs="Times New Roman" w:hint="eastAsia"/>
          <w:sz w:val="32"/>
          <w:szCs w:val="32"/>
        </w:rPr>
        <w:t>》的规定，及时</w:t>
      </w:r>
      <w:r w:rsidRPr="004C3204">
        <w:rPr>
          <w:rFonts w:ascii="方正仿宋简体" w:eastAsia="方正仿宋简体" w:hAnsi="Times New Roman" w:cs="Times New Roman" w:hint="eastAsia"/>
          <w:sz w:val="32"/>
          <w:szCs w:val="32"/>
        </w:rPr>
        <w:t>编制并披露权益变动报告书，</w:t>
      </w:r>
      <w:r w:rsidR="00997155" w:rsidRPr="004C3204">
        <w:rPr>
          <w:rFonts w:ascii="方正仿宋简体" w:eastAsia="方正仿宋简体" w:hAnsi="Times New Roman" w:cs="Times New Roman" w:hint="eastAsia"/>
          <w:sz w:val="32"/>
          <w:szCs w:val="32"/>
        </w:rPr>
        <w:t>并</w:t>
      </w:r>
      <w:r w:rsidRPr="004C3204">
        <w:rPr>
          <w:rFonts w:ascii="方正仿宋简体" w:eastAsia="方正仿宋简体" w:hAnsi="Times New Roman" w:cs="Times New Roman" w:hint="eastAsia"/>
          <w:sz w:val="32"/>
          <w:szCs w:val="32"/>
        </w:rPr>
        <w:t>自</w:t>
      </w:r>
      <w:r w:rsidR="00997155" w:rsidRPr="004C3204">
        <w:rPr>
          <w:rFonts w:ascii="方正仿宋简体" w:eastAsia="方正仿宋简体" w:hAnsi="Times New Roman" w:cs="Times New Roman" w:hint="eastAsia"/>
          <w:sz w:val="32"/>
          <w:szCs w:val="32"/>
        </w:rPr>
        <w:t>权益变动的</w:t>
      </w:r>
      <w:r w:rsidRPr="004C3204">
        <w:rPr>
          <w:rFonts w:ascii="方正仿宋简体" w:eastAsia="方正仿宋简体" w:hAnsi="Times New Roman" w:cs="Times New Roman" w:hint="eastAsia"/>
          <w:sz w:val="32"/>
          <w:szCs w:val="32"/>
        </w:rPr>
        <w:t>事实发生之日起至披露</w:t>
      </w:r>
      <w:r w:rsidR="00997155" w:rsidRPr="004C3204">
        <w:rPr>
          <w:rFonts w:ascii="方正仿宋简体" w:eastAsia="方正仿宋简体" w:hAnsi="Times New Roman" w:cs="Times New Roman" w:hint="eastAsia"/>
          <w:sz w:val="32"/>
          <w:szCs w:val="32"/>
        </w:rPr>
        <w:t>权益变动报告书</w:t>
      </w:r>
      <w:r w:rsidRPr="004C3204">
        <w:rPr>
          <w:rFonts w:ascii="方正仿宋简体" w:eastAsia="方正仿宋简体" w:hAnsi="Times New Roman" w:cs="Times New Roman" w:hint="eastAsia"/>
          <w:sz w:val="32"/>
          <w:szCs w:val="32"/>
        </w:rPr>
        <w:t>后</w:t>
      </w:r>
      <w:r w:rsidR="00997155" w:rsidRPr="004C3204">
        <w:rPr>
          <w:rFonts w:ascii="方正仿宋简体" w:eastAsia="方正仿宋简体" w:hAnsi="Times New Roman" w:cs="Times New Roman" w:hint="eastAsia"/>
          <w:sz w:val="32"/>
          <w:szCs w:val="32"/>
        </w:rPr>
        <w:t>的</w:t>
      </w:r>
      <w:r w:rsidRPr="004C3204">
        <w:rPr>
          <w:rFonts w:ascii="方正仿宋简体" w:eastAsia="方正仿宋简体" w:hAnsi="Times New Roman" w:cs="Times New Roman" w:hint="eastAsia"/>
          <w:sz w:val="32"/>
          <w:szCs w:val="32"/>
        </w:rPr>
        <w:t>2</w:t>
      </w:r>
      <w:r w:rsidR="00997155" w:rsidRPr="004C3204">
        <w:rPr>
          <w:rFonts w:ascii="方正仿宋简体" w:eastAsia="方正仿宋简体" w:hAnsi="Times New Roman" w:cs="Times New Roman" w:hint="eastAsia"/>
          <w:sz w:val="32"/>
          <w:szCs w:val="32"/>
        </w:rPr>
        <w:t>个转让</w:t>
      </w:r>
      <w:r w:rsidRPr="004C3204">
        <w:rPr>
          <w:rFonts w:ascii="方正仿宋简体" w:eastAsia="方正仿宋简体" w:hAnsi="Times New Roman" w:cs="Times New Roman" w:hint="eastAsia"/>
          <w:sz w:val="32"/>
          <w:szCs w:val="32"/>
        </w:rPr>
        <w:t>日内，不得再行买卖该挂牌公司的股票。</w:t>
      </w:r>
    </w:p>
    <w:p w14:paraId="2B4331CD" w14:textId="7427940D" w:rsidR="006B57A8"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二</w:t>
      </w:r>
      <w:r w:rsidR="006B57A8" w:rsidRPr="004C3204">
        <w:rPr>
          <w:rFonts w:ascii="方正仿宋简体" w:eastAsia="方正仿宋简体" w:hAnsi="Times New Roman" w:cs="Times New Roman" w:hint="eastAsia"/>
          <w:b/>
          <w:sz w:val="32"/>
          <w:szCs w:val="32"/>
        </w:rPr>
        <w:t xml:space="preserve">、 </w:t>
      </w:r>
      <w:r w:rsidR="006872B3" w:rsidRPr="004C3204">
        <w:rPr>
          <w:rFonts w:ascii="方正仿宋简体" w:eastAsia="方正仿宋简体" w:hAnsi="Times New Roman" w:cs="Times New Roman" w:hint="eastAsia"/>
          <w:b/>
          <w:sz w:val="32"/>
          <w:szCs w:val="32"/>
        </w:rPr>
        <w:t>收购人为法人或其他</w:t>
      </w:r>
      <w:r w:rsidR="006B57A8" w:rsidRPr="004C3204">
        <w:rPr>
          <w:rFonts w:ascii="方正仿宋简体" w:eastAsia="方正仿宋简体" w:hAnsi="Times New Roman" w:cs="Times New Roman" w:hint="eastAsia"/>
          <w:b/>
          <w:sz w:val="32"/>
          <w:szCs w:val="32"/>
        </w:rPr>
        <w:t>组织的，收购人应</w:t>
      </w:r>
      <w:r w:rsidR="006B57A8" w:rsidRPr="004C3204">
        <w:rPr>
          <w:rFonts w:ascii="方正仿宋简体" w:eastAsia="方正仿宋简体" w:hAnsi="Times New Roman" w:cs="Times New Roman"/>
          <w:b/>
          <w:sz w:val="32"/>
          <w:szCs w:val="32"/>
        </w:rPr>
        <w:t>如何披露</w:t>
      </w:r>
      <w:r w:rsidR="006B57A8" w:rsidRPr="004C3204">
        <w:rPr>
          <w:rFonts w:ascii="方正仿宋简体" w:eastAsia="方正仿宋简体" w:hAnsi="Times New Roman" w:cs="Times New Roman" w:hint="eastAsia"/>
          <w:b/>
          <w:sz w:val="32"/>
          <w:szCs w:val="32"/>
        </w:rPr>
        <w:t>其</w:t>
      </w:r>
      <w:r w:rsidR="006B57A8" w:rsidRPr="004C3204">
        <w:rPr>
          <w:rFonts w:ascii="方正仿宋简体" w:eastAsia="方正仿宋简体" w:hAnsi="Times New Roman" w:cs="Times New Roman"/>
          <w:b/>
          <w:sz w:val="32"/>
          <w:szCs w:val="32"/>
        </w:rPr>
        <w:t>控股股东、实际控制人</w:t>
      </w:r>
      <w:r w:rsidR="006B57A8" w:rsidRPr="004C3204">
        <w:rPr>
          <w:rFonts w:ascii="方正仿宋简体" w:eastAsia="方正仿宋简体" w:hAnsi="Times New Roman" w:cs="Times New Roman" w:hint="eastAsia"/>
          <w:b/>
          <w:sz w:val="32"/>
          <w:szCs w:val="32"/>
        </w:rPr>
        <w:t>的</w:t>
      </w:r>
      <w:r w:rsidR="006B57A8" w:rsidRPr="004C3204">
        <w:rPr>
          <w:rFonts w:ascii="方正仿宋简体" w:eastAsia="方正仿宋简体" w:hAnsi="Times New Roman" w:cs="Times New Roman"/>
          <w:b/>
          <w:sz w:val="32"/>
          <w:szCs w:val="32"/>
        </w:rPr>
        <w:t>情况？</w:t>
      </w:r>
    </w:p>
    <w:p w14:paraId="2C7DA425" w14:textId="60839ACC" w:rsidR="00744B88" w:rsidRPr="004C3204" w:rsidRDefault="006B57A8"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答：收购</w:t>
      </w:r>
      <w:r w:rsidRPr="004C3204">
        <w:rPr>
          <w:rFonts w:ascii="方正仿宋简体" w:eastAsia="方正仿宋简体" w:hAnsi="Times New Roman" w:cs="Times New Roman"/>
          <w:sz w:val="32"/>
          <w:szCs w:val="32"/>
        </w:rPr>
        <w:t>人应当按照《</w:t>
      </w:r>
      <w:r w:rsidRPr="004C3204">
        <w:rPr>
          <w:rFonts w:ascii="方正仿宋简体" w:eastAsia="方正仿宋简体" w:hAnsi="Times New Roman" w:cs="Times New Roman" w:hint="eastAsia"/>
          <w:sz w:val="32"/>
          <w:szCs w:val="32"/>
        </w:rPr>
        <w:t>非上市公众公司信息披露</w:t>
      </w:r>
      <w:r w:rsidRPr="004C3204">
        <w:rPr>
          <w:rFonts w:ascii="方正仿宋简体" w:eastAsia="方正仿宋简体" w:hAnsi="Times New Roman" w:cs="Times New Roman"/>
          <w:sz w:val="32"/>
          <w:szCs w:val="32"/>
        </w:rPr>
        <w:t>内容与格式准则第</w:t>
      </w:r>
      <w:r w:rsidRPr="004C3204">
        <w:rPr>
          <w:rFonts w:ascii="方正仿宋简体" w:eastAsia="方正仿宋简体" w:hAnsi="Times New Roman" w:cs="Times New Roman" w:hint="eastAsia"/>
          <w:sz w:val="32"/>
          <w:szCs w:val="32"/>
        </w:rPr>
        <w:t>5号</w:t>
      </w:r>
      <w:r w:rsidRPr="004C3204">
        <w:rPr>
          <w:rFonts w:ascii="方正仿宋简体" w:eastAsia="方正仿宋简体" w:hAnsi="Times New Roman" w:cs="Times New Roman"/>
          <w:sz w:val="32"/>
          <w:szCs w:val="32"/>
        </w:rPr>
        <w:t>》</w:t>
      </w:r>
      <w:r w:rsidR="00DB3723" w:rsidRPr="004C3204">
        <w:rPr>
          <w:rFonts w:ascii="方正仿宋简体" w:eastAsia="方正仿宋简体" w:hAnsi="Times New Roman" w:cs="Times New Roman" w:hint="eastAsia"/>
          <w:sz w:val="32"/>
          <w:szCs w:val="32"/>
        </w:rPr>
        <w:t>（以下</w:t>
      </w:r>
      <w:r w:rsidR="00DB3723" w:rsidRPr="004C3204">
        <w:rPr>
          <w:rFonts w:ascii="方正仿宋简体" w:eastAsia="方正仿宋简体" w:hAnsi="Times New Roman" w:cs="Times New Roman"/>
          <w:sz w:val="32"/>
          <w:szCs w:val="32"/>
        </w:rPr>
        <w:t>简称《</w:t>
      </w:r>
      <w:r w:rsidR="00631253" w:rsidRPr="004C3204">
        <w:rPr>
          <w:rFonts w:ascii="方正仿宋简体" w:eastAsia="方正仿宋简体" w:hAnsi="Times New Roman" w:cs="Times New Roman"/>
          <w:sz w:val="32"/>
          <w:szCs w:val="32"/>
        </w:rPr>
        <w:t>第</w:t>
      </w:r>
      <w:r w:rsidR="00631253" w:rsidRPr="004C3204">
        <w:rPr>
          <w:rFonts w:ascii="方正仿宋简体" w:eastAsia="方正仿宋简体" w:hAnsi="Times New Roman" w:cs="Times New Roman" w:hint="eastAsia"/>
          <w:sz w:val="32"/>
          <w:szCs w:val="32"/>
        </w:rPr>
        <w:t>5号准则</w:t>
      </w:r>
      <w:r w:rsidR="00DB3723" w:rsidRPr="004C3204">
        <w:rPr>
          <w:rFonts w:ascii="方正仿宋简体" w:eastAsia="方正仿宋简体" w:hAnsi="Times New Roman" w:cs="Times New Roman"/>
          <w:sz w:val="32"/>
          <w:szCs w:val="32"/>
        </w:rPr>
        <w:t>》）</w:t>
      </w:r>
      <w:r w:rsidRPr="004C3204">
        <w:rPr>
          <w:rFonts w:ascii="方正仿宋简体" w:eastAsia="方正仿宋简体" w:hAnsi="Times New Roman" w:cs="Times New Roman" w:hint="eastAsia"/>
          <w:sz w:val="32"/>
          <w:szCs w:val="32"/>
        </w:rPr>
        <w:t>第</w:t>
      </w:r>
      <w:r w:rsidRPr="004C3204">
        <w:rPr>
          <w:rFonts w:ascii="方正仿宋简体" w:eastAsia="方正仿宋简体" w:hAnsi="Times New Roman" w:cs="Times New Roman"/>
          <w:sz w:val="32"/>
          <w:szCs w:val="32"/>
        </w:rPr>
        <w:t>十七条</w:t>
      </w:r>
      <w:r w:rsidRPr="004C3204">
        <w:rPr>
          <w:rFonts w:ascii="方正仿宋简体" w:eastAsia="方正仿宋简体" w:hAnsi="Times New Roman" w:cs="Times New Roman" w:hint="eastAsia"/>
          <w:sz w:val="32"/>
          <w:szCs w:val="32"/>
        </w:rPr>
        <w:t>的</w:t>
      </w:r>
      <w:r w:rsidRPr="004C3204">
        <w:rPr>
          <w:rFonts w:ascii="方正仿宋简体" w:eastAsia="方正仿宋简体" w:hAnsi="Times New Roman" w:cs="Times New Roman"/>
          <w:sz w:val="32"/>
          <w:szCs w:val="32"/>
        </w:rPr>
        <w:t>规定，披露</w:t>
      </w:r>
      <w:r w:rsidRPr="004C3204">
        <w:rPr>
          <w:rFonts w:ascii="方正仿宋简体" w:eastAsia="方正仿宋简体" w:hAnsi="Times New Roman" w:cs="Times New Roman" w:hint="eastAsia"/>
          <w:sz w:val="32"/>
          <w:szCs w:val="32"/>
        </w:rPr>
        <w:t>其控股股东、实际控制人的情况；</w:t>
      </w:r>
      <w:r w:rsidR="00744B88" w:rsidRPr="004C3204">
        <w:rPr>
          <w:rFonts w:ascii="方正仿宋简体" w:eastAsia="方正仿宋简体" w:hAnsi="Times New Roman" w:cs="Times New Roman" w:hint="eastAsia"/>
          <w:sz w:val="32"/>
          <w:szCs w:val="32"/>
        </w:rPr>
        <w:t>同时应当承诺其控股股东、实际控制人符合《收购办法》第六条的规定。</w:t>
      </w:r>
    </w:p>
    <w:p w14:paraId="2ED2418B" w14:textId="6B0EF2FC" w:rsidR="00EF4AF2"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三、以协议方式收购挂牌公司的，如何界定《</w:t>
      </w:r>
      <w:r w:rsidR="00DB3723" w:rsidRPr="004C3204">
        <w:rPr>
          <w:rFonts w:ascii="方正仿宋简体" w:eastAsia="方正仿宋简体" w:hAnsi="Times New Roman" w:cs="Times New Roman" w:hint="eastAsia"/>
          <w:b/>
          <w:sz w:val="32"/>
          <w:szCs w:val="32"/>
        </w:rPr>
        <w:t>收购办法</w:t>
      </w:r>
      <w:r w:rsidRPr="004C3204">
        <w:rPr>
          <w:rFonts w:ascii="方正仿宋简体" w:eastAsia="方正仿宋简体" w:hAnsi="Times New Roman" w:cs="Times New Roman" w:hint="eastAsia"/>
          <w:b/>
          <w:sz w:val="32"/>
          <w:szCs w:val="32"/>
        </w:rPr>
        <w:t>》第十六条中“事实发生之日”的时点？</w:t>
      </w:r>
      <w:r w:rsidRPr="004C3204" w:rsidDel="0054178A">
        <w:rPr>
          <w:rFonts w:ascii="方正仿宋简体" w:eastAsia="方正仿宋简体" w:hAnsi="Times New Roman" w:cs="Times New Roman" w:hint="eastAsia"/>
          <w:b/>
          <w:sz w:val="32"/>
          <w:szCs w:val="32"/>
        </w:rPr>
        <w:t xml:space="preserve"> </w:t>
      </w:r>
    </w:p>
    <w:p w14:paraId="53292C8A" w14:textId="1CF9296E" w:rsidR="00EF4AF2" w:rsidRPr="004C3204" w:rsidRDefault="00EF4AF2"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lastRenderedPageBreak/>
        <w:t>答：以协议方式进行挂牌公司收购的，相关协议签订之日为“事实发生之日”。收购人应当在相关协议签订之日起2个转让日内履行《</w:t>
      </w:r>
      <w:r w:rsidR="00DB3723" w:rsidRPr="004C3204">
        <w:rPr>
          <w:rFonts w:ascii="方正仿宋简体" w:eastAsia="方正仿宋简体" w:hAnsi="Times New Roman" w:cs="Times New Roman" w:hint="eastAsia"/>
          <w:sz w:val="32"/>
          <w:szCs w:val="32"/>
        </w:rPr>
        <w:t>收购办法</w:t>
      </w:r>
      <w:r w:rsidRPr="004C3204">
        <w:rPr>
          <w:rFonts w:ascii="方正仿宋简体" w:eastAsia="方正仿宋简体" w:hAnsi="Times New Roman" w:cs="Times New Roman" w:hint="eastAsia"/>
          <w:sz w:val="32"/>
          <w:szCs w:val="32"/>
        </w:rPr>
        <w:t>》第十六条规定的信息披露义务。</w:t>
      </w:r>
    </w:p>
    <w:p w14:paraId="7BCE2DA9" w14:textId="75FD3055" w:rsidR="00F21774"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四</w:t>
      </w:r>
      <w:r w:rsidR="00F21774" w:rsidRPr="004C3204">
        <w:rPr>
          <w:rFonts w:ascii="方正仿宋简体" w:eastAsia="方正仿宋简体" w:hAnsi="Times New Roman" w:cs="Times New Roman" w:hint="eastAsia"/>
          <w:b/>
          <w:sz w:val="32"/>
          <w:szCs w:val="32"/>
        </w:rPr>
        <w:t>、挂牌</w:t>
      </w:r>
      <w:r w:rsidR="00F21774" w:rsidRPr="004C3204">
        <w:rPr>
          <w:rFonts w:ascii="方正仿宋简体" w:eastAsia="方正仿宋简体" w:hAnsi="Times New Roman" w:cs="Times New Roman"/>
          <w:b/>
          <w:sz w:val="32"/>
          <w:szCs w:val="32"/>
        </w:rPr>
        <w:t>公司收购中，除收购人应履行披露收购报告书等义务外，挂牌公司应</w:t>
      </w:r>
      <w:r w:rsidR="00F21774" w:rsidRPr="004C3204">
        <w:rPr>
          <w:rFonts w:ascii="方正仿宋简体" w:eastAsia="方正仿宋简体" w:hAnsi="Times New Roman" w:cs="Times New Roman" w:hint="eastAsia"/>
          <w:b/>
          <w:sz w:val="32"/>
          <w:szCs w:val="32"/>
        </w:rPr>
        <w:t>如何履行</w:t>
      </w:r>
      <w:r w:rsidR="00F21774" w:rsidRPr="004C3204">
        <w:rPr>
          <w:rFonts w:ascii="方正仿宋简体" w:eastAsia="方正仿宋简体" w:hAnsi="Times New Roman" w:cs="Times New Roman"/>
          <w:b/>
          <w:sz w:val="32"/>
          <w:szCs w:val="32"/>
        </w:rPr>
        <w:t>信息披露义务？</w:t>
      </w:r>
    </w:p>
    <w:p w14:paraId="69CD15E7" w14:textId="311CEE8F" w:rsidR="00F21774" w:rsidRPr="004C3204" w:rsidRDefault="00F21774"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答</w:t>
      </w:r>
      <w:r w:rsidRPr="004C3204">
        <w:rPr>
          <w:rFonts w:ascii="方正仿宋简体" w:eastAsia="方正仿宋简体" w:hAnsi="Times New Roman" w:cs="Times New Roman"/>
          <w:sz w:val="32"/>
          <w:szCs w:val="32"/>
        </w:rPr>
        <w:t>：</w:t>
      </w:r>
      <w:r w:rsidR="00FF6258" w:rsidRPr="004C3204">
        <w:rPr>
          <w:rFonts w:ascii="方正仿宋简体" w:eastAsia="方正仿宋简体" w:hAnsi="Times New Roman" w:cs="Times New Roman" w:hint="eastAsia"/>
          <w:sz w:val="32"/>
          <w:szCs w:val="32"/>
        </w:rPr>
        <w:t>根据《</w:t>
      </w:r>
      <w:r w:rsidR="00FF6258" w:rsidRPr="004C3204">
        <w:rPr>
          <w:rFonts w:ascii="方正仿宋简体" w:eastAsia="方正仿宋简体" w:hAnsi="Times New Roman" w:cs="Times New Roman"/>
          <w:sz w:val="32"/>
          <w:szCs w:val="32"/>
        </w:rPr>
        <w:t>挂牌公司信息披露细则》</w:t>
      </w:r>
      <w:r w:rsidR="00FF6258" w:rsidRPr="004C3204">
        <w:rPr>
          <w:rFonts w:ascii="方正仿宋简体" w:eastAsia="方正仿宋简体" w:hAnsi="Times New Roman" w:cs="Times New Roman" w:hint="eastAsia"/>
          <w:sz w:val="32"/>
          <w:szCs w:val="32"/>
        </w:rPr>
        <w:t>的</w:t>
      </w:r>
      <w:r w:rsidR="00FF6258" w:rsidRPr="004C3204">
        <w:rPr>
          <w:rFonts w:ascii="方正仿宋简体" w:eastAsia="方正仿宋简体" w:hAnsi="Times New Roman" w:cs="Times New Roman"/>
          <w:sz w:val="32"/>
          <w:szCs w:val="32"/>
        </w:rPr>
        <w:t>规定，</w:t>
      </w:r>
      <w:r w:rsidRPr="004C3204">
        <w:rPr>
          <w:rFonts w:ascii="方正仿宋简体" w:eastAsia="方正仿宋简体" w:hAnsi="Times New Roman" w:cs="Times New Roman" w:hint="eastAsia"/>
          <w:sz w:val="32"/>
          <w:szCs w:val="32"/>
        </w:rPr>
        <w:t>挂牌公司收购中，挂牌公司应当</w:t>
      </w:r>
      <w:r w:rsidRPr="004C3204">
        <w:rPr>
          <w:rFonts w:ascii="方正仿宋简体" w:eastAsia="方正仿宋简体" w:hAnsi="Times New Roman" w:cs="Times New Roman"/>
          <w:sz w:val="32"/>
          <w:szCs w:val="32"/>
        </w:rPr>
        <w:t>自</w:t>
      </w:r>
      <w:r w:rsidRPr="004C3204">
        <w:rPr>
          <w:rFonts w:ascii="方正仿宋简体" w:eastAsia="方正仿宋简体" w:hAnsi="Times New Roman" w:cs="Times New Roman" w:hint="eastAsia"/>
          <w:sz w:val="32"/>
          <w:szCs w:val="32"/>
        </w:rPr>
        <w:t>第一大股东或实际控制人实际发生变动之日</w:t>
      </w:r>
      <w:r w:rsidRPr="004C3204">
        <w:rPr>
          <w:rFonts w:ascii="方正仿宋简体" w:eastAsia="方正仿宋简体" w:hAnsi="Times New Roman" w:cs="Times New Roman"/>
          <w:sz w:val="32"/>
          <w:szCs w:val="32"/>
        </w:rPr>
        <w:t>起</w:t>
      </w:r>
      <w:r w:rsidRPr="004C3204">
        <w:rPr>
          <w:rFonts w:ascii="方正仿宋简体" w:eastAsia="方正仿宋简体" w:hAnsi="Times New Roman" w:cs="Times New Roman" w:hint="eastAsia"/>
          <w:sz w:val="32"/>
          <w:szCs w:val="32"/>
        </w:rPr>
        <w:t>2个</w:t>
      </w:r>
      <w:r w:rsidRPr="004C3204">
        <w:rPr>
          <w:rFonts w:ascii="方正仿宋简体" w:eastAsia="方正仿宋简体" w:hAnsi="Times New Roman" w:cs="Times New Roman"/>
          <w:sz w:val="32"/>
          <w:szCs w:val="32"/>
        </w:rPr>
        <w:t>转让日内，</w:t>
      </w:r>
      <w:r w:rsidRPr="004C3204">
        <w:rPr>
          <w:rFonts w:ascii="方正仿宋简体" w:eastAsia="方正仿宋简体" w:hAnsi="Times New Roman" w:cs="Times New Roman" w:hint="eastAsia"/>
          <w:sz w:val="32"/>
          <w:szCs w:val="32"/>
        </w:rPr>
        <w:t>披露第一大股东或实际控制人变更的公告。</w:t>
      </w:r>
    </w:p>
    <w:p w14:paraId="37E9B7B7" w14:textId="14B7516E" w:rsidR="006B57A8"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五</w:t>
      </w:r>
      <w:r w:rsidR="006B57A8" w:rsidRPr="004C3204">
        <w:rPr>
          <w:rFonts w:ascii="方正仿宋简体" w:eastAsia="方正仿宋简体" w:hAnsi="Times New Roman" w:cs="Times New Roman" w:hint="eastAsia"/>
          <w:b/>
          <w:sz w:val="32"/>
          <w:szCs w:val="32"/>
        </w:rPr>
        <w:t>、如何判断《</w:t>
      </w:r>
      <w:r w:rsidR="00DB3723" w:rsidRPr="004C3204">
        <w:rPr>
          <w:rFonts w:ascii="方正仿宋简体" w:eastAsia="方正仿宋简体" w:hAnsi="Times New Roman" w:cs="Times New Roman" w:hint="eastAsia"/>
          <w:b/>
          <w:sz w:val="32"/>
          <w:szCs w:val="32"/>
        </w:rPr>
        <w:t>收购办法</w:t>
      </w:r>
      <w:r w:rsidR="006B57A8" w:rsidRPr="004C3204">
        <w:rPr>
          <w:rFonts w:ascii="方正仿宋简体" w:eastAsia="方正仿宋简体" w:hAnsi="Times New Roman" w:cs="Times New Roman" w:hint="eastAsia"/>
          <w:b/>
          <w:sz w:val="32"/>
          <w:szCs w:val="32"/>
        </w:rPr>
        <w:t>》</w:t>
      </w:r>
      <w:r w:rsidRPr="004C3204">
        <w:rPr>
          <w:rFonts w:ascii="方正仿宋简体" w:eastAsia="方正仿宋简体" w:hAnsi="Times New Roman" w:cs="Times New Roman" w:hint="eastAsia"/>
          <w:b/>
          <w:sz w:val="32"/>
          <w:szCs w:val="32"/>
        </w:rPr>
        <w:t>第</w:t>
      </w:r>
      <w:r w:rsidRPr="004C3204">
        <w:rPr>
          <w:rFonts w:ascii="方正仿宋简体" w:eastAsia="方正仿宋简体" w:hAnsi="Times New Roman" w:cs="Times New Roman"/>
          <w:b/>
          <w:sz w:val="32"/>
          <w:szCs w:val="32"/>
        </w:rPr>
        <w:t>九条、第</w:t>
      </w:r>
      <w:r w:rsidRPr="004C3204">
        <w:rPr>
          <w:rFonts w:ascii="方正仿宋简体" w:eastAsia="方正仿宋简体" w:hAnsi="Times New Roman" w:cs="Times New Roman" w:hint="eastAsia"/>
          <w:b/>
          <w:sz w:val="32"/>
          <w:szCs w:val="32"/>
        </w:rPr>
        <w:t>十八条</w:t>
      </w:r>
      <w:r w:rsidRPr="004C3204">
        <w:rPr>
          <w:rFonts w:ascii="方正仿宋简体" w:eastAsia="方正仿宋简体" w:hAnsi="Times New Roman" w:cs="Times New Roman"/>
          <w:b/>
          <w:sz w:val="32"/>
          <w:szCs w:val="32"/>
        </w:rPr>
        <w:t>和</w:t>
      </w:r>
      <w:r w:rsidRPr="004C3204">
        <w:rPr>
          <w:rFonts w:ascii="方正仿宋简体" w:eastAsia="方正仿宋简体" w:hAnsi="Times New Roman" w:cs="Times New Roman" w:hint="eastAsia"/>
          <w:b/>
          <w:sz w:val="32"/>
          <w:szCs w:val="32"/>
        </w:rPr>
        <w:t>第</w:t>
      </w:r>
      <w:r w:rsidRPr="004C3204">
        <w:rPr>
          <w:rFonts w:ascii="方正仿宋简体" w:eastAsia="方正仿宋简体" w:hAnsi="Times New Roman" w:cs="Times New Roman"/>
          <w:b/>
          <w:sz w:val="32"/>
          <w:szCs w:val="32"/>
        </w:rPr>
        <w:t>三十六条</w:t>
      </w:r>
      <w:r w:rsidR="006B57A8" w:rsidRPr="004C3204">
        <w:rPr>
          <w:rFonts w:ascii="方正仿宋简体" w:eastAsia="方正仿宋简体" w:hAnsi="Times New Roman" w:cs="Times New Roman" w:hint="eastAsia"/>
          <w:b/>
          <w:sz w:val="32"/>
          <w:szCs w:val="32"/>
        </w:rPr>
        <w:t>中规定的“收购完成”</w:t>
      </w:r>
      <w:r w:rsidR="006B57A8" w:rsidRPr="004C3204">
        <w:rPr>
          <w:rFonts w:ascii="方正仿宋简体" w:eastAsia="方正仿宋简体" w:hAnsi="Times New Roman" w:cs="Times New Roman"/>
          <w:b/>
          <w:sz w:val="32"/>
          <w:szCs w:val="32"/>
        </w:rPr>
        <w:t>时点？</w:t>
      </w:r>
    </w:p>
    <w:p w14:paraId="1C39B2B6" w14:textId="532375B0" w:rsidR="006B57A8" w:rsidRPr="004C3204" w:rsidRDefault="006B57A8"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答</w:t>
      </w:r>
      <w:r w:rsidRPr="004C3204">
        <w:rPr>
          <w:rFonts w:ascii="方正仿宋简体" w:eastAsia="方正仿宋简体" w:hAnsi="Times New Roman" w:cs="Times New Roman"/>
          <w:sz w:val="32"/>
          <w:szCs w:val="32"/>
        </w:rPr>
        <w:t>：</w:t>
      </w:r>
      <w:r w:rsidR="00EF4AF2" w:rsidRPr="004C3204">
        <w:rPr>
          <w:rFonts w:ascii="方正仿宋简体" w:eastAsia="方正仿宋简体" w:hAnsi="Times New Roman" w:cs="Times New Roman" w:hint="eastAsia"/>
          <w:sz w:val="32"/>
          <w:szCs w:val="32"/>
        </w:rPr>
        <w:t>在</w:t>
      </w:r>
      <w:r w:rsidRPr="004C3204">
        <w:rPr>
          <w:rFonts w:ascii="方正仿宋简体" w:eastAsia="方正仿宋简体" w:hAnsi="Times New Roman" w:cs="Times New Roman" w:hint="eastAsia"/>
          <w:sz w:val="32"/>
          <w:szCs w:val="32"/>
        </w:rPr>
        <w:t>投资者</w:t>
      </w:r>
      <w:r w:rsidRPr="004C3204">
        <w:rPr>
          <w:rFonts w:ascii="方正仿宋简体" w:eastAsia="方正仿宋简体" w:hAnsi="Times New Roman" w:cs="Times New Roman"/>
          <w:sz w:val="32"/>
          <w:szCs w:val="32"/>
        </w:rPr>
        <w:t>及其一致行动人通过投资关系</w:t>
      </w:r>
      <w:r w:rsidRPr="004C3204">
        <w:rPr>
          <w:rFonts w:ascii="方正仿宋简体" w:eastAsia="方正仿宋简体" w:hAnsi="Times New Roman" w:cs="Times New Roman" w:hint="eastAsia"/>
          <w:sz w:val="32"/>
          <w:szCs w:val="32"/>
        </w:rPr>
        <w:t>等</w:t>
      </w:r>
      <w:r w:rsidR="00E06CDC">
        <w:rPr>
          <w:rFonts w:ascii="方正仿宋简体" w:eastAsia="方正仿宋简体" w:hAnsi="Times New Roman" w:cs="Times New Roman" w:hint="eastAsia"/>
          <w:sz w:val="32"/>
          <w:szCs w:val="32"/>
        </w:rPr>
        <w:t>《收购</w:t>
      </w:r>
      <w:r w:rsidR="00744B88" w:rsidRPr="004C3204">
        <w:rPr>
          <w:rFonts w:ascii="方正仿宋简体" w:eastAsia="方正仿宋简体" w:hAnsi="Times New Roman" w:cs="Times New Roman" w:hint="eastAsia"/>
          <w:sz w:val="32"/>
          <w:szCs w:val="32"/>
        </w:rPr>
        <w:t>办法》第十六条规定的</w:t>
      </w:r>
      <w:r w:rsidRPr="004C3204">
        <w:rPr>
          <w:rFonts w:ascii="方正仿宋简体" w:eastAsia="方正仿宋简体" w:hAnsi="Times New Roman" w:cs="Times New Roman"/>
          <w:sz w:val="32"/>
          <w:szCs w:val="32"/>
        </w:rPr>
        <w:t>方式导致其</w:t>
      </w:r>
      <w:proofErr w:type="gramStart"/>
      <w:r w:rsidRPr="004C3204">
        <w:rPr>
          <w:rFonts w:ascii="方正仿宋简体" w:eastAsia="方正仿宋简体" w:hAnsi="Times New Roman" w:cs="Times New Roman"/>
          <w:sz w:val="32"/>
          <w:szCs w:val="32"/>
        </w:rPr>
        <w:t>拟成为</w:t>
      </w:r>
      <w:proofErr w:type="gramEnd"/>
      <w:r w:rsidRPr="004C3204">
        <w:rPr>
          <w:rFonts w:ascii="方正仿宋简体" w:eastAsia="方正仿宋简体" w:hAnsi="Times New Roman" w:cs="Times New Roman"/>
          <w:sz w:val="32"/>
          <w:szCs w:val="32"/>
        </w:rPr>
        <w:t>挂牌公司第一大股东或者实际控制人的</w:t>
      </w:r>
      <w:r w:rsidRPr="004C3204">
        <w:rPr>
          <w:rFonts w:ascii="方正仿宋简体" w:eastAsia="方正仿宋简体" w:hAnsi="Times New Roman" w:cs="Times New Roman" w:hint="eastAsia"/>
          <w:sz w:val="32"/>
          <w:szCs w:val="32"/>
        </w:rPr>
        <w:t>情形</w:t>
      </w:r>
      <w:r w:rsidRPr="004C3204">
        <w:rPr>
          <w:rFonts w:ascii="方正仿宋简体" w:eastAsia="方正仿宋简体" w:hAnsi="Times New Roman" w:cs="Times New Roman"/>
          <w:sz w:val="32"/>
          <w:szCs w:val="32"/>
        </w:rPr>
        <w:t>，</w:t>
      </w:r>
      <w:r w:rsidR="00293189" w:rsidRPr="00293189">
        <w:rPr>
          <w:rFonts w:ascii="方正仿宋简体" w:eastAsia="方正仿宋简体" w:hAnsi="Times New Roman" w:cs="Times New Roman" w:hint="eastAsia"/>
          <w:sz w:val="32"/>
          <w:szCs w:val="32"/>
        </w:rPr>
        <w:t>收购人按照已披露的收购报告书完成所有相关股份过户或实际取得相关股份对应的权益，为收购完成</w:t>
      </w:r>
      <w:r w:rsidR="00293189">
        <w:rPr>
          <w:rFonts w:ascii="方正仿宋简体" w:eastAsia="方正仿宋简体" w:hAnsi="Times New Roman" w:cs="Times New Roman" w:hint="eastAsia"/>
          <w:sz w:val="32"/>
          <w:szCs w:val="32"/>
        </w:rPr>
        <w:t>。</w:t>
      </w:r>
      <w:r w:rsidR="009918CA">
        <w:rPr>
          <w:rFonts w:ascii="方正仿宋简体" w:eastAsia="方正仿宋简体" w:hAnsi="Times New Roman" w:cs="Times New Roman" w:hint="eastAsia"/>
          <w:sz w:val="32"/>
          <w:szCs w:val="32"/>
        </w:rPr>
        <w:t>除上</w:t>
      </w:r>
      <w:r w:rsidR="009918CA">
        <w:rPr>
          <w:rFonts w:ascii="方正仿宋简体" w:eastAsia="方正仿宋简体" w:hAnsi="Times New Roman" w:cs="Times New Roman"/>
          <w:sz w:val="32"/>
          <w:szCs w:val="32"/>
        </w:rPr>
        <w:t>述情形外，</w:t>
      </w:r>
      <w:r w:rsidR="00FB516D" w:rsidRPr="00865EC2">
        <w:rPr>
          <w:rFonts w:ascii="方正仿宋简体" w:eastAsia="方正仿宋简体" w:hAnsi="Times New Roman" w:cs="Times New Roman" w:hint="eastAsia"/>
          <w:sz w:val="32"/>
          <w:szCs w:val="32"/>
        </w:rPr>
        <w:t>根据《</w:t>
      </w:r>
      <w:r w:rsidR="00FB516D" w:rsidRPr="00865EC2">
        <w:rPr>
          <w:rFonts w:ascii="方正仿宋简体" w:eastAsia="方正仿宋简体" w:hAnsi="Times New Roman" w:cs="Times New Roman"/>
          <w:sz w:val="32"/>
          <w:szCs w:val="32"/>
        </w:rPr>
        <w:t>收购办法</w:t>
      </w:r>
      <w:r w:rsidR="00FB516D" w:rsidRPr="00865EC2">
        <w:rPr>
          <w:rFonts w:ascii="方正仿宋简体" w:eastAsia="方正仿宋简体" w:hAnsi="Times New Roman" w:cs="Times New Roman" w:hint="eastAsia"/>
          <w:sz w:val="32"/>
          <w:szCs w:val="32"/>
        </w:rPr>
        <w:t>》的</w:t>
      </w:r>
      <w:r w:rsidR="00FB516D" w:rsidRPr="00865EC2">
        <w:rPr>
          <w:rFonts w:ascii="方正仿宋简体" w:eastAsia="方正仿宋简体" w:hAnsi="Times New Roman" w:cs="Times New Roman"/>
          <w:sz w:val="32"/>
          <w:szCs w:val="32"/>
        </w:rPr>
        <w:t>规定，</w:t>
      </w:r>
      <w:r w:rsidR="001971A3" w:rsidRPr="00865EC2">
        <w:rPr>
          <w:rFonts w:ascii="方正仿宋简体" w:eastAsia="方正仿宋简体" w:hAnsi="Times New Roman" w:cs="Times New Roman" w:hint="eastAsia"/>
          <w:sz w:val="32"/>
          <w:szCs w:val="32"/>
        </w:rPr>
        <w:t>投资</w:t>
      </w:r>
      <w:r w:rsidR="001971A3" w:rsidRPr="00865EC2">
        <w:rPr>
          <w:rFonts w:ascii="方正仿宋简体" w:eastAsia="方正仿宋简体" w:hAnsi="Times New Roman" w:cs="Times New Roman"/>
          <w:sz w:val="32"/>
          <w:szCs w:val="32"/>
        </w:rPr>
        <w:t>者</w:t>
      </w:r>
      <w:r w:rsidR="001971A3" w:rsidRPr="00865EC2">
        <w:rPr>
          <w:rFonts w:ascii="方正仿宋简体" w:eastAsia="方正仿宋简体" w:hAnsi="Times New Roman" w:cs="Times New Roman" w:hint="eastAsia"/>
          <w:sz w:val="32"/>
          <w:szCs w:val="32"/>
        </w:rPr>
        <w:t>及</w:t>
      </w:r>
      <w:r w:rsidR="001971A3" w:rsidRPr="00865EC2">
        <w:rPr>
          <w:rFonts w:ascii="方正仿宋简体" w:eastAsia="方正仿宋简体" w:hAnsi="Times New Roman" w:cs="Times New Roman"/>
          <w:sz w:val="32"/>
          <w:szCs w:val="32"/>
        </w:rPr>
        <w:t>其一致</w:t>
      </w:r>
      <w:r w:rsidR="001971A3" w:rsidRPr="00865EC2">
        <w:rPr>
          <w:rFonts w:ascii="方正仿宋简体" w:eastAsia="方正仿宋简体" w:hAnsi="Times New Roman" w:cs="Times New Roman" w:hint="eastAsia"/>
          <w:sz w:val="32"/>
          <w:szCs w:val="32"/>
        </w:rPr>
        <w:t>行动</w:t>
      </w:r>
      <w:r w:rsidR="001971A3" w:rsidRPr="00865EC2">
        <w:rPr>
          <w:rFonts w:ascii="方正仿宋简体" w:eastAsia="方正仿宋简体" w:hAnsi="Times New Roman" w:cs="Times New Roman"/>
          <w:sz w:val="32"/>
          <w:szCs w:val="32"/>
        </w:rPr>
        <w:t>人</w:t>
      </w:r>
      <w:r w:rsidR="00FB516D" w:rsidRPr="00865EC2">
        <w:rPr>
          <w:rFonts w:ascii="方正仿宋简体" w:eastAsia="方正仿宋简体" w:hAnsi="Times New Roman" w:cs="Times New Roman" w:hint="eastAsia"/>
          <w:sz w:val="32"/>
          <w:szCs w:val="32"/>
        </w:rPr>
        <w:t>在</w:t>
      </w:r>
      <w:r w:rsidR="001971A3" w:rsidRPr="00865EC2">
        <w:rPr>
          <w:rFonts w:ascii="方正仿宋简体" w:eastAsia="方正仿宋简体" w:hAnsi="Times New Roman" w:cs="Times New Roman" w:hint="eastAsia"/>
          <w:sz w:val="32"/>
          <w:szCs w:val="32"/>
        </w:rPr>
        <w:t>成为第</w:t>
      </w:r>
      <w:r w:rsidR="001971A3" w:rsidRPr="00865EC2">
        <w:rPr>
          <w:rFonts w:ascii="方正仿宋简体" w:eastAsia="方正仿宋简体" w:hAnsi="Times New Roman" w:cs="Times New Roman"/>
          <w:sz w:val="32"/>
          <w:szCs w:val="32"/>
        </w:rPr>
        <w:t>一大股东</w:t>
      </w:r>
      <w:r w:rsidR="001971A3" w:rsidRPr="00865EC2">
        <w:rPr>
          <w:rFonts w:ascii="方正仿宋简体" w:eastAsia="方正仿宋简体" w:hAnsi="Times New Roman" w:cs="Times New Roman" w:hint="eastAsia"/>
          <w:sz w:val="32"/>
          <w:szCs w:val="32"/>
        </w:rPr>
        <w:t>或</w:t>
      </w:r>
      <w:r w:rsidR="001971A3" w:rsidRPr="00865EC2">
        <w:rPr>
          <w:rFonts w:ascii="方正仿宋简体" w:eastAsia="方正仿宋简体" w:hAnsi="Times New Roman" w:cs="Times New Roman"/>
          <w:sz w:val="32"/>
          <w:szCs w:val="32"/>
        </w:rPr>
        <w:t>实际控制</w:t>
      </w:r>
      <w:r w:rsidR="001971A3" w:rsidRPr="00865EC2">
        <w:rPr>
          <w:rFonts w:ascii="方正仿宋简体" w:eastAsia="方正仿宋简体" w:hAnsi="Times New Roman" w:cs="Times New Roman" w:hint="eastAsia"/>
          <w:sz w:val="32"/>
          <w:szCs w:val="32"/>
        </w:rPr>
        <w:t>人</w:t>
      </w:r>
      <w:r w:rsidR="00FB516D" w:rsidRPr="00865EC2">
        <w:rPr>
          <w:rFonts w:ascii="方正仿宋简体" w:eastAsia="方正仿宋简体" w:hAnsi="Times New Roman" w:cs="Times New Roman"/>
          <w:sz w:val="32"/>
          <w:szCs w:val="32"/>
        </w:rPr>
        <w:t>后</w:t>
      </w:r>
      <w:r w:rsidR="00FB516D" w:rsidRPr="00865EC2">
        <w:rPr>
          <w:rFonts w:ascii="方正仿宋简体" w:eastAsia="方正仿宋简体" w:hAnsi="Times New Roman" w:cs="Times New Roman" w:hint="eastAsia"/>
          <w:sz w:val="32"/>
          <w:szCs w:val="32"/>
        </w:rPr>
        <w:t>披露</w:t>
      </w:r>
      <w:r w:rsidR="00FB516D" w:rsidRPr="00865EC2">
        <w:rPr>
          <w:rFonts w:ascii="方正仿宋简体" w:eastAsia="方正仿宋简体" w:hAnsi="Times New Roman" w:cs="Times New Roman"/>
          <w:sz w:val="32"/>
          <w:szCs w:val="32"/>
        </w:rPr>
        <w:t>收购报告书</w:t>
      </w:r>
      <w:r w:rsidR="00FB516D" w:rsidRPr="00865EC2">
        <w:rPr>
          <w:rFonts w:ascii="方正仿宋简体" w:eastAsia="方正仿宋简体" w:hAnsi="Times New Roman" w:cs="Times New Roman" w:hint="eastAsia"/>
          <w:sz w:val="32"/>
          <w:szCs w:val="32"/>
        </w:rPr>
        <w:t>的</w:t>
      </w:r>
      <w:r w:rsidR="00C24376" w:rsidRPr="00865EC2">
        <w:rPr>
          <w:rFonts w:ascii="方正仿宋简体" w:eastAsia="方正仿宋简体" w:hAnsi="Times New Roman" w:cs="Times New Roman"/>
          <w:sz w:val="32"/>
          <w:szCs w:val="32"/>
        </w:rPr>
        <w:t>，</w:t>
      </w:r>
      <w:r w:rsidRPr="00865EC2">
        <w:rPr>
          <w:rFonts w:ascii="方正仿宋简体" w:eastAsia="方正仿宋简体" w:hAnsi="Times New Roman" w:cs="Times New Roman" w:hint="eastAsia"/>
          <w:sz w:val="32"/>
          <w:szCs w:val="32"/>
        </w:rPr>
        <w:t>挂牌公司</w:t>
      </w:r>
      <w:r w:rsidR="00442F68" w:rsidRPr="00865EC2">
        <w:rPr>
          <w:rFonts w:ascii="方正仿宋简体" w:eastAsia="方正仿宋简体" w:hAnsi="Times New Roman" w:cs="Times New Roman" w:hint="eastAsia"/>
          <w:sz w:val="32"/>
          <w:szCs w:val="32"/>
        </w:rPr>
        <w:t>第一大股东或实际控制人</w:t>
      </w:r>
      <w:r w:rsidR="001971A3">
        <w:rPr>
          <w:rFonts w:ascii="方正仿宋简体" w:eastAsia="方正仿宋简体" w:hAnsi="Times New Roman" w:cs="Times New Roman" w:hint="eastAsia"/>
          <w:sz w:val="32"/>
          <w:szCs w:val="32"/>
        </w:rPr>
        <w:t>实际发生变动，为收购完成。</w:t>
      </w:r>
    </w:p>
    <w:p w14:paraId="744D51B7" w14:textId="5E4DCE75" w:rsidR="00EF4AF2"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六、挂牌公司实际控制人未发生变化的情况下，第一大股东发生变化的，应当如何履行信息披露义务？</w:t>
      </w:r>
      <w:r w:rsidRPr="004C3204" w:rsidDel="00CA1341">
        <w:rPr>
          <w:rFonts w:ascii="方正仿宋简体" w:eastAsia="方正仿宋简体" w:hAnsi="Times New Roman" w:cs="Times New Roman" w:hint="eastAsia"/>
          <w:b/>
          <w:sz w:val="32"/>
          <w:szCs w:val="32"/>
        </w:rPr>
        <w:t xml:space="preserve"> </w:t>
      </w:r>
    </w:p>
    <w:p w14:paraId="0025445C" w14:textId="1DE3823A" w:rsidR="00F21774" w:rsidRPr="004C3204" w:rsidRDefault="00EF4AF2"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lastRenderedPageBreak/>
        <w:t>答：挂牌公司有实际控制人，</w:t>
      </w:r>
      <w:r w:rsidRPr="004C3204">
        <w:rPr>
          <w:rFonts w:ascii="方正仿宋简体" w:eastAsia="方正仿宋简体" w:hAnsi="Times New Roman" w:cs="Times New Roman"/>
          <w:sz w:val="32"/>
          <w:szCs w:val="32"/>
        </w:rPr>
        <w:t>且实际控制人</w:t>
      </w:r>
      <w:r w:rsidRPr="004C3204">
        <w:rPr>
          <w:rFonts w:ascii="方正仿宋简体" w:eastAsia="方正仿宋简体" w:hAnsi="Times New Roman" w:cs="Times New Roman" w:hint="eastAsia"/>
          <w:sz w:val="32"/>
          <w:szCs w:val="32"/>
        </w:rPr>
        <w:t>未发生变化</w:t>
      </w:r>
      <w:r w:rsidR="00744B88" w:rsidRPr="004C3204">
        <w:rPr>
          <w:rFonts w:ascii="方正仿宋简体" w:eastAsia="方正仿宋简体" w:hAnsi="Times New Roman" w:cs="Times New Roman" w:hint="eastAsia"/>
          <w:sz w:val="32"/>
          <w:szCs w:val="32"/>
        </w:rPr>
        <w:t>，</w:t>
      </w:r>
      <w:r w:rsidRPr="004C3204">
        <w:rPr>
          <w:rFonts w:ascii="方正仿宋简体" w:eastAsia="方正仿宋简体" w:hAnsi="Times New Roman" w:cs="Times New Roman"/>
          <w:sz w:val="32"/>
          <w:szCs w:val="32"/>
        </w:rPr>
        <w:t>仅</w:t>
      </w:r>
      <w:r w:rsidRPr="004C3204">
        <w:rPr>
          <w:rFonts w:ascii="方正仿宋简体" w:eastAsia="方正仿宋简体" w:hAnsi="Times New Roman" w:cs="Times New Roman" w:hint="eastAsia"/>
          <w:sz w:val="32"/>
          <w:szCs w:val="32"/>
        </w:rPr>
        <w:t>第一大股东变化的</w:t>
      </w:r>
      <w:r w:rsidR="00892D74">
        <w:rPr>
          <w:rFonts w:ascii="方正仿宋简体" w:eastAsia="方正仿宋简体" w:hAnsi="Times New Roman" w:cs="Times New Roman" w:hint="eastAsia"/>
          <w:sz w:val="32"/>
          <w:szCs w:val="32"/>
        </w:rPr>
        <w:t>情形</w:t>
      </w:r>
      <w:r w:rsidRPr="004C3204">
        <w:rPr>
          <w:rFonts w:ascii="方正仿宋简体" w:eastAsia="方正仿宋简体" w:hAnsi="Times New Roman" w:cs="Times New Roman" w:hint="eastAsia"/>
          <w:sz w:val="32"/>
          <w:szCs w:val="32"/>
        </w:rPr>
        <w:t>，挂牌公司自事实</w:t>
      </w:r>
      <w:r w:rsidRPr="004C3204">
        <w:rPr>
          <w:rFonts w:ascii="方正仿宋简体" w:eastAsia="方正仿宋简体" w:hAnsi="Times New Roman" w:cs="Times New Roman"/>
          <w:sz w:val="32"/>
          <w:szCs w:val="32"/>
        </w:rPr>
        <w:t>发生之日起</w:t>
      </w:r>
      <w:r w:rsidRPr="004C3204">
        <w:rPr>
          <w:rFonts w:ascii="方正仿宋简体" w:eastAsia="方正仿宋简体" w:hAnsi="Times New Roman" w:cs="Times New Roman" w:hint="eastAsia"/>
          <w:sz w:val="32"/>
          <w:szCs w:val="32"/>
        </w:rPr>
        <w:t>2</w:t>
      </w:r>
      <w:r w:rsidR="00CE6C30">
        <w:rPr>
          <w:rFonts w:ascii="方正仿宋简体" w:eastAsia="方正仿宋简体" w:hAnsi="Times New Roman" w:cs="Times New Roman" w:hint="eastAsia"/>
          <w:sz w:val="32"/>
          <w:szCs w:val="32"/>
        </w:rPr>
        <w:t>个</w:t>
      </w:r>
      <w:r w:rsidR="00CE6C30">
        <w:rPr>
          <w:rFonts w:ascii="方正仿宋简体" w:eastAsia="方正仿宋简体" w:hAnsi="Times New Roman" w:cs="Times New Roman"/>
          <w:sz w:val="32"/>
          <w:szCs w:val="32"/>
        </w:rPr>
        <w:t>转让</w:t>
      </w:r>
      <w:r w:rsidRPr="004C3204">
        <w:rPr>
          <w:rFonts w:ascii="方正仿宋简体" w:eastAsia="方正仿宋简体" w:hAnsi="Times New Roman" w:cs="Times New Roman" w:hint="eastAsia"/>
          <w:sz w:val="32"/>
          <w:szCs w:val="32"/>
        </w:rPr>
        <w:t>日</w:t>
      </w:r>
      <w:r w:rsidRPr="004C3204">
        <w:rPr>
          <w:rFonts w:ascii="方正仿宋简体" w:eastAsia="方正仿宋简体" w:hAnsi="Times New Roman" w:cs="Times New Roman"/>
          <w:sz w:val="32"/>
          <w:szCs w:val="32"/>
        </w:rPr>
        <w:t>内</w:t>
      </w:r>
      <w:r w:rsidRPr="004C3204">
        <w:rPr>
          <w:rFonts w:ascii="方正仿宋简体" w:eastAsia="方正仿宋简体" w:hAnsi="Times New Roman" w:cs="Times New Roman" w:hint="eastAsia"/>
          <w:sz w:val="32"/>
          <w:szCs w:val="32"/>
        </w:rPr>
        <w:t>披露第一大股东变更的公告即可。</w:t>
      </w:r>
      <w:r w:rsidR="00132E0C">
        <w:rPr>
          <w:rFonts w:ascii="方正仿宋简体" w:eastAsia="方正仿宋简体" w:hAnsi="Times New Roman" w:cs="Times New Roman" w:hint="eastAsia"/>
          <w:sz w:val="32"/>
          <w:szCs w:val="32"/>
        </w:rPr>
        <w:t>但</w:t>
      </w:r>
      <w:r w:rsidR="00132E0C">
        <w:rPr>
          <w:rFonts w:ascii="方正仿宋简体" w:eastAsia="方正仿宋简体" w:hAnsi="Times New Roman" w:cs="Times New Roman"/>
          <w:sz w:val="32"/>
          <w:szCs w:val="32"/>
        </w:rPr>
        <w:t>是，在</w:t>
      </w:r>
      <w:r w:rsidR="00C33E9E" w:rsidRPr="00A35B60">
        <w:rPr>
          <w:rFonts w:ascii="方正仿宋简体" w:eastAsia="方正仿宋简体" w:hAnsi="Times New Roman" w:cs="Times New Roman" w:hint="eastAsia"/>
          <w:sz w:val="32"/>
          <w:szCs w:val="32"/>
        </w:rPr>
        <w:t>挂牌公司</w:t>
      </w:r>
      <w:r w:rsidR="00892D74" w:rsidRPr="00A35B60">
        <w:rPr>
          <w:rFonts w:ascii="方正仿宋简体" w:eastAsia="方正仿宋简体" w:hAnsi="Times New Roman" w:cs="Times New Roman" w:hint="eastAsia"/>
          <w:sz w:val="32"/>
          <w:szCs w:val="32"/>
        </w:rPr>
        <w:t>没有</w:t>
      </w:r>
      <w:r w:rsidR="00C33E9E" w:rsidRPr="00A35B60">
        <w:rPr>
          <w:rFonts w:ascii="方正仿宋简体" w:eastAsia="方正仿宋简体" w:hAnsi="Times New Roman" w:cs="Times New Roman"/>
          <w:sz w:val="32"/>
          <w:szCs w:val="32"/>
        </w:rPr>
        <w:t>实际控制人</w:t>
      </w:r>
      <w:r w:rsidR="00132E0C">
        <w:rPr>
          <w:rFonts w:ascii="方正仿宋简体" w:eastAsia="方正仿宋简体" w:hAnsi="Times New Roman" w:cs="Times New Roman" w:hint="eastAsia"/>
          <w:sz w:val="32"/>
          <w:szCs w:val="32"/>
        </w:rPr>
        <w:t>的</w:t>
      </w:r>
      <w:r w:rsidR="00132E0C">
        <w:rPr>
          <w:rFonts w:ascii="方正仿宋简体" w:eastAsia="方正仿宋简体" w:hAnsi="Times New Roman" w:cs="Times New Roman"/>
          <w:sz w:val="32"/>
          <w:szCs w:val="32"/>
        </w:rPr>
        <w:t>情形</w:t>
      </w:r>
      <w:r w:rsidR="00132E0C">
        <w:rPr>
          <w:rFonts w:ascii="方正仿宋简体" w:eastAsia="方正仿宋简体" w:hAnsi="Times New Roman" w:cs="Times New Roman" w:hint="eastAsia"/>
          <w:sz w:val="32"/>
          <w:szCs w:val="32"/>
        </w:rPr>
        <w:t>下</w:t>
      </w:r>
      <w:r w:rsidR="00C24376" w:rsidRPr="00A35B60">
        <w:rPr>
          <w:rFonts w:ascii="方正仿宋简体" w:eastAsia="方正仿宋简体" w:hAnsi="Times New Roman" w:cs="Times New Roman"/>
          <w:sz w:val="32"/>
          <w:szCs w:val="32"/>
        </w:rPr>
        <w:t>第一大股东发生变化</w:t>
      </w:r>
      <w:r w:rsidR="009918CA" w:rsidRPr="00A35B60">
        <w:rPr>
          <w:rFonts w:ascii="方正仿宋简体" w:eastAsia="方正仿宋简体" w:hAnsi="Times New Roman" w:cs="Times New Roman" w:hint="eastAsia"/>
          <w:sz w:val="32"/>
          <w:szCs w:val="32"/>
        </w:rPr>
        <w:t>的</w:t>
      </w:r>
      <w:r w:rsidRPr="00A35B60">
        <w:rPr>
          <w:rFonts w:ascii="方正仿宋简体" w:eastAsia="方正仿宋简体" w:hAnsi="Times New Roman" w:cs="Times New Roman"/>
          <w:sz w:val="32"/>
          <w:szCs w:val="32"/>
        </w:rPr>
        <w:t>，</w:t>
      </w:r>
      <w:r w:rsidR="00892D74" w:rsidRPr="00A35B60">
        <w:rPr>
          <w:rFonts w:ascii="方正仿宋简体" w:eastAsia="方正仿宋简体" w:hAnsi="Times New Roman" w:cs="Times New Roman" w:hint="eastAsia"/>
          <w:sz w:val="32"/>
          <w:szCs w:val="32"/>
        </w:rPr>
        <w:t>收购人</w:t>
      </w:r>
      <w:r w:rsidRPr="00A35B60">
        <w:rPr>
          <w:rFonts w:ascii="方正仿宋简体" w:eastAsia="方正仿宋简体" w:hAnsi="Times New Roman" w:cs="Times New Roman"/>
          <w:sz w:val="32"/>
          <w:szCs w:val="32"/>
        </w:rPr>
        <w:t>应</w:t>
      </w:r>
      <w:r w:rsidR="00892D74" w:rsidRPr="00A35B60">
        <w:rPr>
          <w:rFonts w:ascii="方正仿宋简体" w:eastAsia="方正仿宋简体" w:hAnsi="Times New Roman" w:cs="Times New Roman" w:hint="eastAsia"/>
          <w:sz w:val="32"/>
          <w:szCs w:val="32"/>
        </w:rPr>
        <w:t>当</w:t>
      </w:r>
      <w:r w:rsidRPr="00A35B60">
        <w:rPr>
          <w:rFonts w:ascii="方正仿宋简体" w:eastAsia="方正仿宋简体" w:hAnsi="Times New Roman" w:cs="Times New Roman"/>
          <w:sz w:val="32"/>
          <w:szCs w:val="32"/>
        </w:rPr>
        <w:t>按照《</w:t>
      </w:r>
      <w:r w:rsidR="00DB3723" w:rsidRPr="00A35B60">
        <w:rPr>
          <w:rFonts w:ascii="方正仿宋简体" w:eastAsia="方正仿宋简体" w:hAnsi="Times New Roman" w:cs="Times New Roman" w:hint="eastAsia"/>
          <w:sz w:val="32"/>
          <w:szCs w:val="32"/>
        </w:rPr>
        <w:t>收购办法</w:t>
      </w:r>
      <w:r w:rsidRPr="00A35B60">
        <w:rPr>
          <w:rFonts w:ascii="方正仿宋简体" w:eastAsia="方正仿宋简体" w:hAnsi="Times New Roman" w:cs="Times New Roman"/>
          <w:sz w:val="32"/>
          <w:szCs w:val="32"/>
        </w:rPr>
        <w:t>》</w:t>
      </w:r>
      <w:r w:rsidRPr="00A35B60">
        <w:rPr>
          <w:rFonts w:ascii="方正仿宋简体" w:eastAsia="方正仿宋简体" w:hAnsi="Times New Roman" w:cs="Times New Roman" w:hint="eastAsia"/>
          <w:sz w:val="32"/>
          <w:szCs w:val="32"/>
        </w:rPr>
        <w:t>第</w:t>
      </w:r>
      <w:r w:rsidRPr="00A35B60">
        <w:rPr>
          <w:rFonts w:ascii="方正仿宋简体" w:eastAsia="方正仿宋简体" w:hAnsi="Times New Roman" w:cs="Times New Roman"/>
          <w:sz w:val="32"/>
          <w:szCs w:val="32"/>
        </w:rPr>
        <w:t>十六条的规定，履行披露收购报告书</w:t>
      </w:r>
      <w:r w:rsidRPr="00A35B60">
        <w:rPr>
          <w:rFonts w:ascii="方正仿宋简体" w:eastAsia="方正仿宋简体" w:hAnsi="Times New Roman" w:cs="Times New Roman" w:hint="eastAsia"/>
          <w:sz w:val="32"/>
          <w:szCs w:val="32"/>
        </w:rPr>
        <w:t>等</w:t>
      </w:r>
      <w:r w:rsidRPr="00A35B60">
        <w:rPr>
          <w:rFonts w:ascii="方正仿宋简体" w:eastAsia="方正仿宋简体" w:hAnsi="Times New Roman" w:cs="Times New Roman"/>
          <w:sz w:val="32"/>
          <w:szCs w:val="32"/>
        </w:rPr>
        <w:t>义务。</w:t>
      </w:r>
    </w:p>
    <w:p w14:paraId="6099BAC4" w14:textId="57CF63D5" w:rsidR="0044077A"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七</w:t>
      </w:r>
      <w:r w:rsidR="00FA3578" w:rsidRPr="004C3204">
        <w:rPr>
          <w:rFonts w:ascii="方正仿宋简体" w:eastAsia="方正仿宋简体" w:hAnsi="Times New Roman" w:cs="Times New Roman" w:hint="eastAsia"/>
          <w:b/>
          <w:sz w:val="32"/>
          <w:szCs w:val="32"/>
        </w:rPr>
        <w:t>、</w:t>
      </w:r>
      <w:r w:rsidR="0044077A" w:rsidRPr="004C3204">
        <w:rPr>
          <w:rFonts w:ascii="方正仿宋简体" w:eastAsia="方正仿宋简体" w:hAnsi="Times New Roman" w:cs="Times New Roman" w:hint="eastAsia"/>
          <w:b/>
          <w:sz w:val="32"/>
          <w:szCs w:val="32"/>
        </w:rPr>
        <w:t>挂牌</w:t>
      </w:r>
      <w:r w:rsidR="0044077A" w:rsidRPr="004C3204">
        <w:rPr>
          <w:rFonts w:ascii="方正仿宋简体" w:eastAsia="方正仿宋简体" w:hAnsi="Times New Roman" w:cs="Times New Roman"/>
          <w:b/>
          <w:sz w:val="32"/>
          <w:szCs w:val="32"/>
        </w:rPr>
        <w:t>公司</w:t>
      </w:r>
      <w:r w:rsidR="00FA3578" w:rsidRPr="004C3204">
        <w:rPr>
          <w:rFonts w:ascii="方正仿宋简体" w:eastAsia="方正仿宋简体" w:hAnsi="Times New Roman" w:cs="Times New Roman" w:hint="eastAsia"/>
          <w:b/>
          <w:sz w:val="32"/>
          <w:szCs w:val="32"/>
        </w:rPr>
        <w:t>第一大股东或实际控制人</w:t>
      </w:r>
      <w:r w:rsidR="0044077A" w:rsidRPr="004C3204">
        <w:rPr>
          <w:rFonts w:ascii="方正仿宋简体" w:eastAsia="方正仿宋简体" w:hAnsi="Times New Roman" w:cs="Times New Roman" w:hint="eastAsia"/>
          <w:b/>
          <w:sz w:val="32"/>
          <w:szCs w:val="32"/>
        </w:rPr>
        <w:t>的</w:t>
      </w:r>
      <w:r w:rsidR="00E06371" w:rsidRPr="004C3204">
        <w:rPr>
          <w:rFonts w:ascii="方正仿宋简体" w:eastAsia="方正仿宋简体" w:hAnsi="Times New Roman" w:cs="Times New Roman" w:hint="eastAsia"/>
          <w:b/>
          <w:sz w:val="32"/>
          <w:szCs w:val="32"/>
        </w:rPr>
        <w:t>人数</w:t>
      </w:r>
      <w:r w:rsidR="0044077A" w:rsidRPr="004C3204">
        <w:rPr>
          <w:rFonts w:ascii="方正仿宋简体" w:eastAsia="方正仿宋简体" w:hAnsi="Times New Roman" w:cs="Times New Roman" w:hint="eastAsia"/>
          <w:b/>
          <w:sz w:val="32"/>
          <w:szCs w:val="32"/>
        </w:rPr>
        <w:t>发生</w:t>
      </w:r>
      <w:r w:rsidR="0044077A" w:rsidRPr="004C3204">
        <w:rPr>
          <w:rFonts w:ascii="方正仿宋简体" w:eastAsia="方正仿宋简体" w:hAnsi="Times New Roman" w:cs="Times New Roman"/>
          <w:b/>
          <w:sz w:val="32"/>
          <w:szCs w:val="32"/>
        </w:rPr>
        <w:t>变化</w:t>
      </w:r>
      <w:r w:rsidR="0044077A" w:rsidRPr="004C3204">
        <w:rPr>
          <w:rFonts w:ascii="方正仿宋简体" w:eastAsia="方正仿宋简体" w:hAnsi="Times New Roman" w:cs="Times New Roman" w:hint="eastAsia"/>
          <w:b/>
          <w:sz w:val="32"/>
          <w:szCs w:val="32"/>
        </w:rPr>
        <w:t>、</w:t>
      </w:r>
      <w:r w:rsidR="0044077A" w:rsidRPr="004C3204">
        <w:rPr>
          <w:rFonts w:ascii="方正仿宋简体" w:eastAsia="方正仿宋简体" w:hAnsi="Times New Roman" w:cs="Times New Roman"/>
          <w:b/>
          <w:sz w:val="32"/>
          <w:szCs w:val="32"/>
        </w:rPr>
        <w:t>第一大股东或实际控制人的一致行动人人数发生变化</w:t>
      </w:r>
      <w:r w:rsidR="0044077A" w:rsidRPr="004C3204">
        <w:rPr>
          <w:rFonts w:ascii="方正仿宋简体" w:eastAsia="方正仿宋简体" w:hAnsi="Times New Roman" w:cs="Times New Roman" w:hint="eastAsia"/>
          <w:b/>
          <w:sz w:val="32"/>
          <w:szCs w:val="32"/>
        </w:rPr>
        <w:t>，</w:t>
      </w:r>
      <w:r w:rsidR="0044077A" w:rsidRPr="004C3204">
        <w:rPr>
          <w:rFonts w:ascii="方正仿宋简体" w:eastAsia="方正仿宋简体" w:hAnsi="Times New Roman" w:cs="Times New Roman"/>
          <w:b/>
          <w:sz w:val="32"/>
          <w:szCs w:val="32"/>
        </w:rPr>
        <w:t>分别应当如何履行信息披露义务？</w:t>
      </w:r>
    </w:p>
    <w:p w14:paraId="06FAA3D6" w14:textId="37DCD44E" w:rsidR="0044077A" w:rsidRPr="004C3204" w:rsidRDefault="0044077A" w:rsidP="002C4008">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答：挂牌公司第一大股东或实际控制人的人数减少，且未新增</w:t>
      </w:r>
      <w:r w:rsidR="00442F68" w:rsidRPr="003F44B9">
        <w:rPr>
          <w:rFonts w:ascii="方正仿宋简体" w:eastAsia="方正仿宋简体" w:hAnsi="Times New Roman" w:cs="Times New Roman" w:hint="eastAsia"/>
          <w:sz w:val="32"/>
          <w:szCs w:val="32"/>
        </w:rPr>
        <w:t>第一大股东或实际控制人</w:t>
      </w:r>
      <w:r w:rsidRPr="004C3204">
        <w:rPr>
          <w:rFonts w:ascii="方正仿宋简体" w:eastAsia="方正仿宋简体" w:hAnsi="Times New Roman" w:cs="Times New Roman" w:hint="eastAsia"/>
          <w:sz w:val="32"/>
          <w:szCs w:val="32"/>
        </w:rPr>
        <w:t>的，挂牌</w:t>
      </w:r>
      <w:r w:rsidRPr="004C3204">
        <w:rPr>
          <w:rFonts w:ascii="方正仿宋简体" w:eastAsia="方正仿宋简体" w:hAnsi="Times New Roman" w:cs="Times New Roman"/>
          <w:sz w:val="32"/>
          <w:szCs w:val="32"/>
        </w:rPr>
        <w:t>公司</w:t>
      </w:r>
      <w:r w:rsidRPr="004C3204">
        <w:rPr>
          <w:rFonts w:ascii="方正仿宋简体" w:eastAsia="方正仿宋简体" w:hAnsi="Times New Roman" w:cs="Times New Roman" w:hint="eastAsia"/>
          <w:sz w:val="32"/>
          <w:szCs w:val="32"/>
        </w:rPr>
        <w:t>自事实发生之日起2</w:t>
      </w:r>
      <w:r w:rsidR="00354173">
        <w:rPr>
          <w:rFonts w:ascii="方正仿宋简体" w:eastAsia="方正仿宋简体" w:hAnsi="Times New Roman" w:cs="Times New Roman" w:hint="eastAsia"/>
          <w:sz w:val="32"/>
          <w:szCs w:val="32"/>
        </w:rPr>
        <w:t>个转让</w:t>
      </w:r>
      <w:r w:rsidRPr="004C3204">
        <w:rPr>
          <w:rFonts w:ascii="方正仿宋简体" w:eastAsia="方正仿宋简体" w:hAnsi="Times New Roman" w:cs="Times New Roman" w:hint="eastAsia"/>
          <w:sz w:val="32"/>
          <w:szCs w:val="32"/>
        </w:rPr>
        <w:t>日内披露第一大股东或实际控制人变更的公告即可。</w:t>
      </w:r>
      <w:r w:rsidR="002C4008" w:rsidRPr="004C3204">
        <w:rPr>
          <w:rFonts w:ascii="方正仿宋简体" w:eastAsia="方正仿宋简体" w:hAnsi="Times New Roman" w:cs="Times New Roman" w:hint="eastAsia"/>
          <w:sz w:val="32"/>
          <w:szCs w:val="32"/>
        </w:rPr>
        <w:t>除</w:t>
      </w:r>
      <w:r w:rsidR="002C4008" w:rsidRPr="004C3204">
        <w:rPr>
          <w:rFonts w:ascii="方正仿宋简体" w:eastAsia="方正仿宋简体" w:hAnsi="Times New Roman" w:cs="Times New Roman"/>
          <w:sz w:val="32"/>
          <w:szCs w:val="32"/>
        </w:rPr>
        <w:t>前述情形外，</w:t>
      </w:r>
      <w:r w:rsidR="002C4008" w:rsidRPr="004C3204">
        <w:rPr>
          <w:rFonts w:ascii="方正仿宋简体" w:eastAsia="方正仿宋简体" w:hAnsi="Times New Roman" w:cs="Times New Roman" w:hint="eastAsia"/>
          <w:sz w:val="32"/>
          <w:szCs w:val="32"/>
        </w:rPr>
        <w:t>收购人均</w:t>
      </w:r>
      <w:r w:rsidR="002C4008" w:rsidRPr="004C3204">
        <w:rPr>
          <w:rFonts w:ascii="方正仿宋简体" w:eastAsia="方正仿宋简体" w:hAnsi="Times New Roman" w:cs="Times New Roman"/>
          <w:sz w:val="32"/>
          <w:szCs w:val="32"/>
        </w:rPr>
        <w:t>应按照</w:t>
      </w:r>
      <w:r w:rsidR="002C4008" w:rsidRPr="004C3204">
        <w:rPr>
          <w:rFonts w:ascii="方正仿宋简体" w:eastAsia="方正仿宋简体" w:hAnsi="Times New Roman" w:cs="Times New Roman" w:hint="eastAsia"/>
          <w:sz w:val="32"/>
          <w:szCs w:val="32"/>
        </w:rPr>
        <w:t>《</w:t>
      </w:r>
      <w:r w:rsidR="002A5D55">
        <w:rPr>
          <w:rFonts w:ascii="方正仿宋简体" w:eastAsia="方正仿宋简体" w:hAnsi="Times New Roman" w:cs="Times New Roman" w:hint="eastAsia"/>
          <w:sz w:val="32"/>
          <w:szCs w:val="32"/>
        </w:rPr>
        <w:t>收购办法</w:t>
      </w:r>
      <w:r w:rsidR="002C4008" w:rsidRPr="004C3204">
        <w:rPr>
          <w:rFonts w:ascii="方正仿宋简体" w:eastAsia="方正仿宋简体" w:hAnsi="Times New Roman" w:cs="Times New Roman" w:hint="eastAsia"/>
          <w:sz w:val="32"/>
          <w:szCs w:val="32"/>
        </w:rPr>
        <w:t>》第十六条的</w:t>
      </w:r>
      <w:r w:rsidR="002C4008" w:rsidRPr="004C3204">
        <w:rPr>
          <w:rFonts w:ascii="方正仿宋简体" w:eastAsia="方正仿宋简体" w:hAnsi="Times New Roman" w:cs="Times New Roman"/>
          <w:sz w:val="32"/>
          <w:szCs w:val="32"/>
        </w:rPr>
        <w:t>规定，</w:t>
      </w:r>
      <w:r w:rsidR="002C4008" w:rsidRPr="004C3204">
        <w:rPr>
          <w:rFonts w:ascii="方正仿宋简体" w:eastAsia="方正仿宋简体" w:hAnsi="Times New Roman" w:cs="Times New Roman" w:hint="eastAsia"/>
          <w:sz w:val="32"/>
          <w:szCs w:val="32"/>
        </w:rPr>
        <w:t>履行</w:t>
      </w:r>
      <w:r w:rsidR="002C4008" w:rsidRPr="004C3204">
        <w:rPr>
          <w:rFonts w:ascii="方正仿宋简体" w:eastAsia="方正仿宋简体" w:hAnsi="Times New Roman" w:cs="Times New Roman"/>
          <w:sz w:val="32"/>
          <w:szCs w:val="32"/>
        </w:rPr>
        <w:t>披露</w:t>
      </w:r>
      <w:r w:rsidR="002C4008" w:rsidRPr="004C3204">
        <w:rPr>
          <w:rFonts w:ascii="方正仿宋简体" w:eastAsia="方正仿宋简体" w:hAnsi="Times New Roman" w:cs="Times New Roman" w:hint="eastAsia"/>
          <w:sz w:val="32"/>
          <w:szCs w:val="32"/>
        </w:rPr>
        <w:t>收购报告书</w:t>
      </w:r>
      <w:r w:rsidR="002C4008" w:rsidRPr="004C3204">
        <w:rPr>
          <w:rFonts w:ascii="方正仿宋简体" w:eastAsia="方正仿宋简体" w:hAnsi="Times New Roman" w:cs="Times New Roman"/>
          <w:sz w:val="32"/>
          <w:szCs w:val="32"/>
        </w:rPr>
        <w:t>等义务。</w:t>
      </w:r>
    </w:p>
    <w:p w14:paraId="47FFF601" w14:textId="3F95B485" w:rsidR="0044077A" w:rsidRPr="004C3204" w:rsidRDefault="0044077A"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挂牌公司第一大股东或实际控制人的一致行动人人数发生变化，但挂牌公司第一大股东或实际控制人未发生变化，挂牌公司自事实发生之日起2</w:t>
      </w:r>
      <w:r w:rsidR="00354173">
        <w:rPr>
          <w:rFonts w:ascii="方正仿宋简体" w:eastAsia="方正仿宋简体" w:hAnsi="Times New Roman" w:cs="Times New Roman" w:hint="eastAsia"/>
          <w:sz w:val="32"/>
          <w:szCs w:val="32"/>
        </w:rPr>
        <w:t>个转让</w:t>
      </w:r>
      <w:r w:rsidRPr="004C3204">
        <w:rPr>
          <w:rFonts w:ascii="方正仿宋简体" w:eastAsia="方正仿宋简体" w:hAnsi="Times New Roman" w:cs="Times New Roman" w:hint="eastAsia"/>
          <w:sz w:val="32"/>
          <w:szCs w:val="32"/>
        </w:rPr>
        <w:t>日内披露第一大股东或实际控制人的一致行动人变化情况公告即可。同时</w:t>
      </w:r>
      <w:r w:rsidRPr="004C3204">
        <w:rPr>
          <w:rFonts w:ascii="方正仿宋简体" w:eastAsia="方正仿宋简体" w:hAnsi="Times New Roman" w:cs="Times New Roman"/>
          <w:sz w:val="32"/>
          <w:szCs w:val="32"/>
        </w:rPr>
        <w:t>，</w:t>
      </w:r>
      <w:r w:rsidRPr="004C3204">
        <w:rPr>
          <w:rFonts w:ascii="方正仿宋简体" w:eastAsia="方正仿宋简体" w:hAnsi="Times New Roman" w:cs="Times New Roman" w:hint="eastAsia"/>
          <w:sz w:val="32"/>
          <w:szCs w:val="32"/>
        </w:rPr>
        <w:t>挂牌</w:t>
      </w:r>
      <w:r w:rsidRPr="004C3204">
        <w:rPr>
          <w:rFonts w:ascii="方正仿宋简体" w:eastAsia="方正仿宋简体" w:hAnsi="Times New Roman" w:cs="Times New Roman"/>
          <w:sz w:val="32"/>
          <w:szCs w:val="32"/>
        </w:rPr>
        <w:t>公司</w:t>
      </w:r>
      <w:r w:rsidRPr="004C3204">
        <w:rPr>
          <w:rFonts w:ascii="方正仿宋简体" w:eastAsia="方正仿宋简体" w:hAnsi="Times New Roman" w:cs="Times New Roman" w:hint="eastAsia"/>
          <w:sz w:val="32"/>
          <w:szCs w:val="32"/>
        </w:rPr>
        <w:t>应当比照《</w:t>
      </w:r>
      <w:r w:rsidR="00DB3723" w:rsidRPr="004C3204">
        <w:rPr>
          <w:rFonts w:ascii="方正仿宋简体" w:eastAsia="方正仿宋简体" w:hAnsi="Times New Roman" w:cs="Times New Roman" w:hint="eastAsia"/>
          <w:sz w:val="32"/>
          <w:szCs w:val="32"/>
        </w:rPr>
        <w:t>收购办法</w:t>
      </w:r>
      <w:r w:rsidRPr="004C3204">
        <w:rPr>
          <w:rFonts w:ascii="方正仿宋简体" w:eastAsia="方正仿宋简体" w:hAnsi="Times New Roman" w:cs="Times New Roman" w:hint="eastAsia"/>
          <w:sz w:val="32"/>
          <w:szCs w:val="32"/>
        </w:rPr>
        <w:t>》第十八条的规定，对新增的一致行动人所持有的股份办理</w:t>
      </w:r>
      <w:r w:rsidRPr="004C3204">
        <w:rPr>
          <w:rFonts w:ascii="方正仿宋简体" w:eastAsia="方正仿宋简体" w:hAnsi="Times New Roman" w:cs="Times New Roman"/>
          <w:sz w:val="32"/>
          <w:szCs w:val="32"/>
        </w:rPr>
        <w:t>限售手续</w:t>
      </w:r>
      <w:r w:rsidRPr="004C3204">
        <w:rPr>
          <w:rFonts w:ascii="方正仿宋简体" w:eastAsia="方正仿宋简体" w:hAnsi="Times New Roman" w:cs="Times New Roman" w:hint="eastAsia"/>
          <w:sz w:val="32"/>
          <w:szCs w:val="32"/>
        </w:rPr>
        <w:t>；</w:t>
      </w:r>
      <w:r w:rsidRPr="004C3204">
        <w:rPr>
          <w:rFonts w:ascii="方正仿宋简体" w:eastAsia="方正仿宋简体" w:hAnsi="Times New Roman" w:cs="Times New Roman"/>
          <w:sz w:val="32"/>
          <w:szCs w:val="32"/>
        </w:rPr>
        <w:t>限售期为</w:t>
      </w:r>
      <w:r w:rsidRPr="004C3204">
        <w:rPr>
          <w:rFonts w:ascii="方正仿宋简体" w:eastAsia="方正仿宋简体" w:hAnsi="Times New Roman" w:cs="Times New Roman" w:hint="eastAsia"/>
          <w:sz w:val="32"/>
          <w:szCs w:val="32"/>
        </w:rPr>
        <w:t>自其成为一致行动人之日起的12个月内。</w:t>
      </w:r>
    </w:p>
    <w:p w14:paraId="15071576" w14:textId="3700E9AA" w:rsidR="00EF4AF2"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lastRenderedPageBreak/>
        <w:t>八、投资者持有的股份未发生变化的情况下，仅因其他投资者持有的股份发生变化而被动成为挂牌公司第一大股东或实际控制人的，</w:t>
      </w:r>
      <w:r w:rsidRPr="004C3204">
        <w:rPr>
          <w:rFonts w:ascii="方正仿宋简体" w:eastAsia="方正仿宋简体" w:hAnsi="Times New Roman" w:cs="Times New Roman"/>
          <w:b/>
          <w:sz w:val="32"/>
          <w:szCs w:val="32"/>
        </w:rPr>
        <w:t>应当如何</w:t>
      </w:r>
      <w:r w:rsidRPr="004C3204">
        <w:rPr>
          <w:rFonts w:ascii="方正仿宋简体" w:eastAsia="方正仿宋简体" w:hAnsi="Times New Roman" w:cs="Times New Roman" w:hint="eastAsia"/>
          <w:b/>
          <w:sz w:val="32"/>
          <w:szCs w:val="32"/>
        </w:rPr>
        <w:t>履行</w:t>
      </w:r>
      <w:r w:rsidRPr="004C3204">
        <w:rPr>
          <w:rFonts w:ascii="方正仿宋简体" w:eastAsia="方正仿宋简体" w:hAnsi="Times New Roman" w:cs="Times New Roman"/>
          <w:b/>
          <w:sz w:val="32"/>
          <w:szCs w:val="32"/>
        </w:rPr>
        <w:t>信息披露义务</w:t>
      </w:r>
      <w:r w:rsidRPr="004C3204">
        <w:rPr>
          <w:rFonts w:ascii="方正仿宋简体" w:eastAsia="方正仿宋简体" w:hAnsi="Times New Roman" w:cs="Times New Roman" w:hint="eastAsia"/>
          <w:b/>
          <w:sz w:val="32"/>
          <w:szCs w:val="32"/>
        </w:rPr>
        <w:t>？</w:t>
      </w:r>
    </w:p>
    <w:p w14:paraId="4BCEFDA6" w14:textId="6D3B1D9E" w:rsidR="00EF4AF2" w:rsidRPr="004C3204" w:rsidRDefault="00EF4AF2" w:rsidP="00EF4AF2">
      <w:pPr>
        <w:spacing w:line="640" w:lineRule="exact"/>
        <w:ind w:firstLineChars="200" w:firstLine="640"/>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sz w:val="32"/>
          <w:szCs w:val="32"/>
        </w:rPr>
        <w:t>答：投资者持有的股份未发生变化的情况下，仅因其他投资者持有的股份发生变化而被动成为挂牌公司第一大股东或实际控制人的，挂牌公司自事实发生之日起2</w:t>
      </w:r>
      <w:r w:rsidR="00354173">
        <w:rPr>
          <w:rFonts w:ascii="方正仿宋简体" w:eastAsia="方正仿宋简体" w:hAnsi="Times New Roman" w:cs="Times New Roman" w:hint="eastAsia"/>
          <w:sz w:val="32"/>
          <w:szCs w:val="32"/>
        </w:rPr>
        <w:t>个转让</w:t>
      </w:r>
      <w:r w:rsidRPr="004C3204">
        <w:rPr>
          <w:rFonts w:ascii="方正仿宋简体" w:eastAsia="方正仿宋简体" w:hAnsi="Times New Roman" w:cs="Times New Roman" w:hint="eastAsia"/>
          <w:sz w:val="32"/>
          <w:szCs w:val="32"/>
        </w:rPr>
        <w:t>日内披露第一大股东或实际控制人变更的公告即可。</w:t>
      </w:r>
    </w:p>
    <w:p w14:paraId="0F560A83" w14:textId="286BE967" w:rsidR="0050408E" w:rsidRPr="00442F68"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42F68">
        <w:rPr>
          <w:rFonts w:ascii="方正仿宋简体" w:eastAsia="方正仿宋简体" w:hAnsi="Times New Roman" w:cs="Times New Roman" w:hint="eastAsia"/>
          <w:b/>
          <w:sz w:val="32"/>
          <w:szCs w:val="32"/>
        </w:rPr>
        <w:t>九</w:t>
      </w:r>
      <w:r w:rsidR="0050408E" w:rsidRPr="00442F68">
        <w:rPr>
          <w:rFonts w:ascii="方正仿宋简体" w:eastAsia="方正仿宋简体" w:hAnsi="Times New Roman" w:cs="Times New Roman" w:hint="eastAsia"/>
          <w:b/>
          <w:sz w:val="32"/>
          <w:szCs w:val="32"/>
        </w:rPr>
        <w:t>、</w:t>
      </w:r>
      <w:r w:rsidR="009C4BBD" w:rsidRPr="00442F68">
        <w:rPr>
          <w:rFonts w:ascii="方正仿宋简体" w:eastAsia="方正仿宋简体" w:hAnsi="Times New Roman" w:cs="Times New Roman" w:hint="eastAsia"/>
          <w:b/>
          <w:sz w:val="32"/>
          <w:szCs w:val="32"/>
        </w:rPr>
        <w:t>收购人在收购过程中，是否可以聘请挂牌公司的主办券商担任其财务顾问？</w:t>
      </w:r>
    </w:p>
    <w:p w14:paraId="79B2095D" w14:textId="5C758D8E" w:rsidR="00DB68F4" w:rsidRPr="00BD2405" w:rsidRDefault="00944E21" w:rsidP="00EF4AF2">
      <w:pPr>
        <w:spacing w:line="640" w:lineRule="exact"/>
        <w:ind w:firstLineChars="200" w:firstLine="640"/>
        <w:jc w:val="both"/>
        <w:rPr>
          <w:rFonts w:ascii="方正仿宋简体" w:eastAsia="方正仿宋简体" w:hAnsi="Times New Roman" w:cs="Times New Roman"/>
          <w:color w:val="FF0000"/>
          <w:sz w:val="32"/>
          <w:szCs w:val="32"/>
        </w:rPr>
      </w:pPr>
      <w:r w:rsidRPr="00442F68">
        <w:rPr>
          <w:rFonts w:ascii="方正仿宋简体" w:eastAsia="方正仿宋简体" w:hAnsi="Times New Roman" w:cs="Times New Roman" w:hint="eastAsia"/>
          <w:sz w:val="32"/>
          <w:szCs w:val="32"/>
        </w:rPr>
        <w:t>答：</w:t>
      </w:r>
      <w:r w:rsidR="00C75FF1" w:rsidRPr="00442F68">
        <w:rPr>
          <w:rFonts w:ascii="方正仿宋简体" w:eastAsia="方正仿宋简体" w:hAnsi="Times New Roman" w:cs="Times New Roman" w:hint="eastAsia"/>
          <w:sz w:val="32"/>
          <w:szCs w:val="32"/>
        </w:rPr>
        <w:t>不可以。由于挂牌公司的主办券商负有持续督导职责，如果由其担任收购人的财务顾问，可能对该主办券商担任收购人财务顾问的独立性造成影响，不符合《收购办法》第四十四条的规定。</w:t>
      </w:r>
    </w:p>
    <w:p w14:paraId="48A9B55B" w14:textId="454811D7" w:rsidR="0050408E"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十</w:t>
      </w:r>
      <w:r w:rsidR="0050408E" w:rsidRPr="004C3204">
        <w:rPr>
          <w:rFonts w:ascii="方正仿宋简体" w:eastAsia="方正仿宋简体" w:hAnsi="Times New Roman" w:cs="Times New Roman" w:hint="eastAsia"/>
          <w:b/>
          <w:sz w:val="32"/>
          <w:szCs w:val="32"/>
        </w:rPr>
        <w:t>、收购中，收购人、挂牌公司是否都应当聘请律师？</w:t>
      </w:r>
    </w:p>
    <w:p w14:paraId="319F4158" w14:textId="3AB8AD90" w:rsidR="00257ED5" w:rsidRPr="004C3204" w:rsidRDefault="0050408E"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答：根据《</w:t>
      </w:r>
      <w:r w:rsidR="00DB3723" w:rsidRPr="004C3204">
        <w:rPr>
          <w:rFonts w:ascii="方正仿宋简体" w:eastAsia="方正仿宋简体" w:hAnsi="Times New Roman" w:cs="Times New Roman" w:hint="eastAsia"/>
          <w:sz w:val="32"/>
          <w:szCs w:val="32"/>
        </w:rPr>
        <w:t>收购办法</w:t>
      </w:r>
      <w:r w:rsidRPr="004C3204">
        <w:rPr>
          <w:rFonts w:ascii="方正仿宋简体" w:eastAsia="方正仿宋简体" w:hAnsi="Times New Roman" w:cs="Times New Roman" w:hint="eastAsia"/>
          <w:sz w:val="32"/>
          <w:szCs w:val="32"/>
        </w:rPr>
        <w:t>》与《第5号</w:t>
      </w:r>
      <w:r w:rsidR="00DB3723" w:rsidRPr="004C3204">
        <w:rPr>
          <w:rFonts w:ascii="方正仿宋简体" w:eastAsia="方正仿宋简体" w:hAnsi="Times New Roman" w:cs="Times New Roman" w:hint="eastAsia"/>
          <w:sz w:val="32"/>
          <w:szCs w:val="32"/>
        </w:rPr>
        <w:t>准则</w:t>
      </w:r>
      <w:r w:rsidRPr="004C3204">
        <w:rPr>
          <w:rFonts w:ascii="方正仿宋简体" w:eastAsia="方正仿宋简体" w:hAnsi="Times New Roman" w:cs="Times New Roman" w:hint="eastAsia"/>
          <w:sz w:val="32"/>
          <w:szCs w:val="32"/>
        </w:rPr>
        <w:t>》的规定，收购人、挂牌公司应当分别聘请律师，出具并披露关于收购事项的法律意见书。</w:t>
      </w:r>
    </w:p>
    <w:p w14:paraId="73282746" w14:textId="133BB2C9" w:rsidR="00EF4AF2"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十一、挂牌公司股票发行导致投资者及其一致行动人达到《</w:t>
      </w:r>
      <w:r w:rsidR="00DB3723" w:rsidRPr="004C3204">
        <w:rPr>
          <w:rFonts w:ascii="方正仿宋简体" w:eastAsia="方正仿宋简体" w:hAnsi="Times New Roman" w:cs="Times New Roman" w:hint="eastAsia"/>
          <w:b/>
          <w:sz w:val="32"/>
          <w:szCs w:val="32"/>
        </w:rPr>
        <w:t>收购办法</w:t>
      </w:r>
      <w:r w:rsidRPr="004C3204">
        <w:rPr>
          <w:rFonts w:ascii="方正仿宋简体" w:eastAsia="方正仿宋简体" w:hAnsi="Times New Roman" w:cs="Times New Roman" w:hint="eastAsia"/>
          <w:b/>
          <w:sz w:val="32"/>
          <w:szCs w:val="32"/>
        </w:rPr>
        <w:t>》规定权益变动披露标准，应如何</w:t>
      </w:r>
      <w:r w:rsidRPr="004C3204">
        <w:rPr>
          <w:rFonts w:ascii="方正仿宋简体" w:eastAsia="方正仿宋简体" w:hAnsi="Times New Roman" w:cs="Times New Roman"/>
          <w:b/>
          <w:sz w:val="32"/>
          <w:szCs w:val="32"/>
        </w:rPr>
        <w:t>履行信息披露义务</w:t>
      </w:r>
      <w:r w:rsidRPr="004C3204">
        <w:rPr>
          <w:rFonts w:ascii="方正仿宋简体" w:eastAsia="方正仿宋简体" w:hAnsi="Times New Roman" w:cs="Times New Roman" w:hint="eastAsia"/>
          <w:b/>
          <w:sz w:val="32"/>
          <w:szCs w:val="32"/>
        </w:rPr>
        <w:t>？</w:t>
      </w:r>
    </w:p>
    <w:p w14:paraId="6677A076" w14:textId="77777777" w:rsidR="00EF4AF2" w:rsidRPr="004C3204" w:rsidRDefault="00EF4AF2"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lastRenderedPageBreak/>
        <w:t>答：投资者及其一致行动人因认购挂牌公司发行的股份，导致其持股比例在股票发行完成后达到权益</w:t>
      </w:r>
      <w:r w:rsidRPr="004C3204">
        <w:rPr>
          <w:rFonts w:ascii="方正仿宋简体" w:eastAsia="方正仿宋简体" w:hAnsi="Times New Roman" w:cs="Times New Roman"/>
          <w:sz w:val="32"/>
          <w:szCs w:val="32"/>
        </w:rPr>
        <w:t>变动披露标准的</w:t>
      </w:r>
      <w:r w:rsidRPr="004C3204">
        <w:rPr>
          <w:rFonts w:ascii="方正仿宋简体" w:eastAsia="方正仿宋简体" w:hAnsi="Times New Roman" w:cs="Times New Roman" w:hint="eastAsia"/>
          <w:sz w:val="32"/>
          <w:szCs w:val="32"/>
        </w:rPr>
        <w:t>，该投资者应当在挂牌公司披露股票发行情况报告书的同时披露权益变动报告书。</w:t>
      </w:r>
    </w:p>
    <w:p w14:paraId="1653CEC6" w14:textId="77777777" w:rsidR="00EF4AF2" w:rsidRPr="004C3204" w:rsidRDefault="00EF4AF2"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如投资者及其一致行动人没有认购挂牌公司发行的股份，仅因其他认购人参与认购导致其持股比例被动变化达到权益变动披露标准的，无须披露权益变动报告书。</w:t>
      </w:r>
    </w:p>
    <w:p w14:paraId="283037BB" w14:textId="52FCD973" w:rsidR="00EF4AF2" w:rsidRPr="004C3204" w:rsidRDefault="00EF4AF2" w:rsidP="00EF4AF2">
      <w:pPr>
        <w:spacing w:line="640" w:lineRule="exact"/>
        <w:ind w:firstLineChars="200" w:firstLine="643"/>
        <w:jc w:val="both"/>
        <w:rPr>
          <w:rFonts w:ascii="方正仿宋简体" w:eastAsia="方正仿宋简体" w:hAnsi="Times New Roman" w:cs="Times New Roman"/>
          <w:b/>
          <w:sz w:val="32"/>
          <w:szCs w:val="32"/>
        </w:rPr>
      </w:pPr>
      <w:r w:rsidRPr="004C3204">
        <w:rPr>
          <w:rFonts w:ascii="方正仿宋简体" w:eastAsia="方正仿宋简体" w:hAnsi="Times New Roman" w:cs="Times New Roman" w:hint="eastAsia"/>
          <w:b/>
          <w:sz w:val="32"/>
          <w:szCs w:val="32"/>
        </w:rPr>
        <w:t>十二、投资者通过股票发行进行挂牌公司收购的，应</w:t>
      </w:r>
      <w:r w:rsidRPr="004C3204">
        <w:rPr>
          <w:rFonts w:ascii="方正仿宋简体" w:eastAsia="方正仿宋简体" w:hAnsi="Times New Roman" w:cs="Times New Roman"/>
          <w:b/>
          <w:sz w:val="32"/>
          <w:szCs w:val="32"/>
        </w:rPr>
        <w:t>如何</w:t>
      </w:r>
      <w:r w:rsidRPr="004C3204">
        <w:rPr>
          <w:rFonts w:ascii="方正仿宋简体" w:eastAsia="方正仿宋简体" w:hAnsi="Times New Roman" w:cs="Times New Roman" w:hint="eastAsia"/>
          <w:b/>
          <w:sz w:val="32"/>
          <w:szCs w:val="32"/>
        </w:rPr>
        <w:t>适用《</w:t>
      </w:r>
      <w:r w:rsidR="00DB3723" w:rsidRPr="004C3204">
        <w:rPr>
          <w:rFonts w:ascii="方正仿宋简体" w:eastAsia="方正仿宋简体" w:hAnsi="Times New Roman" w:cs="Times New Roman" w:hint="eastAsia"/>
          <w:b/>
          <w:sz w:val="32"/>
          <w:szCs w:val="32"/>
        </w:rPr>
        <w:t>收购办法</w:t>
      </w:r>
      <w:r w:rsidRPr="004C3204">
        <w:rPr>
          <w:rFonts w:ascii="方正仿宋简体" w:eastAsia="方正仿宋简体" w:hAnsi="Times New Roman" w:cs="Times New Roman" w:hint="eastAsia"/>
          <w:b/>
          <w:sz w:val="32"/>
          <w:szCs w:val="32"/>
        </w:rPr>
        <w:t>》的</w:t>
      </w:r>
      <w:r w:rsidRPr="004C3204">
        <w:rPr>
          <w:rFonts w:ascii="方正仿宋简体" w:eastAsia="方正仿宋简体" w:hAnsi="Times New Roman" w:cs="Times New Roman"/>
          <w:b/>
          <w:sz w:val="32"/>
          <w:szCs w:val="32"/>
        </w:rPr>
        <w:t>规定？</w:t>
      </w:r>
    </w:p>
    <w:p w14:paraId="5CD6C471" w14:textId="28C03780" w:rsidR="00EF4AF2" w:rsidRPr="004C3204" w:rsidRDefault="00EF4AF2"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答</w:t>
      </w:r>
      <w:r w:rsidRPr="004C3204">
        <w:rPr>
          <w:rFonts w:ascii="方正仿宋简体" w:eastAsia="方正仿宋简体" w:hAnsi="Times New Roman" w:cs="Times New Roman"/>
          <w:sz w:val="32"/>
          <w:szCs w:val="32"/>
        </w:rPr>
        <w:t>：</w:t>
      </w:r>
      <w:r w:rsidRPr="004C3204">
        <w:rPr>
          <w:rFonts w:ascii="方正仿宋简体" w:eastAsia="方正仿宋简体" w:hAnsi="Times New Roman" w:cs="Times New Roman" w:hint="eastAsia"/>
          <w:sz w:val="32"/>
          <w:szCs w:val="32"/>
        </w:rPr>
        <w:t>通过股票发行方式进行挂牌公司收购的，收购人应当在挂牌公司披露董事会决议公告和股票发行方案的同时披露收购</w:t>
      </w:r>
      <w:r w:rsidRPr="004C3204">
        <w:rPr>
          <w:rFonts w:ascii="方正仿宋简体" w:eastAsia="方正仿宋简体" w:hAnsi="Times New Roman" w:cs="Times New Roman"/>
          <w:sz w:val="32"/>
          <w:szCs w:val="32"/>
        </w:rPr>
        <w:t>报告书</w:t>
      </w:r>
      <w:r w:rsidRPr="004C3204">
        <w:rPr>
          <w:rFonts w:ascii="方正仿宋简体" w:eastAsia="方正仿宋简体" w:hAnsi="Times New Roman" w:cs="Times New Roman" w:hint="eastAsia"/>
          <w:sz w:val="32"/>
          <w:szCs w:val="32"/>
        </w:rPr>
        <w:t>；</w:t>
      </w:r>
      <w:r w:rsidRPr="004C3204">
        <w:rPr>
          <w:rFonts w:ascii="方正仿宋简体" w:eastAsia="方正仿宋简体" w:hAnsi="Times New Roman" w:cs="Times New Roman"/>
          <w:sz w:val="32"/>
          <w:szCs w:val="32"/>
        </w:rPr>
        <w:t>按照</w:t>
      </w:r>
      <w:r w:rsidRPr="004C3204">
        <w:rPr>
          <w:rFonts w:ascii="方正仿宋简体" w:eastAsia="方正仿宋简体" w:hAnsi="Times New Roman" w:cs="Times New Roman" w:hint="eastAsia"/>
          <w:sz w:val="32"/>
          <w:szCs w:val="32"/>
        </w:rPr>
        <w:t>《</w:t>
      </w:r>
      <w:r w:rsidR="00DB3723" w:rsidRPr="004C3204">
        <w:rPr>
          <w:rFonts w:ascii="方正仿宋简体" w:eastAsia="方正仿宋简体" w:hAnsi="Times New Roman" w:cs="Times New Roman" w:hint="eastAsia"/>
          <w:sz w:val="32"/>
          <w:szCs w:val="32"/>
        </w:rPr>
        <w:t>收购办法</w:t>
      </w:r>
      <w:r w:rsidRPr="004C3204">
        <w:rPr>
          <w:rFonts w:ascii="方正仿宋简体" w:eastAsia="方正仿宋简体" w:hAnsi="Times New Roman" w:cs="Times New Roman" w:hint="eastAsia"/>
          <w:sz w:val="32"/>
          <w:szCs w:val="32"/>
        </w:rPr>
        <w:t>》第</w:t>
      </w:r>
      <w:r w:rsidRPr="004C3204">
        <w:rPr>
          <w:rFonts w:ascii="方正仿宋简体" w:eastAsia="方正仿宋简体" w:hAnsi="Times New Roman" w:cs="Times New Roman"/>
          <w:sz w:val="32"/>
          <w:szCs w:val="32"/>
        </w:rPr>
        <w:t>九条的规定，无须聘请财务顾问。</w:t>
      </w:r>
    </w:p>
    <w:p w14:paraId="436ACC30" w14:textId="27AC6FB1" w:rsidR="00EF4AF2" w:rsidRPr="004C3204" w:rsidRDefault="00EF4AF2" w:rsidP="00EF4AF2">
      <w:pPr>
        <w:spacing w:line="640" w:lineRule="exact"/>
        <w:ind w:firstLineChars="200" w:firstLine="640"/>
        <w:jc w:val="both"/>
        <w:rPr>
          <w:rFonts w:ascii="方正仿宋简体" w:eastAsia="方正仿宋简体" w:hAnsi="Times New Roman" w:cs="Times New Roman"/>
          <w:sz w:val="32"/>
          <w:szCs w:val="32"/>
        </w:rPr>
      </w:pPr>
      <w:r w:rsidRPr="004C3204">
        <w:rPr>
          <w:rFonts w:ascii="方正仿宋简体" w:eastAsia="方正仿宋简体" w:hAnsi="Times New Roman" w:cs="Times New Roman" w:hint="eastAsia"/>
          <w:sz w:val="32"/>
          <w:szCs w:val="32"/>
        </w:rPr>
        <w:t>投资者与</w:t>
      </w:r>
      <w:r w:rsidRPr="004C3204">
        <w:rPr>
          <w:rFonts w:ascii="方正仿宋简体" w:eastAsia="方正仿宋简体" w:hAnsi="Times New Roman" w:cs="Times New Roman"/>
          <w:sz w:val="32"/>
          <w:szCs w:val="32"/>
        </w:rPr>
        <w:t>挂牌公司签订股票发行</w:t>
      </w:r>
      <w:r w:rsidRPr="004C3204">
        <w:rPr>
          <w:rFonts w:ascii="方正仿宋简体" w:eastAsia="方正仿宋简体" w:hAnsi="Times New Roman" w:cs="Times New Roman" w:hint="eastAsia"/>
          <w:sz w:val="32"/>
          <w:szCs w:val="32"/>
        </w:rPr>
        <w:t>的</w:t>
      </w:r>
      <w:r w:rsidRPr="004C3204">
        <w:rPr>
          <w:rFonts w:ascii="方正仿宋简体" w:eastAsia="方正仿宋简体" w:hAnsi="Times New Roman" w:cs="Times New Roman"/>
          <w:sz w:val="32"/>
          <w:szCs w:val="32"/>
        </w:rPr>
        <w:t>认购</w:t>
      </w:r>
      <w:r w:rsidRPr="004C3204">
        <w:rPr>
          <w:rFonts w:ascii="方正仿宋简体" w:eastAsia="方正仿宋简体" w:hAnsi="Times New Roman" w:cs="Times New Roman" w:hint="eastAsia"/>
          <w:sz w:val="32"/>
          <w:szCs w:val="32"/>
        </w:rPr>
        <w:t>协议</w:t>
      </w:r>
      <w:r w:rsidRPr="004C3204">
        <w:rPr>
          <w:rFonts w:ascii="方正仿宋简体" w:eastAsia="方正仿宋简体" w:hAnsi="Times New Roman" w:cs="Times New Roman"/>
          <w:sz w:val="32"/>
          <w:szCs w:val="32"/>
        </w:rPr>
        <w:t>等</w:t>
      </w:r>
      <w:r w:rsidRPr="004C3204">
        <w:rPr>
          <w:rFonts w:ascii="方正仿宋简体" w:eastAsia="方正仿宋简体" w:hAnsi="Times New Roman" w:cs="Times New Roman" w:hint="eastAsia"/>
          <w:sz w:val="32"/>
          <w:szCs w:val="32"/>
        </w:rPr>
        <w:t>合同</w:t>
      </w:r>
      <w:r w:rsidRPr="004C3204">
        <w:rPr>
          <w:rFonts w:ascii="方正仿宋简体" w:eastAsia="方正仿宋简体" w:hAnsi="Times New Roman" w:cs="Times New Roman"/>
          <w:sz w:val="32"/>
          <w:szCs w:val="32"/>
        </w:rPr>
        <w:t>，不构成</w:t>
      </w:r>
      <w:r w:rsidRPr="004C3204">
        <w:rPr>
          <w:rFonts w:ascii="方正仿宋简体" w:eastAsia="方正仿宋简体" w:hAnsi="Times New Roman" w:cs="Times New Roman" w:hint="eastAsia"/>
          <w:sz w:val="32"/>
          <w:szCs w:val="32"/>
        </w:rPr>
        <w:t>《</w:t>
      </w:r>
      <w:r w:rsidR="00DB3723" w:rsidRPr="004C3204">
        <w:rPr>
          <w:rFonts w:ascii="方正仿宋简体" w:eastAsia="方正仿宋简体" w:hAnsi="Times New Roman" w:cs="Times New Roman" w:hint="eastAsia"/>
          <w:sz w:val="32"/>
          <w:szCs w:val="32"/>
        </w:rPr>
        <w:t>收购办法</w:t>
      </w:r>
      <w:r w:rsidRPr="004C3204">
        <w:rPr>
          <w:rFonts w:ascii="方正仿宋简体" w:eastAsia="方正仿宋简体" w:hAnsi="Times New Roman" w:cs="Times New Roman" w:hint="eastAsia"/>
          <w:sz w:val="32"/>
          <w:szCs w:val="32"/>
        </w:rPr>
        <w:t>》第十七条规定</w:t>
      </w:r>
      <w:r w:rsidRPr="004C3204">
        <w:rPr>
          <w:rFonts w:ascii="方正仿宋简体" w:eastAsia="方正仿宋简体" w:hAnsi="Times New Roman" w:cs="Times New Roman"/>
          <w:sz w:val="32"/>
          <w:szCs w:val="32"/>
        </w:rPr>
        <w:t>的协议收购，</w:t>
      </w:r>
      <w:r w:rsidRPr="004C3204">
        <w:rPr>
          <w:rFonts w:ascii="方正仿宋简体" w:eastAsia="方正仿宋简体" w:hAnsi="Times New Roman" w:cs="Times New Roman" w:hint="eastAsia"/>
          <w:sz w:val="32"/>
          <w:szCs w:val="32"/>
        </w:rPr>
        <w:t>不适用</w:t>
      </w:r>
      <w:r w:rsidRPr="004C3204">
        <w:rPr>
          <w:rFonts w:ascii="方正仿宋简体" w:eastAsia="方正仿宋简体" w:hAnsi="Times New Roman" w:cs="Times New Roman"/>
          <w:sz w:val="32"/>
          <w:szCs w:val="32"/>
        </w:rPr>
        <w:t>协议收购过渡期的相关规定。</w:t>
      </w:r>
    </w:p>
    <w:p w14:paraId="03FA8908" w14:textId="77777777" w:rsidR="00933197" w:rsidRPr="004C3204" w:rsidRDefault="00933197" w:rsidP="00EF4AF2">
      <w:pPr>
        <w:spacing w:line="640" w:lineRule="exact"/>
        <w:jc w:val="both"/>
        <w:rPr>
          <w:rFonts w:ascii="Times New Roman" w:eastAsia="方正仿宋简体" w:hAnsi="Times New Roman" w:cs="Times New Roman"/>
          <w:sz w:val="30"/>
          <w:szCs w:val="30"/>
        </w:rPr>
      </w:pPr>
    </w:p>
    <w:sectPr w:rsidR="00933197" w:rsidRPr="004C320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7D66F" w14:textId="77777777" w:rsidR="00F24A97" w:rsidRDefault="00F24A97" w:rsidP="008920E1">
      <w:pPr>
        <w:spacing w:line="240" w:lineRule="auto"/>
      </w:pPr>
      <w:r>
        <w:separator/>
      </w:r>
    </w:p>
  </w:endnote>
  <w:endnote w:type="continuationSeparator" w:id="0">
    <w:p w14:paraId="3481217B" w14:textId="77777777" w:rsidR="00F24A97" w:rsidRDefault="00F24A97" w:rsidP="00892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67865"/>
      <w:docPartObj>
        <w:docPartGallery w:val="Page Numbers (Bottom of Page)"/>
        <w:docPartUnique/>
      </w:docPartObj>
    </w:sdtPr>
    <w:sdtEndPr/>
    <w:sdtContent>
      <w:p w14:paraId="5EEAF4D7" w14:textId="331E5D50" w:rsidR="00EF4AF2" w:rsidRDefault="00EF4AF2">
        <w:pPr>
          <w:pStyle w:val="a4"/>
          <w:jc w:val="center"/>
        </w:pPr>
        <w:r>
          <w:fldChar w:fldCharType="begin"/>
        </w:r>
        <w:r>
          <w:instrText>PAGE   \* MERGEFORMAT</w:instrText>
        </w:r>
        <w:r>
          <w:fldChar w:fldCharType="separate"/>
        </w:r>
        <w:r w:rsidR="00246026" w:rsidRPr="00246026">
          <w:rPr>
            <w:noProof/>
            <w:lang w:val="zh-CN"/>
          </w:rPr>
          <w:t>1</w:t>
        </w:r>
        <w:r>
          <w:fldChar w:fldCharType="end"/>
        </w:r>
      </w:p>
    </w:sdtContent>
  </w:sdt>
  <w:p w14:paraId="6D02AC3D" w14:textId="77777777" w:rsidR="00EF4AF2" w:rsidRDefault="00EF4A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4D2FF" w14:textId="77777777" w:rsidR="00F24A97" w:rsidRDefault="00F24A97" w:rsidP="008920E1">
      <w:pPr>
        <w:spacing w:line="240" w:lineRule="auto"/>
      </w:pPr>
      <w:r>
        <w:separator/>
      </w:r>
    </w:p>
  </w:footnote>
  <w:footnote w:type="continuationSeparator" w:id="0">
    <w:p w14:paraId="2C849C4A" w14:textId="77777777" w:rsidR="00F24A97" w:rsidRDefault="00F24A97" w:rsidP="008920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C8"/>
    <w:rsid w:val="00003F15"/>
    <w:rsid w:val="0002398F"/>
    <w:rsid w:val="00025604"/>
    <w:rsid w:val="000264D6"/>
    <w:rsid w:val="00030DC5"/>
    <w:rsid w:val="00041848"/>
    <w:rsid w:val="00047918"/>
    <w:rsid w:val="00054402"/>
    <w:rsid w:val="000626FB"/>
    <w:rsid w:val="00067227"/>
    <w:rsid w:val="000743B7"/>
    <w:rsid w:val="00081AF3"/>
    <w:rsid w:val="000B0F70"/>
    <w:rsid w:val="000B3D77"/>
    <w:rsid w:val="000B5F5E"/>
    <w:rsid w:val="000C0F46"/>
    <w:rsid w:val="000D4B4B"/>
    <w:rsid w:val="000D6DDF"/>
    <w:rsid w:val="000E0268"/>
    <w:rsid w:val="000E0DC8"/>
    <w:rsid w:val="000E2229"/>
    <w:rsid w:val="000E5289"/>
    <w:rsid w:val="000E5CB3"/>
    <w:rsid w:val="000F6516"/>
    <w:rsid w:val="00102EE1"/>
    <w:rsid w:val="0010780F"/>
    <w:rsid w:val="00116B57"/>
    <w:rsid w:val="00120ACB"/>
    <w:rsid w:val="00121240"/>
    <w:rsid w:val="00132E0C"/>
    <w:rsid w:val="00143C56"/>
    <w:rsid w:val="00146D51"/>
    <w:rsid w:val="001503B4"/>
    <w:rsid w:val="00161BE4"/>
    <w:rsid w:val="001675EF"/>
    <w:rsid w:val="00170537"/>
    <w:rsid w:val="00173A69"/>
    <w:rsid w:val="001971A3"/>
    <w:rsid w:val="001A198C"/>
    <w:rsid w:val="001A3E2A"/>
    <w:rsid w:val="001A561D"/>
    <w:rsid w:val="001B0CDD"/>
    <w:rsid w:val="001D4DCF"/>
    <w:rsid w:val="001D7545"/>
    <w:rsid w:val="00207BC4"/>
    <w:rsid w:val="00213A69"/>
    <w:rsid w:val="00217DC2"/>
    <w:rsid w:val="002223BF"/>
    <w:rsid w:val="0022498F"/>
    <w:rsid w:val="002311B7"/>
    <w:rsid w:val="00242BE5"/>
    <w:rsid w:val="00243B15"/>
    <w:rsid w:val="00246026"/>
    <w:rsid w:val="002525DF"/>
    <w:rsid w:val="00257ED5"/>
    <w:rsid w:val="00286C35"/>
    <w:rsid w:val="00293189"/>
    <w:rsid w:val="002A0273"/>
    <w:rsid w:val="002A5D55"/>
    <w:rsid w:val="002C4008"/>
    <w:rsid w:val="002E18EA"/>
    <w:rsid w:val="002E728B"/>
    <w:rsid w:val="002E7906"/>
    <w:rsid w:val="002F0E2E"/>
    <w:rsid w:val="002F6A43"/>
    <w:rsid w:val="00306980"/>
    <w:rsid w:val="00310B6D"/>
    <w:rsid w:val="00311B74"/>
    <w:rsid w:val="00312C50"/>
    <w:rsid w:val="00315B86"/>
    <w:rsid w:val="00323298"/>
    <w:rsid w:val="003263FF"/>
    <w:rsid w:val="00327BB6"/>
    <w:rsid w:val="00333125"/>
    <w:rsid w:val="0033345E"/>
    <w:rsid w:val="00354173"/>
    <w:rsid w:val="003618BB"/>
    <w:rsid w:val="0038554F"/>
    <w:rsid w:val="00385D2D"/>
    <w:rsid w:val="003B687A"/>
    <w:rsid w:val="003E10C6"/>
    <w:rsid w:val="003E259C"/>
    <w:rsid w:val="003F44B9"/>
    <w:rsid w:val="003F78A5"/>
    <w:rsid w:val="00402263"/>
    <w:rsid w:val="0040603C"/>
    <w:rsid w:val="00411BFD"/>
    <w:rsid w:val="00423B9C"/>
    <w:rsid w:val="0044077A"/>
    <w:rsid w:val="00442F68"/>
    <w:rsid w:val="004438E4"/>
    <w:rsid w:val="00471614"/>
    <w:rsid w:val="0047606B"/>
    <w:rsid w:val="00480665"/>
    <w:rsid w:val="00486473"/>
    <w:rsid w:val="004B3478"/>
    <w:rsid w:val="004C3204"/>
    <w:rsid w:val="004C6C7B"/>
    <w:rsid w:val="004F339A"/>
    <w:rsid w:val="0050408E"/>
    <w:rsid w:val="00527B3A"/>
    <w:rsid w:val="00527C20"/>
    <w:rsid w:val="00536256"/>
    <w:rsid w:val="0053797F"/>
    <w:rsid w:val="00551726"/>
    <w:rsid w:val="00554329"/>
    <w:rsid w:val="0055763C"/>
    <w:rsid w:val="00571FA8"/>
    <w:rsid w:val="00572F56"/>
    <w:rsid w:val="005B07A0"/>
    <w:rsid w:val="005C5190"/>
    <w:rsid w:val="005D7B44"/>
    <w:rsid w:val="00620E6B"/>
    <w:rsid w:val="00631253"/>
    <w:rsid w:val="0064118D"/>
    <w:rsid w:val="0064193C"/>
    <w:rsid w:val="00644C0D"/>
    <w:rsid w:val="0064658A"/>
    <w:rsid w:val="00660D6A"/>
    <w:rsid w:val="00682BC9"/>
    <w:rsid w:val="006872B3"/>
    <w:rsid w:val="00690F41"/>
    <w:rsid w:val="00690F52"/>
    <w:rsid w:val="006A3C11"/>
    <w:rsid w:val="006A49DE"/>
    <w:rsid w:val="006A7507"/>
    <w:rsid w:val="006B57A8"/>
    <w:rsid w:val="006E4E25"/>
    <w:rsid w:val="006E776B"/>
    <w:rsid w:val="00712E29"/>
    <w:rsid w:val="00714217"/>
    <w:rsid w:val="00744B88"/>
    <w:rsid w:val="007523CE"/>
    <w:rsid w:val="00766DCC"/>
    <w:rsid w:val="00785AC7"/>
    <w:rsid w:val="007A1D33"/>
    <w:rsid w:val="007A7546"/>
    <w:rsid w:val="007B4F5F"/>
    <w:rsid w:val="007C51FD"/>
    <w:rsid w:val="008113AD"/>
    <w:rsid w:val="00836183"/>
    <w:rsid w:val="0085787A"/>
    <w:rsid w:val="00865EC2"/>
    <w:rsid w:val="00880695"/>
    <w:rsid w:val="0088175D"/>
    <w:rsid w:val="008920E1"/>
    <w:rsid w:val="00892996"/>
    <w:rsid w:val="00892D74"/>
    <w:rsid w:val="00892EDF"/>
    <w:rsid w:val="008961E1"/>
    <w:rsid w:val="008A2FA6"/>
    <w:rsid w:val="008B0017"/>
    <w:rsid w:val="008C70BB"/>
    <w:rsid w:val="008C7BAA"/>
    <w:rsid w:val="0091333A"/>
    <w:rsid w:val="00916FEF"/>
    <w:rsid w:val="00923DA9"/>
    <w:rsid w:val="009275BA"/>
    <w:rsid w:val="00933197"/>
    <w:rsid w:val="00944E21"/>
    <w:rsid w:val="00946331"/>
    <w:rsid w:val="00956305"/>
    <w:rsid w:val="0095721A"/>
    <w:rsid w:val="0096493E"/>
    <w:rsid w:val="00967975"/>
    <w:rsid w:val="00975EDC"/>
    <w:rsid w:val="00977367"/>
    <w:rsid w:val="009856DD"/>
    <w:rsid w:val="0098575A"/>
    <w:rsid w:val="009918CA"/>
    <w:rsid w:val="00997155"/>
    <w:rsid w:val="009B6833"/>
    <w:rsid w:val="009C0129"/>
    <w:rsid w:val="009C3680"/>
    <w:rsid w:val="009C4220"/>
    <w:rsid w:val="009C4BBD"/>
    <w:rsid w:val="009D5DE0"/>
    <w:rsid w:val="009D7316"/>
    <w:rsid w:val="009E2C1D"/>
    <w:rsid w:val="009F301B"/>
    <w:rsid w:val="009F5DB1"/>
    <w:rsid w:val="00A10E70"/>
    <w:rsid w:val="00A16D4C"/>
    <w:rsid w:val="00A23247"/>
    <w:rsid w:val="00A30A83"/>
    <w:rsid w:val="00A35B60"/>
    <w:rsid w:val="00A368C7"/>
    <w:rsid w:val="00A3775C"/>
    <w:rsid w:val="00A420F0"/>
    <w:rsid w:val="00A739D5"/>
    <w:rsid w:val="00A919C9"/>
    <w:rsid w:val="00A940E3"/>
    <w:rsid w:val="00AA0D2C"/>
    <w:rsid w:val="00AA1495"/>
    <w:rsid w:val="00AB7AC0"/>
    <w:rsid w:val="00AC05F1"/>
    <w:rsid w:val="00AC46CE"/>
    <w:rsid w:val="00AD5D91"/>
    <w:rsid w:val="00B04E9F"/>
    <w:rsid w:val="00B07429"/>
    <w:rsid w:val="00B26C4F"/>
    <w:rsid w:val="00B34434"/>
    <w:rsid w:val="00B413F1"/>
    <w:rsid w:val="00B43610"/>
    <w:rsid w:val="00B62935"/>
    <w:rsid w:val="00B67F75"/>
    <w:rsid w:val="00B716C9"/>
    <w:rsid w:val="00B71C83"/>
    <w:rsid w:val="00B77DCA"/>
    <w:rsid w:val="00B82A6D"/>
    <w:rsid w:val="00BC5A4D"/>
    <w:rsid w:val="00BD2405"/>
    <w:rsid w:val="00BD2D4C"/>
    <w:rsid w:val="00BE2CE9"/>
    <w:rsid w:val="00C06017"/>
    <w:rsid w:val="00C0760A"/>
    <w:rsid w:val="00C17AC2"/>
    <w:rsid w:val="00C24376"/>
    <w:rsid w:val="00C25892"/>
    <w:rsid w:val="00C33E9E"/>
    <w:rsid w:val="00C366BD"/>
    <w:rsid w:val="00C37166"/>
    <w:rsid w:val="00C74746"/>
    <w:rsid w:val="00C75768"/>
    <w:rsid w:val="00C75FF1"/>
    <w:rsid w:val="00C93A7A"/>
    <w:rsid w:val="00C96709"/>
    <w:rsid w:val="00CA1341"/>
    <w:rsid w:val="00CA2672"/>
    <w:rsid w:val="00CB42F9"/>
    <w:rsid w:val="00CD3F1F"/>
    <w:rsid w:val="00CE08C1"/>
    <w:rsid w:val="00CE0D08"/>
    <w:rsid w:val="00CE1D30"/>
    <w:rsid w:val="00CE6C30"/>
    <w:rsid w:val="00D067A9"/>
    <w:rsid w:val="00D10E1D"/>
    <w:rsid w:val="00D30490"/>
    <w:rsid w:val="00D309AA"/>
    <w:rsid w:val="00D31C51"/>
    <w:rsid w:val="00D34EE4"/>
    <w:rsid w:val="00D4587A"/>
    <w:rsid w:val="00D9086C"/>
    <w:rsid w:val="00DA4E00"/>
    <w:rsid w:val="00DA5C72"/>
    <w:rsid w:val="00DB3255"/>
    <w:rsid w:val="00DB3723"/>
    <w:rsid w:val="00DB4B57"/>
    <w:rsid w:val="00DB68F4"/>
    <w:rsid w:val="00DC2E66"/>
    <w:rsid w:val="00DC3436"/>
    <w:rsid w:val="00DC3A36"/>
    <w:rsid w:val="00DE5F70"/>
    <w:rsid w:val="00DE7944"/>
    <w:rsid w:val="00E06371"/>
    <w:rsid w:val="00E06CDC"/>
    <w:rsid w:val="00E11F43"/>
    <w:rsid w:val="00E167E5"/>
    <w:rsid w:val="00E17E3B"/>
    <w:rsid w:val="00E35757"/>
    <w:rsid w:val="00E41B69"/>
    <w:rsid w:val="00E67239"/>
    <w:rsid w:val="00EA1E6A"/>
    <w:rsid w:val="00EB388A"/>
    <w:rsid w:val="00EC17CA"/>
    <w:rsid w:val="00ED3EFC"/>
    <w:rsid w:val="00ED44C1"/>
    <w:rsid w:val="00ED5BB1"/>
    <w:rsid w:val="00EE7A39"/>
    <w:rsid w:val="00EF2BCE"/>
    <w:rsid w:val="00EF44DB"/>
    <w:rsid w:val="00EF49FA"/>
    <w:rsid w:val="00EF4AF2"/>
    <w:rsid w:val="00F10BF6"/>
    <w:rsid w:val="00F10EEF"/>
    <w:rsid w:val="00F21774"/>
    <w:rsid w:val="00F24A97"/>
    <w:rsid w:val="00F26C78"/>
    <w:rsid w:val="00F3297B"/>
    <w:rsid w:val="00F43FC9"/>
    <w:rsid w:val="00F66DC7"/>
    <w:rsid w:val="00F748B2"/>
    <w:rsid w:val="00F74AFE"/>
    <w:rsid w:val="00F82376"/>
    <w:rsid w:val="00F86521"/>
    <w:rsid w:val="00F92250"/>
    <w:rsid w:val="00FA12A6"/>
    <w:rsid w:val="00FA3578"/>
    <w:rsid w:val="00FB516D"/>
    <w:rsid w:val="00FE1309"/>
    <w:rsid w:val="00FE15F6"/>
    <w:rsid w:val="00FE1CC4"/>
    <w:rsid w:val="00FE2418"/>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85A08"/>
  <w15:chartTrackingRefBased/>
  <w15:docId w15:val="{24E23D57-12F5-4618-870A-7BEB8BD5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0E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8920E1"/>
    <w:rPr>
      <w:sz w:val="18"/>
      <w:szCs w:val="18"/>
    </w:rPr>
  </w:style>
  <w:style w:type="paragraph" w:styleId="a4">
    <w:name w:val="footer"/>
    <w:basedOn w:val="a"/>
    <w:link w:val="Char0"/>
    <w:uiPriority w:val="99"/>
    <w:unhideWhenUsed/>
    <w:rsid w:val="008920E1"/>
    <w:pPr>
      <w:tabs>
        <w:tab w:val="center" w:pos="4153"/>
        <w:tab w:val="right" w:pos="8306"/>
      </w:tabs>
      <w:snapToGrid w:val="0"/>
      <w:spacing w:line="240" w:lineRule="atLeast"/>
    </w:pPr>
    <w:rPr>
      <w:sz w:val="18"/>
      <w:szCs w:val="18"/>
    </w:rPr>
  </w:style>
  <w:style w:type="character" w:customStyle="1" w:styleId="Char0">
    <w:name w:val="页脚 Char"/>
    <w:basedOn w:val="a0"/>
    <w:link w:val="a4"/>
    <w:uiPriority w:val="99"/>
    <w:rsid w:val="008920E1"/>
    <w:rPr>
      <w:sz w:val="18"/>
      <w:szCs w:val="18"/>
    </w:rPr>
  </w:style>
  <w:style w:type="character" w:styleId="a5">
    <w:name w:val="annotation reference"/>
    <w:basedOn w:val="a0"/>
    <w:uiPriority w:val="99"/>
    <w:semiHidden/>
    <w:unhideWhenUsed/>
    <w:rsid w:val="00C25892"/>
    <w:rPr>
      <w:sz w:val="21"/>
      <w:szCs w:val="21"/>
    </w:rPr>
  </w:style>
  <w:style w:type="paragraph" w:styleId="a6">
    <w:name w:val="annotation text"/>
    <w:basedOn w:val="a"/>
    <w:link w:val="Char1"/>
    <w:uiPriority w:val="99"/>
    <w:semiHidden/>
    <w:unhideWhenUsed/>
    <w:rsid w:val="00C25892"/>
  </w:style>
  <w:style w:type="character" w:customStyle="1" w:styleId="Char1">
    <w:name w:val="批注文字 Char"/>
    <w:basedOn w:val="a0"/>
    <w:link w:val="a6"/>
    <w:uiPriority w:val="99"/>
    <w:semiHidden/>
    <w:rsid w:val="00C25892"/>
  </w:style>
  <w:style w:type="paragraph" w:styleId="a7">
    <w:name w:val="annotation subject"/>
    <w:basedOn w:val="a6"/>
    <w:next w:val="a6"/>
    <w:link w:val="Char2"/>
    <w:uiPriority w:val="99"/>
    <w:semiHidden/>
    <w:unhideWhenUsed/>
    <w:rsid w:val="00C25892"/>
    <w:rPr>
      <w:b/>
      <w:bCs/>
    </w:rPr>
  </w:style>
  <w:style w:type="character" w:customStyle="1" w:styleId="Char2">
    <w:name w:val="批注主题 Char"/>
    <w:basedOn w:val="Char1"/>
    <w:link w:val="a7"/>
    <w:uiPriority w:val="99"/>
    <w:semiHidden/>
    <w:rsid w:val="00C25892"/>
    <w:rPr>
      <w:b/>
      <w:bCs/>
    </w:rPr>
  </w:style>
  <w:style w:type="paragraph" w:styleId="a8">
    <w:name w:val="Balloon Text"/>
    <w:basedOn w:val="a"/>
    <w:link w:val="Char3"/>
    <w:uiPriority w:val="99"/>
    <w:semiHidden/>
    <w:unhideWhenUsed/>
    <w:rsid w:val="00C25892"/>
    <w:pPr>
      <w:spacing w:line="240" w:lineRule="auto"/>
    </w:pPr>
    <w:rPr>
      <w:sz w:val="18"/>
      <w:szCs w:val="18"/>
    </w:rPr>
  </w:style>
  <w:style w:type="character" w:customStyle="1" w:styleId="Char3">
    <w:name w:val="批注框文本 Char"/>
    <w:basedOn w:val="a0"/>
    <w:link w:val="a8"/>
    <w:uiPriority w:val="99"/>
    <w:semiHidden/>
    <w:rsid w:val="00C25892"/>
    <w:rPr>
      <w:sz w:val="18"/>
      <w:szCs w:val="18"/>
    </w:rPr>
  </w:style>
  <w:style w:type="paragraph" w:styleId="a9">
    <w:name w:val="List Paragraph"/>
    <w:basedOn w:val="a"/>
    <w:uiPriority w:val="34"/>
    <w:qFormat/>
    <w:rsid w:val="00AA14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6</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吴建伟wjw</dc:creator>
  <cp:keywords/>
  <dc:description/>
  <cp:lastModifiedBy>吴建伟wjw</cp:lastModifiedBy>
  <cp:revision>73</cp:revision>
  <cp:lastPrinted>2018-10-22T04:21:00Z</cp:lastPrinted>
  <dcterms:created xsi:type="dcterms:W3CDTF">2018-09-14T12:42:00Z</dcterms:created>
  <dcterms:modified xsi:type="dcterms:W3CDTF">2019-01-09T08:59:00Z</dcterms:modified>
</cp:coreProperties>
</file>