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AC7" w:rsidRPr="00B52CE6" w:rsidRDefault="00ED5AC7" w:rsidP="00B52CE6">
      <w:pPr>
        <w:rPr>
          <w:rFonts w:ascii="Times New Roman" w:eastAsia="方正仿宋简体" w:hAnsi="Times New Roman"/>
          <w:sz w:val="36"/>
          <w:szCs w:val="36"/>
        </w:rPr>
      </w:pPr>
      <w:bookmarkStart w:id="0" w:name="_GoBack"/>
      <w:bookmarkEnd w:id="0"/>
      <w:r w:rsidRPr="00ED5AC7">
        <w:rPr>
          <w:rFonts w:ascii="Times New Roman" w:eastAsia="方正仿宋简体" w:hAnsi="Times New Roman" w:hint="eastAsia"/>
          <w:sz w:val="28"/>
          <w:szCs w:val="30"/>
        </w:rPr>
        <w:t>附件</w:t>
      </w:r>
    </w:p>
    <w:p w:rsidR="00ED5AC7" w:rsidRDefault="00ED5AC7" w:rsidP="00C107D3">
      <w:pPr>
        <w:spacing w:line="560" w:lineRule="exact"/>
        <w:jc w:val="center"/>
        <w:rPr>
          <w:rFonts w:ascii="Times New Roman" w:eastAsia="方正仿宋简体" w:hAnsi="Times New Roman"/>
          <w:sz w:val="30"/>
          <w:szCs w:val="30"/>
        </w:rPr>
      </w:pPr>
    </w:p>
    <w:p w:rsidR="00177B39" w:rsidRPr="00177B39" w:rsidRDefault="00177B39" w:rsidP="00177B39">
      <w:pPr>
        <w:jc w:val="center"/>
        <w:rPr>
          <w:rFonts w:ascii="方正大标宋简体" w:eastAsia="方正大标宋简体" w:hAnsiTheme="majorEastAsia"/>
          <w:sz w:val="42"/>
          <w:szCs w:val="42"/>
        </w:rPr>
      </w:pPr>
      <w:r w:rsidRPr="00177B39">
        <w:rPr>
          <w:rFonts w:ascii="方正大标宋简体" w:eastAsia="方正大标宋简体" w:hAnsiTheme="majorEastAsia" w:hint="eastAsia"/>
          <w:sz w:val="42"/>
          <w:szCs w:val="42"/>
        </w:rPr>
        <w:t>全国中小企业股份转让系统优先股业务指南</w:t>
      </w:r>
    </w:p>
    <w:p w:rsidR="00B52883" w:rsidRDefault="00B52883" w:rsidP="00B52883">
      <w:pPr>
        <w:jc w:val="center"/>
        <w:textAlignment w:val="baseline"/>
        <w:rPr>
          <w:rFonts w:ascii="方正大标宋简体" w:eastAsia="方正大标宋简体" w:hAnsiTheme="majorEastAsia"/>
          <w:b/>
          <w:sz w:val="36"/>
          <w:szCs w:val="36"/>
        </w:rPr>
      </w:pPr>
      <w:r>
        <w:rPr>
          <w:rFonts w:ascii="方正大标宋简体" w:eastAsia="方正大标宋简体" w:hAnsiTheme="majorEastAsia" w:hint="eastAsia"/>
          <w:b/>
          <w:sz w:val="36"/>
          <w:szCs w:val="36"/>
        </w:rPr>
        <w:t>全国中小企业股份转让系统优先股业务指南</w:t>
      </w:r>
    </w:p>
    <w:p w:rsidR="00B52883" w:rsidRDefault="00B52883" w:rsidP="00B52883">
      <w:pPr>
        <w:jc w:val="center"/>
        <w:textAlignment w:val="baseline"/>
        <w:rPr>
          <w:rFonts w:ascii="方正大标宋简体" w:eastAsia="方正大标宋简体" w:hAnsiTheme="majorEastAsia"/>
          <w:b/>
          <w:sz w:val="32"/>
          <w:szCs w:val="32"/>
        </w:rPr>
      </w:pPr>
      <w:r>
        <w:rPr>
          <w:rFonts w:ascii="方正大标宋简体" w:eastAsia="方正大标宋简体" w:hAnsiTheme="majorEastAsia" w:hint="eastAsia"/>
          <w:b/>
          <w:sz w:val="36"/>
          <w:szCs w:val="36"/>
        </w:rPr>
        <w:t>第3号——法律意见书的内容与格式</w:t>
      </w:r>
    </w:p>
    <w:p w:rsidR="00B52883" w:rsidRDefault="00B52883" w:rsidP="00B52883">
      <w:pPr>
        <w:ind w:firstLineChars="200" w:firstLine="640"/>
        <w:rPr>
          <w:rFonts w:ascii="仿宋_GB2312" w:eastAsia="仿宋_GB2312" w:hAnsi="仿宋"/>
          <w:sz w:val="32"/>
          <w:szCs w:val="32"/>
        </w:rPr>
      </w:pPr>
    </w:p>
    <w:p w:rsidR="00B52883" w:rsidRPr="00B52883" w:rsidRDefault="00B52883" w:rsidP="00B52883">
      <w:pPr>
        <w:spacing w:line="560" w:lineRule="exact"/>
        <w:jc w:val="center"/>
        <w:rPr>
          <w:rFonts w:ascii="Times New Roman" w:eastAsia="黑体" w:hAnsi="Times New Roman"/>
          <w:color w:val="000000" w:themeColor="text1"/>
          <w:sz w:val="30"/>
          <w:szCs w:val="30"/>
        </w:rPr>
      </w:pPr>
      <w:r w:rsidRPr="00B52883">
        <w:rPr>
          <w:rFonts w:ascii="Times New Roman" w:eastAsia="黑体" w:hAnsi="Times New Roman"/>
          <w:color w:val="000000" w:themeColor="text1"/>
          <w:sz w:val="30"/>
          <w:szCs w:val="30"/>
        </w:rPr>
        <w:t>第一章</w:t>
      </w:r>
      <w:r w:rsidRPr="00B52883">
        <w:rPr>
          <w:rFonts w:ascii="Times New Roman" w:eastAsia="黑体" w:hAnsi="Times New Roman"/>
          <w:color w:val="000000" w:themeColor="text1"/>
          <w:sz w:val="30"/>
          <w:szCs w:val="30"/>
        </w:rPr>
        <w:t xml:space="preserve"> </w:t>
      </w:r>
      <w:r w:rsidRPr="00B52883">
        <w:rPr>
          <w:rFonts w:ascii="Times New Roman" w:eastAsia="黑体" w:hAnsi="Times New Roman"/>
          <w:color w:val="000000" w:themeColor="text1"/>
          <w:sz w:val="30"/>
          <w:szCs w:val="30"/>
        </w:rPr>
        <w:t>总则</w:t>
      </w:r>
    </w:p>
    <w:p w:rsidR="00B52883" w:rsidRPr="00B52883" w:rsidRDefault="00B52883" w:rsidP="00B52883">
      <w:pPr>
        <w:spacing w:line="560" w:lineRule="exact"/>
        <w:ind w:firstLineChars="200" w:firstLine="600"/>
        <w:rPr>
          <w:rFonts w:ascii="Times New Roman" w:eastAsia="方正仿宋简体" w:hAnsi="Times New Roman"/>
          <w:sz w:val="30"/>
          <w:szCs w:val="30"/>
        </w:rPr>
      </w:pPr>
    </w:p>
    <w:p w:rsidR="00B52883" w:rsidRPr="00B52883" w:rsidRDefault="00B52883" w:rsidP="00B52883">
      <w:pPr>
        <w:spacing w:line="560" w:lineRule="exact"/>
        <w:ind w:firstLine="645"/>
        <w:rPr>
          <w:rFonts w:ascii="Times New Roman" w:eastAsia="方正仿宋简体" w:hAnsi="Times New Roman"/>
          <w:sz w:val="30"/>
          <w:szCs w:val="30"/>
        </w:rPr>
      </w:pPr>
      <w:r w:rsidRPr="00B52883">
        <w:rPr>
          <w:rFonts w:ascii="Times New Roman" w:eastAsia="方正仿宋简体" w:hAnsi="Times New Roman"/>
          <w:b/>
          <w:sz w:val="30"/>
          <w:szCs w:val="30"/>
        </w:rPr>
        <w:t>第一条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为了规范全国中小企业股份转让系统（以下简称</w:t>
      </w:r>
      <w:r w:rsidRPr="00B52883">
        <w:rPr>
          <w:rFonts w:ascii="Times New Roman" w:eastAsia="方正仿宋简体" w:hAnsi="Times New Roman"/>
          <w:sz w:val="30"/>
          <w:szCs w:val="30"/>
        </w:rPr>
        <w:t>“</w:t>
      </w:r>
      <w:r w:rsidRPr="00B52883">
        <w:rPr>
          <w:rFonts w:ascii="Times New Roman" w:eastAsia="方正仿宋简体" w:hAnsi="Times New Roman"/>
          <w:sz w:val="30"/>
          <w:szCs w:val="30"/>
        </w:rPr>
        <w:t>全国股转系统</w:t>
      </w:r>
      <w:r w:rsidRPr="00B52883">
        <w:rPr>
          <w:rFonts w:ascii="Times New Roman" w:eastAsia="方正仿宋简体" w:hAnsi="Times New Roman"/>
          <w:sz w:val="30"/>
          <w:szCs w:val="30"/>
        </w:rPr>
        <w:t>”</w:t>
      </w:r>
      <w:r w:rsidRPr="00B52883">
        <w:rPr>
          <w:rFonts w:ascii="Times New Roman" w:eastAsia="方正仿宋简体" w:hAnsi="Times New Roman"/>
          <w:sz w:val="30"/>
          <w:szCs w:val="30"/>
        </w:rPr>
        <w:t>）优先股法律意见书的编制与披露，根据《全国中小企业股份转让系统优先股业务指引（试行）》（以下简称《业务指引》）等业务规则，制定本指南。</w:t>
      </w:r>
    </w:p>
    <w:p w:rsidR="00B52883" w:rsidRPr="00B52883" w:rsidRDefault="00B52883" w:rsidP="00B52883">
      <w:pPr>
        <w:spacing w:line="560" w:lineRule="exact"/>
        <w:ind w:firstLine="630"/>
        <w:rPr>
          <w:rFonts w:ascii="Times New Roman" w:eastAsia="方正仿宋简体" w:hAnsi="Times New Roman"/>
          <w:color w:val="FF0000"/>
          <w:sz w:val="30"/>
          <w:szCs w:val="30"/>
        </w:rPr>
      </w:pPr>
      <w:r w:rsidRPr="00B52883">
        <w:rPr>
          <w:rFonts w:ascii="Times New Roman" w:eastAsia="方正仿宋简体" w:hAnsi="Times New Roman"/>
          <w:b/>
          <w:sz w:val="30"/>
          <w:szCs w:val="30"/>
        </w:rPr>
        <w:t>第二条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律师事务所根据《业务指引》为优先股发行出具的法律意见书应当包括本指南第二章规定的内容。</w:t>
      </w:r>
    </w:p>
    <w:p w:rsidR="00B52883" w:rsidRPr="00B52883" w:rsidRDefault="00B52883" w:rsidP="00B52883">
      <w:pPr>
        <w:spacing w:line="560" w:lineRule="exact"/>
        <w:ind w:firstLine="645"/>
        <w:rPr>
          <w:rFonts w:ascii="Times New Roman" w:eastAsia="方正仿宋简体" w:hAnsi="Times New Roman"/>
          <w:sz w:val="30"/>
          <w:szCs w:val="30"/>
        </w:rPr>
      </w:pPr>
      <w:r w:rsidRPr="00B52883">
        <w:rPr>
          <w:rFonts w:ascii="Times New Roman" w:eastAsia="方正仿宋简体" w:hAnsi="Times New Roman"/>
          <w:b/>
          <w:sz w:val="30"/>
          <w:szCs w:val="30"/>
        </w:rPr>
        <w:t>第三条</w:t>
      </w:r>
      <w:r w:rsidRPr="00B52883">
        <w:rPr>
          <w:rFonts w:ascii="Times New Roman" w:eastAsia="方正仿宋简体" w:hAnsi="Times New Roman"/>
          <w:sz w:val="30"/>
          <w:szCs w:val="30"/>
        </w:rPr>
        <w:t xml:space="preserve"> </w:t>
      </w:r>
      <w:r w:rsidRPr="00B52883">
        <w:rPr>
          <w:rFonts w:ascii="Times New Roman" w:eastAsia="方正仿宋简体" w:hAnsi="Times New Roman"/>
          <w:sz w:val="30"/>
          <w:szCs w:val="30"/>
        </w:rPr>
        <w:t>本指南对法律意见书的格式未明确规定的，可参照《全国中小企业股份转让系统股票发行业务指引第</w:t>
      </w:r>
      <w:r w:rsidRPr="00B52883">
        <w:rPr>
          <w:rFonts w:ascii="Times New Roman" w:eastAsia="方正仿宋简体" w:hAnsi="Times New Roman"/>
          <w:sz w:val="30"/>
          <w:szCs w:val="30"/>
        </w:rPr>
        <w:t>4</w:t>
      </w:r>
      <w:r w:rsidRPr="00B52883">
        <w:rPr>
          <w:rFonts w:ascii="Times New Roman" w:eastAsia="方正仿宋简体" w:hAnsi="Times New Roman"/>
          <w:sz w:val="30"/>
          <w:szCs w:val="30"/>
        </w:rPr>
        <w:t>号</w:t>
      </w:r>
      <w:r w:rsidRPr="00B52883">
        <w:rPr>
          <w:rFonts w:ascii="Times New Roman" w:eastAsia="方正仿宋简体" w:hAnsi="Times New Roman"/>
          <w:sz w:val="30"/>
          <w:szCs w:val="30"/>
        </w:rPr>
        <w:t>——</w:t>
      </w:r>
      <w:r w:rsidRPr="00B52883">
        <w:rPr>
          <w:rFonts w:ascii="Times New Roman" w:eastAsia="方正仿宋简体" w:hAnsi="Times New Roman"/>
          <w:sz w:val="30"/>
          <w:szCs w:val="30"/>
        </w:rPr>
        <w:t>法律意见书的内容与格式（试行）》的相关规定。</w:t>
      </w:r>
    </w:p>
    <w:p w:rsidR="00B52883" w:rsidRPr="00B52883" w:rsidRDefault="00B52883" w:rsidP="00B52883">
      <w:pPr>
        <w:spacing w:line="560" w:lineRule="exact"/>
        <w:ind w:firstLine="645"/>
        <w:rPr>
          <w:rFonts w:ascii="Times New Roman" w:eastAsia="方正仿宋简体" w:hAnsi="Times New Roman"/>
          <w:sz w:val="30"/>
          <w:szCs w:val="30"/>
        </w:rPr>
      </w:pPr>
      <w:r w:rsidRPr="00B52883">
        <w:rPr>
          <w:rFonts w:ascii="Times New Roman" w:eastAsia="方正仿宋简体" w:hAnsi="Times New Roman"/>
          <w:b/>
          <w:sz w:val="30"/>
          <w:szCs w:val="30"/>
        </w:rPr>
        <w:t>第四条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公司聘请的律师事务所及其委派的律师（以下</w:t>
      </w:r>
      <w:r w:rsidRPr="00B52883">
        <w:rPr>
          <w:rFonts w:ascii="Times New Roman" w:eastAsia="方正仿宋简体" w:hAnsi="Times New Roman"/>
          <w:sz w:val="30"/>
          <w:szCs w:val="30"/>
        </w:rPr>
        <w:t>“</w:t>
      </w:r>
      <w:r w:rsidRPr="00B52883">
        <w:rPr>
          <w:rFonts w:ascii="Times New Roman" w:eastAsia="方正仿宋简体" w:hAnsi="Times New Roman"/>
          <w:sz w:val="30"/>
          <w:szCs w:val="30"/>
        </w:rPr>
        <w:t>律师</w:t>
      </w:r>
      <w:r w:rsidRPr="00B52883">
        <w:rPr>
          <w:rFonts w:ascii="Times New Roman" w:eastAsia="方正仿宋简体" w:hAnsi="Times New Roman"/>
          <w:sz w:val="30"/>
          <w:szCs w:val="30"/>
        </w:rPr>
        <w:t>”</w:t>
      </w:r>
      <w:r w:rsidRPr="00B52883">
        <w:rPr>
          <w:rFonts w:ascii="Times New Roman" w:eastAsia="方正仿宋简体" w:hAnsi="Times New Roman"/>
          <w:sz w:val="30"/>
          <w:szCs w:val="30"/>
        </w:rPr>
        <w:t>均指签名律师及其所任职的律师事务所），应在尽职调查基础上，按本指南的要求出具法律意见书，对照本指南及有关规定逐项发表明确意见或结论。</w:t>
      </w:r>
    </w:p>
    <w:p w:rsidR="00B52883" w:rsidRPr="00B52883" w:rsidRDefault="00B52883" w:rsidP="00B52883">
      <w:pPr>
        <w:spacing w:line="560" w:lineRule="exact"/>
        <w:ind w:firstLine="645"/>
        <w:rPr>
          <w:rFonts w:ascii="Times New Roman" w:eastAsia="方正仿宋简体" w:hAnsi="Times New Roman"/>
          <w:sz w:val="30"/>
          <w:szCs w:val="30"/>
        </w:rPr>
      </w:pPr>
      <w:r w:rsidRPr="00B52883">
        <w:rPr>
          <w:rFonts w:ascii="Times New Roman" w:eastAsia="方正仿宋简体" w:hAnsi="Times New Roman"/>
          <w:sz w:val="30"/>
          <w:szCs w:val="30"/>
        </w:rPr>
        <w:lastRenderedPageBreak/>
        <w:t>本指南仅是对法律意见书内容的一般性要求，本指南未明确要求，但律师认为对优先股发行有重大影响的法律问题，律师应当发表意见。</w:t>
      </w:r>
    </w:p>
    <w:p w:rsidR="00B52883" w:rsidRPr="00B52883" w:rsidRDefault="00B52883" w:rsidP="00B52883">
      <w:pPr>
        <w:spacing w:line="560" w:lineRule="exact"/>
        <w:ind w:firstLine="645"/>
        <w:rPr>
          <w:rFonts w:ascii="Times New Roman" w:eastAsia="方正仿宋简体" w:hAnsi="Times New Roman"/>
          <w:sz w:val="30"/>
          <w:szCs w:val="30"/>
        </w:rPr>
      </w:pPr>
      <w:r w:rsidRPr="00B52883">
        <w:rPr>
          <w:rFonts w:ascii="Times New Roman" w:eastAsia="方正仿宋简体" w:hAnsi="Times New Roman"/>
          <w:b/>
          <w:sz w:val="30"/>
          <w:szCs w:val="30"/>
        </w:rPr>
        <w:t>第五条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律师应在法律意见书中详尽、完整地阐述所发表意见或结论的依据、进行有关核查验证的过程、所涉及的必要资料或文件。</w:t>
      </w:r>
    </w:p>
    <w:p w:rsidR="00B52883" w:rsidRPr="00B52883" w:rsidRDefault="00B52883" w:rsidP="00B52883">
      <w:pPr>
        <w:spacing w:line="560" w:lineRule="exact"/>
        <w:ind w:firstLine="645"/>
        <w:rPr>
          <w:rFonts w:ascii="Times New Roman" w:eastAsia="方正仿宋简体" w:hAnsi="Times New Roman"/>
          <w:sz w:val="30"/>
          <w:szCs w:val="30"/>
        </w:rPr>
      </w:pPr>
      <w:r w:rsidRPr="00B52883">
        <w:rPr>
          <w:rFonts w:ascii="Times New Roman" w:eastAsia="方正仿宋简体" w:hAnsi="Times New Roman"/>
          <w:b/>
          <w:sz w:val="30"/>
          <w:szCs w:val="30"/>
        </w:rPr>
        <w:t>第六条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对不符合有关法律、法规和中国证监会、全国中小企业股份转让系统有限责任公司（以下简称</w:t>
      </w:r>
      <w:r w:rsidRPr="00B52883">
        <w:rPr>
          <w:rFonts w:ascii="Times New Roman" w:eastAsia="方正仿宋简体" w:hAnsi="Times New Roman"/>
          <w:sz w:val="30"/>
          <w:szCs w:val="30"/>
        </w:rPr>
        <w:t>“</w:t>
      </w:r>
      <w:r w:rsidRPr="00B52883">
        <w:rPr>
          <w:rFonts w:ascii="Times New Roman" w:eastAsia="方正仿宋简体" w:hAnsi="Times New Roman"/>
          <w:sz w:val="30"/>
          <w:szCs w:val="30"/>
        </w:rPr>
        <w:t>全国股转公司</w:t>
      </w:r>
      <w:r w:rsidRPr="00B52883">
        <w:rPr>
          <w:rFonts w:ascii="Times New Roman" w:eastAsia="方正仿宋简体" w:hAnsi="Times New Roman"/>
          <w:sz w:val="30"/>
          <w:szCs w:val="30"/>
        </w:rPr>
        <w:t>”</w:t>
      </w:r>
      <w:r w:rsidRPr="00B52883">
        <w:rPr>
          <w:rFonts w:ascii="Times New Roman" w:eastAsia="方正仿宋简体" w:hAnsi="Times New Roman"/>
          <w:sz w:val="30"/>
          <w:szCs w:val="30"/>
        </w:rPr>
        <w:t>）有关规定的事项，或已勤勉尽责仍不能对其法律性质或其合法性</w:t>
      </w:r>
      <w:proofErr w:type="gramStart"/>
      <w:r w:rsidRPr="00B52883">
        <w:rPr>
          <w:rFonts w:ascii="Times New Roman" w:eastAsia="方正仿宋简体" w:hAnsi="Times New Roman"/>
          <w:sz w:val="30"/>
          <w:szCs w:val="30"/>
        </w:rPr>
        <w:t>作出</w:t>
      </w:r>
      <w:proofErr w:type="gramEnd"/>
      <w:r w:rsidRPr="00B52883">
        <w:rPr>
          <w:rFonts w:ascii="Times New Roman" w:eastAsia="方正仿宋简体" w:hAnsi="Times New Roman"/>
          <w:sz w:val="30"/>
          <w:szCs w:val="30"/>
        </w:rPr>
        <w:t>准确判断的事项，律师应发表保留意见，并说明相应的理由。</w:t>
      </w:r>
    </w:p>
    <w:p w:rsidR="00B52883" w:rsidRPr="00B52883" w:rsidRDefault="00B52883" w:rsidP="00B52883">
      <w:pPr>
        <w:spacing w:line="560" w:lineRule="exact"/>
        <w:ind w:firstLine="645"/>
        <w:rPr>
          <w:rFonts w:ascii="Times New Roman" w:eastAsia="方正仿宋简体" w:hAnsi="Times New Roman"/>
          <w:sz w:val="30"/>
          <w:szCs w:val="30"/>
        </w:rPr>
      </w:pPr>
      <w:r w:rsidRPr="00B52883">
        <w:rPr>
          <w:rFonts w:ascii="Times New Roman" w:eastAsia="方正仿宋简体" w:hAnsi="Times New Roman"/>
          <w:b/>
          <w:sz w:val="30"/>
          <w:szCs w:val="30"/>
        </w:rPr>
        <w:t>第七条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法律意见书应由二名以上（含两名）经办律师和其所在律师事务所的负责人签名，并经该律师事务所加盖公章、签署日期。</w:t>
      </w:r>
    </w:p>
    <w:p w:rsidR="00B52883" w:rsidRPr="00B52883" w:rsidRDefault="00B52883" w:rsidP="00B52883">
      <w:pPr>
        <w:spacing w:line="560" w:lineRule="exact"/>
        <w:jc w:val="center"/>
        <w:rPr>
          <w:rFonts w:ascii="Times New Roman" w:eastAsia="方正仿宋简体" w:hAnsi="Times New Roman"/>
          <w:b/>
          <w:sz w:val="30"/>
          <w:szCs w:val="30"/>
        </w:rPr>
      </w:pPr>
    </w:p>
    <w:p w:rsidR="00B52883" w:rsidRPr="00B52883" w:rsidRDefault="00B52883" w:rsidP="00B52883">
      <w:pPr>
        <w:spacing w:line="560" w:lineRule="exact"/>
        <w:jc w:val="center"/>
        <w:rPr>
          <w:rFonts w:ascii="Times New Roman" w:eastAsia="黑体" w:hAnsi="Times New Roman"/>
          <w:color w:val="000000" w:themeColor="text1"/>
          <w:sz w:val="30"/>
          <w:szCs w:val="30"/>
        </w:rPr>
      </w:pPr>
      <w:r w:rsidRPr="00B52883">
        <w:rPr>
          <w:rFonts w:ascii="Times New Roman" w:eastAsia="黑体" w:hAnsi="Times New Roman"/>
          <w:color w:val="000000" w:themeColor="text1"/>
          <w:sz w:val="30"/>
          <w:szCs w:val="30"/>
        </w:rPr>
        <w:t>第二章</w:t>
      </w:r>
      <w:r>
        <w:rPr>
          <w:rFonts w:ascii="Times New Roman" w:eastAsia="黑体" w:hAnsi="Times New Roman" w:hint="eastAsia"/>
          <w:color w:val="000000" w:themeColor="text1"/>
          <w:sz w:val="30"/>
          <w:szCs w:val="30"/>
        </w:rPr>
        <w:t xml:space="preserve"> </w:t>
      </w:r>
      <w:r w:rsidRPr="00B52883">
        <w:rPr>
          <w:rFonts w:ascii="Times New Roman" w:eastAsia="黑体" w:hAnsi="Times New Roman"/>
          <w:color w:val="000000" w:themeColor="text1"/>
          <w:sz w:val="30"/>
          <w:szCs w:val="30"/>
        </w:rPr>
        <w:t>法律意见书的必备内容</w:t>
      </w:r>
    </w:p>
    <w:p w:rsidR="00B52883" w:rsidRPr="00B52883" w:rsidRDefault="00B52883" w:rsidP="00B52883">
      <w:pPr>
        <w:spacing w:line="560" w:lineRule="exact"/>
        <w:ind w:firstLine="645"/>
        <w:rPr>
          <w:rFonts w:ascii="Times New Roman" w:eastAsia="方正仿宋简体" w:hAnsi="Times New Roman"/>
          <w:sz w:val="30"/>
          <w:szCs w:val="30"/>
        </w:rPr>
      </w:pPr>
    </w:p>
    <w:p w:rsidR="00B52883" w:rsidRPr="00B52883" w:rsidRDefault="00B52883" w:rsidP="00B52883">
      <w:pPr>
        <w:spacing w:line="560" w:lineRule="exact"/>
        <w:ind w:firstLine="645"/>
        <w:rPr>
          <w:rFonts w:ascii="Times New Roman" w:eastAsia="方正仿宋简体" w:hAnsi="Times New Roman"/>
          <w:sz w:val="30"/>
          <w:szCs w:val="30"/>
        </w:rPr>
      </w:pPr>
      <w:r w:rsidRPr="00B52883">
        <w:rPr>
          <w:rFonts w:ascii="Times New Roman" w:eastAsia="方正仿宋简体" w:hAnsi="Times New Roman"/>
          <w:b/>
          <w:sz w:val="30"/>
          <w:szCs w:val="30"/>
        </w:rPr>
        <w:t>第八条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律师应在进行充分核查验证的基础上，对本次优先股发行的下列（包括但不限于）事项</w:t>
      </w:r>
      <w:proofErr w:type="gramStart"/>
      <w:r w:rsidRPr="00B52883">
        <w:rPr>
          <w:rFonts w:ascii="Times New Roman" w:eastAsia="方正仿宋简体" w:hAnsi="Times New Roman"/>
          <w:sz w:val="30"/>
          <w:szCs w:val="30"/>
        </w:rPr>
        <w:t>明确发表</w:t>
      </w:r>
      <w:proofErr w:type="gramEnd"/>
      <w:r w:rsidRPr="00B52883">
        <w:rPr>
          <w:rFonts w:ascii="Times New Roman" w:eastAsia="方正仿宋简体" w:hAnsi="Times New Roman"/>
          <w:sz w:val="30"/>
          <w:szCs w:val="30"/>
        </w:rPr>
        <w:t>结论性意见。所发表的结论性意见应包括是否合法合</w:t>
      </w:r>
      <w:proofErr w:type="gramStart"/>
      <w:r w:rsidRPr="00B52883">
        <w:rPr>
          <w:rFonts w:ascii="Times New Roman" w:eastAsia="方正仿宋简体" w:hAnsi="Times New Roman"/>
          <w:sz w:val="30"/>
          <w:szCs w:val="30"/>
        </w:rPr>
        <w:t>规</w:t>
      </w:r>
      <w:proofErr w:type="gramEnd"/>
      <w:r w:rsidRPr="00B52883">
        <w:rPr>
          <w:rFonts w:ascii="Times New Roman" w:eastAsia="方正仿宋简体" w:hAnsi="Times New Roman"/>
          <w:sz w:val="30"/>
          <w:szCs w:val="30"/>
        </w:rPr>
        <w:t>、是否真实有效、是否存在纠纷或潜在风险；不存在下列事项的，也应明确说明：</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（一）关于发行人是否符合《优先股试点管理办法》（以下简称《试点办法》）第四十一条规定的发行条件；</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（二）发行人是否存在《试点办法》第二十五条规定的不得发行优先股相关情形</w:t>
      </w:r>
      <w:r w:rsidRPr="00B52883">
        <w:rPr>
          <w:rFonts w:ascii="Times New Roman" w:eastAsia="方正仿宋简体" w:hAnsi="Times New Roman"/>
          <w:color w:val="000000"/>
          <w:sz w:val="30"/>
          <w:szCs w:val="30"/>
        </w:rPr>
        <w:t>;</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lastRenderedPageBreak/>
        <w:t>（三）本次优先股发行是否符合豁免申请核准的条件；</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（四）优先股发行规模和募集金额是否合法合</w:t>
      </w:r>
      <w:proofErr w:type="gramStart"/>
      <w:r w:rsidRPr="00B52883">
        <w:rPr>
          <w:rFonts w:ascii="Times New Roman" w:eastAsia="方正仿宋简体" w:hAnsi="Times New Roman"/>
          <w:color w:val="000000"/>
          <w:sz w:val="30"/>
          <w:szCs w:val="30"/>
        </w:rPr>
        <w:t>规</w:t>
      </w:r>
      <w:proofErr w:type="gramEnd"/>
      <w:r w:rsidRPr="00B52883">
        <w:rPr>
          <w:rFonts w:ascii="Times New Roman" w:eastAsia="方正仿宋简体" w:hAnsi="Times New Roman"/>
          <w:color w:val="000000"/>
          <w:sz w:val="30"/>
          <w:szCs w:val="30"/>
        </w:rPr>
        <w:t>；</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（五）优先股股东的表决权、分配权等条款设置，以及优先股的赎回、回售和转股（如有）等特殊条款是否合法合</w:t>
      </w:r>
      <w:proofErr w:type="gramStart"/>
      <w:r w:rsidRPr="00B52883">
        <w:rPr>
          <w:rFonts w:ascii="Times New Roman" w:eastAsia="方正仿宋简体" w:hAnsi="Times New Roman"/>
          <w:color w:val="000000"/>
          <w:sz w:val="30"/>
          <w:szCs w:val="30"/>
        </w:rPr>
        <w:t>规</w:t>
      </w:r>
      <w:proofErr w:type="gramEnd"/>
      <w:r w:rsidRPr="00B52883">
        <w:rPr>
          <w:rFonts w:ascii="Times New Roman" w:eastAsia="方正仿宋简体" w:hAnsi="Times New Roman"/>
          <w:color w:val="000000"/>
          <w:sz w:val="30"/>
          <w:szCs w:val="30"/>
        </w:rPr>
        <w:t>；</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（六）发行优先股的决策程序和定价结果是否合法合</w:t>
      </w:r>
      <w:proofErr w:type="gramStart"/>
      <w:r w:rsidRPr="00B52883">
        <w:rPr>
          <w:rFonts w:ascii="Times New Roman" w:eastAsia="方正仿宋简体" w:hAnsi="Times New Roman"/>
          <w:color w:val="000000"/>
          <w:sz w:val="30"/>
          <w:szCs w:val="30"/>
        </w:rPr>
        <w:t>规</w:t>
      </w:r>
      <w:proofErr w:type="gramEnd"/>
      <w:r w:rsidRPr="00B52883">
        <w:rPr>
          <w:rFonts w:ascii="Times New Roman" w:eastAsia="方正仿宋简体" w:hAnsi="Times New Roman"/>
          <w:color w:val="000000"/>
          <w:sz w:val="30"/>
          <w:szCs w:val="30"/>
        </w:rPr>
        <w:t>；</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（七）发行对象是否符合投资者适当性和投资者人数限制的规定；</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（八）认购合同、公司章程等法律文件是否真实、合法、有效；</w:t>
      </w:r>
    </w:p>
    <w:p w:rsidR="00B52883" w:rsidRPr="00B52883" w:rsidRDefault="00B52883" w:rsidP="00B52883">
      <w:pPr>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（九）本次优先股发行涉及的公司章程修改内容是否与定向发行优先股说明书和发行情况报告书的相关内容一致；</w:t>
      </w:r>
    </w:p>
    <w:p w:rsidR="00B52883" w:rsidRPr="00B52883" w:rsidRDefault="00B52883" w:rsidP="00B52883">
      <w:pPr>
        <w:tabs>
          <w:tab w:val="right" w:pos="8504"/>
        </w:tabs>
        <w:spacing w:line="560" w:lineRule="exact"/>
        <w:ind w:firstLine="660"/>
        <w:jc w:val="left"/>
        <w:textAlignment w:val="baseline"/>
        <w:rPr>
          <w:rFonts w:ascii="Times New Roman" w:eastAsia="方正仿宋简体" w:hAnsi="Times New Roman"/>
          <w:color w:val="000000"/>
          <w:sz w:val="30"/>
          <w:szCs w:val="30"/>
        </w:rPr>
      </w:pPr>
      <w:r w:rsidRPr="00B52883">
        <w:rPr>
          <w:rFonts w:ascii="Times New Roman" w:eastAsia="方正仿宋简体" w:hAnsi="Times New Roman"/>
          <w:color w:val="000000"/>
          <w:sz w:val="30"/>
          <w:szCs w:val="30"/>
        </w:rPr>
        <w:t>（十）律师事务所认为需要说明的其他事项。</w:t>
      </w:r>
    </w:p>
    <w:p w:rsidR="00B52883" w:rsidRPr="00B52883" w:rsidRDefault="00B52883" w:rsidP="00B52883">
      <w:pPr>
        <w:spacing w:line="560" w:lineRule="exact"/>
        <w:jc w:val="center"/>
        <w:rPr>
          <w:rFonts w:ascii="Times New Roman" w:eastAsia="方正仿宋简体" w:hAnsi="Times New Roman"/>
          <w:color w:val="000000" w:themeColor="text1"/>
          <w:sz w:val="30"/>
          <w:szCs w:val="30"/>
        </w:rPr>
      </w:pPr>
    </w:p>
    <w:p w:rsidR="00B52883" w:rsidRPr="00B52883" w:rsidRDefault="00B52883" w:rsidP="00B52883">
      <w:pPr>
        <w:spacing w:line="560" w:lineRule="exact"/>
        <w:jc w:val="center"/>
        <w:rPr>
          <w:rFonts w:ascii="Times New Roman" w:eastAsia="黑体" w:hAnsi="Times New Roman"/>
          <w:color w:val="000000" w:themeColor="text1"/>
          <w:sz w:val="30"/>
          <w:szCs w:val="30"/>
        </w:rPr>
      </w:pPr>
      <w:r>
        <w:rPr>
          <w:rFonts w:ascii="Times New Roman" w:eastAsia="黑体" w:hAnsi="Times New Roman"/>
          <w:color w:val="000000" w:themeColor="text1"/>
          <w:sz w:val="30"/>
          <w:szCs w:val="30"/>
        </w:rPr>
        <w:t>第三章</w:t>
      </w:r>
      <w:r>
        <w:rPr>
          <w:rFonts w:ascii="Times New Roman" w:eastAsia="黑体" w:hAnsi="Times New Roman" w:hint="eastAsia"/>
          <w:color w:val="000000" w:themeColor="text1"/>
          <w:sz w:val="30"/>
          <w:szCs w:val="30"/>
        </w:rPr>
        <w:t xml:space="preserve"> </w:t>
      </w:r>
      <w:r w:rsidRPr="00B52883">
        <w:rPr>
          <w:rFonts w:ascii="Times New Roman" w:eastAsia="黑体" w:hAnsi="Times New Roman"/>
          <w:color w:val="000000" w:themeColor="text1"/>
          <w:sz w:val="30"/>
          <w:szCs w:val="30"/>
        </w:rPr>
        <w:t>附则</w:t>
      </w:r>
    </w:p>
    <w:p w:rsidR="00B52883" w:rsidRPr="00B52883" w:rsidRDefault="00B52883" w:rsidP="00B52883">
      <w:pPr>
        <w:spacing w:line="560" w:lineRule="exact"/>
        <w:jc w:val="center"/>
        <w:rPr>
          <w:rFonts w:ascii="Times New Roman" w:eastAsia="黑体" w:hAnsi="Times New Roman"/>
          <w:color w:val="000000" w:themeColor="text1"/>
          <w:sz w:val="30"/>
          <w:szCs w:val="30"/>
        </w:rPr>
      </w:pPr>
    </w:p>
    <w:p w:rsidR="00B52883" w:rsidRPr="00B52883" w:rsidRDefault="00B52883" w:rsidP="00B52883">
      <w:pPr>
        <w:tabs>
          <w:tab w:val="right" w:pos="8504"/>
        </w:tabs>
        <w:spacing w:line="560" w:lineRule="exact"/>
        <w:ind w:firstLine="660"/>
        <w:jc w:val="left"/>
        <w:textAlignment w:val="baseline"/>
        <w:rPr>
          <w:rFonts w:ascii="Times New Roman" w:eastAsia="方正仿宋简体" w:hAnsi="Times New Roman"/>
          <w:sz w:val="30"/>
          <w:szCs w:val="30"/>
        </w:rPr>
      </w:pPr>
      <w:r w:rsidRPr="00B52883">
        <w:rPr>
          <w:rFonts w:ascii="Times New Roman" w:eastAsia="方正仿宋简体" w:hAnsi="Times New Roman"/>
          <w:b/>
          <w:sz w:val="30"/>
          <w:szCs w:val="30"/>
        </w:rPr>
        <w:t>第九条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本指南由全国股转公司负责解释。</w:t>
      </w:r>
    </w:p>
    <w:p w:rsidR="00B52883" w:rsidRPr="00B52883" w:rsidRDefault="00B52883" w:rsidP="00B52883">
      <w:pPr>
        <w:tabs>
          <w:tab w:val="right" w:pos="8504"/>
        </w:tabs>
        <w:spacing w:line="560" w:lineRule="exact"/>
        <w:ind w:firstLine="660"/>
        <w:jc w:val="left"/>
        <w:textAlignment w:val="baseline"/>
        <w:rPr>
          <w:rFonts w:ascii="Times New Roman" w:eastAsia="方正仿宋简体" w:hAnsi="Times New Roman"/>
          <w:sz w:val="30"/>
          <w:szCs w:val="30"/>
        </w:rPr>
      </w:pPr>
      <w:r w:rsidRPr="00B52883">
        <w:rPr>
          <w:rFonts w:ascii="Times New Roman" w:eastAsia="方正仿宋简体" w:hAnsi="Times New Roman"/>
          <w:b/>
          <w:sz w:val="30"/>
          <w:szCs w:val="30"/>
        </w:rPr>
        <w:t>第十条</w:t>
      </w:r>
      <w:r w:rsidRPr="00B52883">
        <w:rPr>
          <w:rFonts w:ascii="Times New Roman" w:eastAsia="方正仿宋简体" w:hAnsi="Times New Roman"/>
          <w:b/>
          <w:sz w:val="30"/>
          <w:szCs w:val="30"/>
        </w:rPr>
        <w:t xml:space="preserve"> </w:t>
      </w:r>
      <w:r w:rsidRPr="00B52883">
        <w:rPr>
          <w:rFonts w:ascii="Times New Roman" w:eastAsia="方正仿宋简体" w:hAnsi="Times New Roman"/>
          <w:sz w:val="30"/>
          <w:szCs w:val="30"/>
        </w:rPr>
        <w:t>本指南自公布之日起施行。</w:t>
      </w:r>
    </w:p>
    <w:p w:rsidR="001654F7" w:rsidRDefault="001654F7"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B52883" w:rsidRPr="00B52883" w:rsidRDefault="00B52883" w:rsidP="00A71D2A">
      <w:pPr>
        <w:pStyle w:val="a8"/>
        <w:spacing w:beforeLines="50" w:before="156" w:beforeAutospacing="0" w:afterLines="50" w:after="156" w:afterAutospacing="0" w:line="360" w:lineRule="auto"/>
        <w:rPr>
          <w:rFonts w:ascii="Times New Roman" w:eastAsia="方正仿宋简体" w:hAnsi="Times New Roman" w:cs="Times New Roman"/>
          <w:sz w:val="30"/>
          <w:szCs w:val="30"/>
        </w:rPr>
      </w:pPr>
    </w:p>
    <w:p w:rsidR="00BA39DA" w:rsidRDefault="00BA39DA" w:rsidP="00841DC6">
      <w:pPr>
        <w:spacing w:line="200" w:lineRule="exact"/>
        <w:rPr>
          <w:rFonts w:ascii="Times New Roman" w:eastAsia="方正仿宋简体" w:hAnsi="Times New Roman"/>
          <w:sz w:val="30"/>
          <w:szCs w:val="30"/>
        </w:rPr>
      </w:pPr>
    </w:p>
    <w:p w:rsidR="00B52883" w:rsidRDefault="00B52883" w:rsidP="00841DC6">
      <w:pPr>
        <w:spacing w:line="200" w:lineRule="exact"/>
        <w:rPr>
          <w:rFonts w:ascii="Times New Roman" w:eastAsia="方正仿宋简体" w:hAnsi="Times New Roman"/>
          <w:sz w:val="30"/>
          <w:szCs w:val="30"/>
        </w:rPr>
      </w:pPr>
    </w:p>
    <w:p w:rsidR="00B52883" w:rsidRDefault="00B52883" w:rsidP="00841DC6">
      <w:pPr>
        <w:spacing w:line="200" w:lineRule="exact"/>
        <w:rPr>
          <w:rFonts w:ascii="Times New Roman" w:eastAsia="方正仿宋简体" w:hAnsi="Times New Roman"/>
          <w:sz w:val="30"/>
          <w:szCs w:val="30"/>
        </w:rPr>
      </w:pPr>
    </w:p>
    <w:p w:rsidR="00B52883" w:rsidRDefault="00B52883" w:rsidP="00841DC6">
      <w:pPr>
        <w:spacing w:line="200" w:lineRule="exact"/>
        <w:rPr>
          <w:rFonts w:ascii="Times New Roman" w:eastAsia="方正仿宋简体" w:hAnsi="Times New Roman"/>
          <w:sz w:val="30"/>
          <w:szCs w:val="30"/>
        </w:rPr>
      </w:pPr>
    </w:p>
    <w:p w:rsidR="00480309" w:rsidRDefault="00480309" w:rsidP="00841DC6">
      <w:pPr>
        <w:spacing w:line="200" w:lineRule="exact"/>
        <w:rPr>
          <w:rFonts w:ascii="Times New Roman" w:eastAsia="方正仿宋简体" w:hAnsi="Times New Roman"/>
          <w:sz w:val="30"/>
          <w:szCs w:val="30"/>
        </w:rPr>
      </w:pPr>
    </w:p>
    <w:p w:rsidR="00DC5C5C" w:rsidRDefault="00DC5C5C" w:rsidP="00DC5C5C">
      <w:pPr>
        <w:spacing w:line="200" w:lineRule="exact"/>
        <w:rPr>
          <w:rFonts w:ascii="Times New Roman" w:eastAsia="方正仿宋简体" w:hAnsi="Times New Roman"/>
          <w:sz w:val="30"/>
          <w:szCs w:val="30"/>
        </w:rPr>
      </w:pPr>
    </w:p>
    <w:p w:rsidR="003719E0" w:rsidRDefault="003719E0" w:rsidP="003719E0">
      <w:pPr>
        <w:spacing w:line="200" w:lineRule="exact"/>
        <w:rPr>
          <w:rFonts w:ascii="Times New Roman" w:eastAsia="方正仿宋简体" w:hAnsi="Times New Roman"/>
          <w:sz w:val="30"/>
          <w:szCs w:val="30"/>
        </w:rPr>
      </w:pPr>
    </w:p>
    <w:p w:rsidR="003719E0" w:rsidRDefault="003719E0" w:rsidP="003719E0">
      <w:pPr>
        <w:spacing w:line="200" w:lineRule="exact"/>
        <w:rPr>
          <w:rFonts w:ascii="Times New Roman" w:eastAsia="方正仿宋简体" w:hAnsi="Times New Roman"/>
          <w:sz w:val="30"/>
          <w:szCs w:val="30"/>
        </w:rPr>
      </w:pPr>
    </w:p>
    <w:p w:rsidR="003719E0" w:rsidRPr="00D40370" w:rsidRDefault="003719E0" w:rsidP="003719E0">
      <w:pPr>
        <w:spacing w:line="400" w:lineRule="exact"/>
        <w:ind w:firstLineChars="10" w:firstLine="28"/>
        <w:rPr>
          <w:rFonts w:ascii="Times New Roman" w:eastAsia="方正仿宋简体" w:hAnsi="Times New Roman"/>
          <w:sz w:val="28"/>
          <w:szCs w:val="28"/>
        </w:rPr>
      </w:pPr>
      <w:r w:rsidRPr="00D40370">
        <w:rPr>
          <w:rFonts w:ascii="Times New Roman" w:eastAsia="方正仿宋简体" w:hAnsi="Times New Roman"/>
          <w:noProof/>
          <w:sz w:val="28"/>
          <w:szCs w:val="28"/>
        </w:rPr>
        <mc:AlternateContent>
          <mc:Choice Requires="wps">
            <w:drawing>
              <wp:anchor distT="4294967294" distB="4294967294" distL="114300" distR="114300" simplePos="0" relativeHeight="251665408" behindDoc="0" locked="0" layoutInCell="1" allowOverlap="1" wp14:anchorId="691FAEAE" wp14:editId="7F7D2B70">
                <wp:simplePos x="0" y="0"/>
                <wp:positionH relativeFrom="column">
                  <wp:posOffset>-71755</wp:posOffset>
                </wp:positionH>
                <wp:positionV relativeFrom="paragraph">
                  <wp:posOffset>266065</wp:posOffset>
                </wp:positionV>
                <wp:extent cx="5680710" cy="0"/>
                <wp:effectExtent l="0" t="0" r="34290" b="19050"/>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F6A0A1" id="_x0000_t32" coordsize="21600,21600" o:spt="32" o:oned="t" path="m,l21600,21600e" filled="f">
                <v:path arrowok="t" fillok="f" o:connecttype="none"/>
                <o:lock v:ext="edit" shapetype="t"/>
              </v:shapetype>
              <v:shape id="直接箭头连接符 7" o:spid="_x0000_s1026" type="#_x0000_t32" style="position:absolute;left:0;text-align:left;margin-left:-5.65pt;margin-top:20.95pt;width:447.3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"/>
            </w:pict>
          </mc:Fallback>
        </mc:AlternateContent>
      </w:r>
    </w:p>
    <w:p w:rsidR="003719E0" w:rsidRPr="00457E95" w:rsidRDefault="003719E0" w:rsidP="00385000">
      <w:pPr>
        <w:spacing w:line="400" w:lineRule="exact"/>
        <w:ind w:firstLineChars="10" w:firstLine="28"/>
        <w:rPr>
          <w:rFonts w:ascii="Times New Roman" w:eastAsia="方正仿宋简体" w:hAnsi="Times New Roman"/>
          <w:sz w:val="28"/>
          <w:szCs w:val="28"/>
        </w:rPr>
      </w:pPr>
      <w:r w:rsidRPr="00475E36">
        <w:rPr>
          <w:rFonts w:ascii="Times New Roman" w:eastAsia="方正仿宋简体" w:hAnsi="Times New Roman"/>
          <w:sz w:val="28"/>
          <w:szCs w:val="28"/>
        </w:rPr>
        <w:lastRenderedPageBreak/>
        <w:t>分送</w:t>
      </w:r>
      <w:r w:rsidRPr="00475E36">
        <w:rPr>
          <w:rFonts w:ascii="Times New Roman" w:eastAsia="方正仿宋简体" w:hAnsi="Times New Roman"/>
          <w:sz w:val="28"/>
          <w:szCs w:val="28"/>
        </w:rPr>
        <w:t>:</w:t>
      </w:r>
      <w:r w:rsidR="00385000">
        <w:rPr>
          <w:rFonts w:ascii="Times New Roman" w:eastAsia="方正仿宋简体" w:hAnsi="Times New Roman" w:hint="eastAsia"/>
          <w:sz w:val="28"/>
          <w:szCs w:val="28"/>
        </w:rPr>
        <w:t xml:space="preserve"> </w:t>
      </w:r>
      <w:r w:rsidR="00ED5AC7">
        <w:rPr>
          <w:rFonts w:ascii="Times New Roman" w:eastAsia="方正仿宋简体" w:hAnsi="Times New Roman" w:hint="eastAsia"/>
          <w:sz w:val="28"/>
          <w:szCs w:val="28"/>
        </w:rPr>
        <w:t>法律事务部</w:t>
      </w:r>
      <w:r w:rsidR="00ED5AC7">
        <w:rPr>
          <w:rFonts w:ascii="Times New Roman" w:eastAsia="方正仿宋简体" w:hAnsi="Times New Roman"/>
          <w:sz w:val="28"/>
          <w:szCs w:val="28"/>
        </w:rPr>
        <w:t>，公司业务部</w:t>
      </w:r>
      <w:r w:rsidR="00385000">
        <w:rPr>
          <w:rFonts w:ascii="Times New Roman" w:eastAsia="方正仿宋简体" w:hAnsi="Times New Roman"/>
          <w:sz w:val="28"/>
          <w:szCs w:val="28"/>
        </w:rPr>
        <w:t>，</w:t>
      </w:r>
      <w:r w:rsidRPr="00457E95">
        <w:rPr>
          <w:rFonts w:ascii="Times New Roman" w:eastAsia="方正仿宋简体" w:hAnsi="Times New Roman" w:hint="eastAsia"/>
          <w:sz w:val="28"/>
          <w:szCs w:val="28"/>
        </w:rPr>
        <w:t>存档。</w:t>
      </w:r>
    </w:p>
    <w:p w:rsidR="003719E0" w:rsidRPr="00475E36" w:rsidRDefault="003719E0" w:rsidP="003719E0">
      <w:pPr>
        <w:snapToGrid w:val="0"/>
        <w:spacing w:line="400" w:lineRule="exact"/>
        <w:rPr>
          <w:rFonts w:ascii="Times New Roman" w:eastAsia="方正仿宋简体" w:hAnsi="Times New Roman"/>
          <w:sz w:val="28"/>
          <w:szCs w:val="28"/>
        </w:rPr>
      </w:pPr>
      <w:r w:rsidRPr="00475E36">
        <w:rPr>
          <w:rFonts w:ascii="Times New Roman" w:eastAsia="方正仿宋简体" w:hAnsi="Times New Roman"/>
          <w:noProof/>
          <w:sz w:val="28"/>
          <w:szCs w:val="28"/>
        </w:rPr>
        <mc:AlternateContent>
          <mc:Choice Requires="wps">
            <w:drawing>
              <wp:anchor distT="4294967294" distB="4294967294" distL="114300" distR="114300" simplePos="0" relativeHeight="251667456" behindDoc="0" locked="0" layoutInCell="1" allowOverlap="1" wp14:anchorId="7FF86CE8" wp14:editId="7876FEFB">
                <wp:simplePos x="0" y="0"/>
                <wp:positionH relativeFrom="column">
                  <wp:posOffset>-71755</wp:posOffset>
                </wp:positionH>
                <wp:positionV relativeFrom="paragraph">
                  <wp:posOffset>19685</wp:posOffset>
                </wp:positionV>
                <wp:extent cx="5680710" cy="0"/>
                <wp:effectExtent l="0" t="0" r="34290" b="19050"/>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A46749" id="直接箭头连接符 6" o:spid="_x0000_s1026" type="#_x0000_t32" style="position:absolute;left:0;text-align:left;margin-left:-5.65pt;margin-top:1.55pt;width:447.3pt;height:0;z-index:2516674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"/>
            </w:pict>
          </mc:Fallback>
        </mc:AlternateContent>
      </w:r>
      <w:r w:rsidRPr="00475E36">
        <w:rPr>
          <w:rFonts w:ascii="Times New Roman" w:eastAsia="方正仿宋简体" w:hAnsi="Times New Roman"/>
          <w:noProof/>
          <w:sz w:val="28"/>
          <w:szCs w:val="28"/>
        </w:rPr>
        <mc:AlternateContent>
          <mc:Choice Requires="wps">
            <w:drawing>
              <wp:anchor distT="4294967294" distB="4294967294" distL="114300" distR="114300" simplePos="0" relativeHeight="251666432" behindDoc="0" locked="0" layoutInCell="1" allowOverlap="1" wp14:anchorId="0820E962" wp14:editId="71A6145D">
                <wp:simplePos x="0" y="0"/>
                <wp:positionH relativeFrom="column">
                  <wp:posOffset>-76200</wp:posOffset>
                </wp:positionH>
                <wp:positionV relativeFrom="paragraph">
                  <wp:posOffset>260985</wp:posOffset>
                </wp:positionV>
                <wp:extent cx="5680710" cy="0"/>
                <wp:effectExtent l="0" t="0" r="34290" b="19050"/>
                <wp:wrapNone/>
                <wp:docPr id="4" name="直接箭头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07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7E6D7E" id="直接箭头连接符 4" o:spid="_x0000_s1026" type="#_x0000_t32" style="position:absolute;left:0;text-align:left;margin-left:-6pt;margin-top:20.55pt;width:447.3pt;height:0;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"/>
            </w:pict>
          </mc:Fallback>
        </mc:AlternateContent>
      </w:r>
      <w:r w:rsidRPr="00475E36">
        <w:rPr>
          <w:rFonts w:ascii="Times New Roman" w:eastAsia="方正仿宋简体" w:hAnsi="Times New Roman"/>
          <w:sz w:val="28"/>
          <w:szCs w:val="28"/>
        </w:rPr>
        <w:t>全国</w:t>
      </w:r>
      <w:r>
        <w:rPr>
          <w:rFonts w:ascii="Times New Roman" w:eastAsia="方正仿宋简体" w:hAnsi="Times New Roman" w:hint="eastAsia"/>
          <w:sz w:val="28"/>
          <w:szCs w:val="28"/>
        </w:rPr>
        <w:t>股转公司</w:t>
      </w:r>
      <w:r w:rsidRPr="00475E36">
        <w:rPr>
          <w:rFonts w:ascii="Times New Roman" w:eastAsia="方正仿宋简体" w:hAnsi="Times New Roman"/>
          <w:sz w:val="28"/>
          <w:szCs w:val="28"/>
        </w:rPr>
        <w:t>综合</w:t>
      </w:r>
      <w:r>
        <w:rPr>
          <w:rFonts w:ascii="Times New Roman" w:eastAsia="方正仿宋简体" w:hAnsi="Times New Roman" w:hint="eastAsia"/>
          <w:sz w:val="28"/>
          <w:szCs w:val="28"/>
        </w:rPr>
        <w:t>事务</w:t>
      </w:r>
      <w:r w:rsidRPr="00475E36">
        <w:rPr>
          <w:rFonts w:ascii="Times New Roman" w:eastAsia="方正仿宋简体" w:hAnsi="Times New Roman"/>
          <w:sz w:val="28"/>
          <w:szCs w:val="28"/>
        </w:rPr>
        <w:t>部</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201</w:t>
      </w:r>
      <w:r>
        <w:rPr>
          <w:rFonts w:ascii="Times New Roman" w:eastAsia="方正仿宋简体" w:hAnsi="Times New Roman" w:hint="eastAsia"/>
          <w:sz w:val="28"/>
          <w:szCs w:val="28"/>
        </w:rPr>
        <w:t>5</w:t>
      </w:r>
      <w:r w:rsidRPr="00475E36">
        <w:rPr>
          <w:rFonts w:ascii="Times New Roman" w:eastAsia="方正仿宋简体" w:hAnsi="Times New Roman"/>
          <w:sz w:val="28"/>
          <w:szCs w:val="28"/>
        </w:rPr>
        <w:t>年</w:t>
      </w:r>
      <w:r w:rsidR="00092F15">
        <w:rPr>
          <w:rFonts w:ascii="Times New Roman" w:eastAsia="方正仿宋简体" w:hAnsi="Times New Roman" w:hint="eastAsia"/>
          <w:sz w:val="28"/>
          <w:szCs w:val="28"/>
        </w:rPr>
        <w:t>9</w:t>
      </w:r>
      <w:r w:rsidRPr="00475E36">
        <w:rPr>
          <w:rFonts w:ascii="Times New Roman" w:eastAsia="方正仿宋简体" w:hAnsi="Times New Roman"/>
          <w:sz w:val="28"/>
          <w:szCs w:val="28"/>
        </w:rPr>
        <w:t>月</w:t>
      </w:r>
      <w:r w:rsidR="00ED5AC7">
        <w:rPr>
          <w:rFonts w:ascii="Times New Roman" w:eastAsia="方正仿宋简体" w:hAnsi="Times New Roman" w:hint="eastAsia"/>
          <w:sz w:val="28"/>
          <w:szCs w:val="28"/>
        </w:rPr>
        <w:t>2</w:t>
      </w:r>
      <w:r>
        <w:rPr>
          <w:rFonts w:ascii="Times New Roman" w:eastAsia="方正仿宋简体" w:hAnsi="Times New Roman" w:hint="eastAsia"/>
          <w:sz w:val="28"/>
          <w:szCs w:val="28"/>
        </w:rPr>
        <w:t>1</w:t>
      </w:r>
      <w:r w:rsidRPr="00475E36">
        <w:rPr>
          <w:rFonts w:ascii="Times New Roman" w:eastAsia="方正仿宋简体" w:hAnsi="Times New Roman"/>
          <w:sz w:val="28"/>
          <w:szCs w:val="28"/>
        </w:rPr>
        <w:t>日印发</w:t>
      </w:r>
    </w:p>
    <w:p w:rsidR="003719E0" w:rsidRPr="00DC5C5C" w:rsidRDefault="003719E0" w:rsidP="003719E0">
      <w:pPr>
        <w:snapToGrid w:val="0"/>
        <w:spacing w:line="400" w:lineRule="exact"/>
        <w:rPr>
          <w:rFonts w:ascii="Times New Roman" w:eastAsia="方正仿宋简体" w:hAnsi="Times New Roman"/>
          <w:sz w:val="28"/>
          <w:szCs w:val="28"/>
        </w:rPr>
      </w:pPr>
      <w:r w:rsidRPr="00475E36">
        <w:rPr>
          <w:rFonts w:ascii="Times New Roman" w:eastAsia="方正仿宋简体" w:hAnsi="Times New Roman"/>
          <w:sz w:val="28"/>
          <w:szCs w:val="28"/>
        </w:rPr>
        <w:t>打字</w:t>
      </w:r>
      <w:r w:rsidRPr="00475E36">
        <w:rPr>
          <w:rFonts w:ascii="Times New Roman" w:eastAsia="方正仿宋简体" w:hAnsi="Times New Roman"/>
          <w:sz w:val="28"/>
          <w:szCs w:val="28"/>
        </w:rPr>
        <w:t xml:space="preserve">: </w:t>
      </w:r>
      <w:r>
        <w:rPr>
          <w:rFonts w:ascii="Times New Roman" w:eastAsia="方正仿宋简体" w:hAnsi="Times New Roman" w:hint="eastAsia"/>
          <w:sz w:val="28"/>
          <w:szCs w:val="28"/>
        </w:rPr>
        <w:t>吴文彬</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sidR="006372EA">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00C52BCB">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Pr="00475E36">
        <w:rPr>
          <w:rFonts w:ascii="Times New Roman" w:eastAsia="方正仿宋简体" w:hAnsi="Times New Roman"/>
          <w:sz w:val="28"/>
          <w:szCs w:val="28"/>
        </w:rPr>
        <w:t>校对</w:t>
      </w:r>
      <w:r>
        <w:rPr>
          <w:rFonts w:ascii="Times New Roman" w:eastAsia="方正仿宋简体" w:hAnsi="Times New Roman"/>
          <w:sz w:val="28"/>
          <w:szCs w:val="28"/>
        </w:rPr>
        <w:t>:</w:t>
      </w:r>
      <w:r w:rsidRPr="00475E36">
        <w:rPr>
          <w:rFonts w:ascii="Times New Roman" w:eastAsia="方正仿宋简体" w:hAnsi="Times New Roman"/>
          <w:sz w:val="28"/>
          <w:szCs w:val="28"/>
        </w:rPr>
        <w:t xml:space="preserve"> </w:t>
      </w:r>
      <w:r w:rsidR="00ED5AC7" w:rsidRPr="00ED5AC7">
        <w:rPr>
          <w:rFonts w:ascii="Times New Roman" w:eastAsia="方正仿宋简体" w:hAnsi="Times New Roman"/>
          <w:sz w:val="28"/>
          <w:szCs w:val="28"/>
        </w:rPr>
        <w:t>时晋</w:t>
      </w:r>
      <w:r>
        <w:rPr>
          <w:rFonts w:ascii="Times New Roman" w:eastAsia="方正仿宋简体" w:hAnsi="Times New Roman" w:hint="eastAsia"/>
          <w:sz w:val="28"/>
          <w:szCs w:val="28"/>
        </w:rPr>
        <w:t xml:space="preserve"> </w:t>
      </w:r>
      <w:r w:rsidR="006372EA">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sidR="00C52BCB">
        <w:rPr>
          <w:rFonts w:ascii="Times New Roman" w:eastAsia="方正仿宋简体" w:hAnsi="Times New Roman" w:hint="eastAsia"/>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Pr>
          <w:rFonts w:ascii="Times New Roman" w:eastAsia="方正仿宋简体" w:hAnsi="Times New Roman"/>
          <w:sz w:val="28"/>
          <w:szCs w:val="28"/>
        </w:rPr>
        <w:t xml:space="preserve"> </w:t>
      </w:r>
      <w:r>
        <w:rPr>
          <w:rFonts w:ascii="Times New Roman" w:eastAsia="方正仿宋简体" w:hAnsi="Times New Roman" w:hint="eastAsia"/>
          <w:sz w:val="28"/>
          <w:szCs w:val="28"/>
        </w:rPr>
        <w:t xml:space="preserve"> </w:t>
      </w:r>
      <w:r w:rsidRPr="00475E36">
        <w:rPr>
          <w:rFonts w:ascii="Times New Roman" w:eastAsia="方正仿宋简体" w:hAnsi="Times New Roman"/>
          <w:sz w:val="28"/>
          <w:szCs w:val="28"/>
        </w:rPr>
        <w:t>共印</w:t>
      </w:r>
      <w:r w:rsidR="00CB779E">
        <w:rPr>
          <w:rFonts w:ascii="Times New Roman" w:eastAsia="方正仿宋简体" w:hAnsi="Times New Roman" w:hint="eastAsia"/>
          <w:sz w:val="28"/>
          <w:szCs w:val="28"/>
        </w:rPr>
        <w:t>1</w:t>
      </w:r>
      <w:r w:rsidRPr="00475E36">
        <w:rPr>
          <w:rFonts w:ascii="Times New Roman" w:eastAsia="方正仿宋简体" w:hAnsi="Times New Roman"/>
          <w:sz w:val="28"/>
          <w:szCs w:val="28"/>
        </w:rPr>
        <w:t>份</w:t>
      </w:r>
    </w:p>
    <w:sectPr w:rsidR="003719E0" w:rsidRPr="00DC5C5C" w:rsidSect="00E218AB">
      <w:footerReference w:type="default" r:id="rId8"/>
      <w:pgSz w:w="11906" w:h="16838"/>
      <w:pgMar w:top="1758" w:right="1588" w:bottom="1758"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E06" w:rsidRDefault="00474E06" w:rsidP="00BD02EF">
      <w:r>
        <w:separator/>
      </w:r>
    </w:p>
  </w:endnote>
  <w:endnote w:type="continuationSeparator" w:id="0">
    <w:p w:rsidR="00474E06" w:rsidRDefault="00474E06" w:rsidP="00BD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altName w:val="Arial Unicode MS"/>
    <w:charset w:val="86"/>
    <w:family w:val="auto"/>
    <w:pitch w:val="variable"/>
    <w:sig w:usb0="00000000" w:usb1="080E0000" w:usb2="00000010" w:usb3="00000000" w:csb0="00040000" w:csb1="00000000"/>
  </w:font>
  <w:font w:name="方正大标宋简体">
    <w:altName w:val="Arial Unicode MS"/>
    <w:charset w:val="86"/>
    <w:family w:val="auto"/>
    <w:pitch w:val="variable"/>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992046"/>
      <w:docPartObj>
        <w:docPartGallery w:val="Page Numbers (Bottom of Page)"/>
        <w:docPartUnique/>
      </w:docPartObj>
    </w:sdtPr>
    <w:sdtEndPr/>
    <w:sdtContent>
      <w:p w:rsidR="00E67D46" w:rsidRDefault="00E67D46">
        <w:pPr>
          <w:pStyle w:val="a4"/>
          <w:jc w:val="center"/>
        </w:pPr>
        <w:r>
          <w:fldChar w:fldCharType="begin"/>
        </w:r>
        <w:r>
          <w:instrText>PAGE   \* MERGEFORMAT</w:instrText>
        </w:r>
        <w:r>
          <w:fldChar w:fldCharType="separate"/>
        </w:r>
        <w:r w:rsidR="00B52CE6" w:rsidRPr="00B52CE6">
          <w:rPr>
            <w:noProof/>
            <w:lang w:val="zh-CN"/>
          </w:rPr>
          <w:t>4</w:t>
        </w:r>
        <w:r>
          <w:fldChar w:fldCharType="end"/>
        </w:r>
      </w:p>
    </w:sdtContent>
  </w:sdt>
  <w:p w:rsidR="00E67D46" w:rsidRDefault="00E67D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E06" w:rsidRDefault="00474E06" w:rsidP="00BD02EF">
      <w:r>
        <w:separator/>
      </w:r>
    </w:p>
  </w:footnote>
  <w:footnote w:type="continuationSeparator" w:id="0">
    <w:p w:rsidR="00474E06" w:rsidRDefault="00474E06" w:rsidP="00BD02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579A8"/>
    <w:multiLevelType w:val="hybridMultilevel"/>
    <w:tmpl w:val="1870CFF2"/>
    <w:lvl w:ilvl="0" w:tplc="4B22D3C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
    <w:nsid w:val="1A600C55"/>
    <w:multiLevelType w:val="hybridMultilevel"/>
    <w:tmpl w:val="AD6EF8CC"/>
    <w:lvl w:ilvl="0" w:tplc="1EB6B7E2">
      <w:start w:val="1"/>
      <w:numFmt w:val="japaneseCounting"/>
      <w:lvlText w:val="第%1条"/>
      <w:lvlJc w:val="left"/>
      <w:pPr>
        <w:ind w:left="1800" w:hanging="120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2">
    <w:nsid w:val="23F8277F"/>
    <w:multiLevelType w:val="hybridMultilevel"/>
    <w:tmpl w:val="E2DA805E"/>
    <w:lvl w:ilvl="0" w:tplc="04521838">
      <w:start w:val="1"/>
      <w:numFmt w:val="japaneseCounting"/>
      <w:lvlText w:val="（%1）"/>
      <w:lvlJc w:val="left"/>
      <w:pPr>
        <w:ind w:left="2214" w:hanging="1080"/>
      </w:pPr>
      <w:rPr>
        <w:lang w:val="en-US"/>
      </w:rPr>
    </w:lvl>
    <w:lvl w:ilvl="1" w:tplc="04090019">
      <w:start w:val="1"/>
      <w:numFmt w:val="lowerLetter"/>
      <w:lvlText w:val="%2)"/>
      <w:lvlJc w:val="left"/>
      <w:pPr>
        <w:ind w:left="1582" w:hanging="420"/>
      </w:pPr>
    </w:lvl>
    <w:lvl w:ilvl="2" w:tplc="0409001B">
      <w:start w:val="1"/>
      <w:numFmt w:val="lowerRoman"/>
      <w:lvlText w:val="%3."/>
      <w:lvlJc w:val="right"/>
      <w:pPr>
        <w:ind w:left="2002" w:hanging="420"/>
      </w:pPr>
    </w:lvl>
    <w:lvl w:ilvl="3" w:tplc="0409000F">
      <w:start w:val="1"/>
      <w:numFmt w:val="decimal"/>
      <w:lvlText w:val="%4."/>
      <w:lvlJc w:val="left"/>
      <w:pPr>
        <w:ind w:left="2422" w:hanging="420"/>
      </w:pPr>
    </w:lvl>
    <w:lvl w:ilvl="4" w:tplc="04090019">
      <w:start w:val="1"/>
      <w:numFmt w:val="lowerLetter"/>
      <w:lvlText w:val="%5)"/>
      <w:lvlJc w:val="left"/>
      <w:pPr>
        <w:ind w:left="2842" w:hanging="420"/>
      </w:pPr>
    </w:lvl>
    <w:lvl w:ilvl="5" w:tplc="0409001B">
      <w:start w:val="1"/>
      <w:numFmt w:val="lowerRoman"/>
      <w:lvlText w:val="%6."/>
      <w:lvlJc w:val="right"/>
      <w:pPr>
        <w:ind w:left="3262" w:hanging="420"/>
      </w:pPr>
    </w:lvl>
    <w:lvl w:ilvl="6" w:tplc="0409000F">
      <w:start w:val="1"/>
      <w:numFmt w:val="decimal"/>
      <w:lvlText w:val="%7."/>
      <w:lvlJc w:val="left"/>
      <w:pPr>
        <w:ind w:left="3682" w:hanging="420"/>
      </w:pPr>
    </w:lvl>
    <w:lvl w:ilvl="7" w:tplc="04090019">
      <w:start w:val="1"/>
      <w:numFmt w:val="lowerLetter"/>
      <w:lvlText w:val="%8)"/>
      <w:lvlJc w:val="left"/>
      <w:pPr>
        <w:ind w:left="4102" w:hanging="420"/>
      </w:pPr>
    </w:lvl>
    <w:lvl w:ilvl="8" w:tplc="0409001B">
      <w:start w:val="1"/>
      <w:numFmt w:val="lowerRoman"/>
      <w:lvlText w:val="%9."/>
      <w:lvlJc w:val="right"/>
      <w:pPr>
        <w:ind w:left="4522" w:hanging="42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1B8"/>
    <w:rsid w:val="0001132B"/>
    <w:rsid w:val="000114CC"/>
    <w:rsid w:val="0001279E"/>
    <w:rsid w:val="000140A5"/>
    <w:rsid w:val="00023393"/>
    <w:rsid w:val="00023918"/>
    <w:rsid w:val="000253C4"/>
    <w:rsid w:val="00027677"/>
    <w:rsid w:val="00030254"/>
    <w:rsid w:val="0003177A"/>
    <w:rsid w:val="00031819"/>
    <w:rsid w:val="0003452A"/>
    <w:rsid w:val="00034CB4"/>
    <w:rsid w:val="00034DC5"/>
    <w:rsid w:val="000350FA"/>
    <w:rsid w:val="000406E0"/>
    <w:rsid w:val="00040A29"/>
    <w:rsid w:val="00042AA7"/>
    <w:rsid w:val="000464E4"/>
    <w:rsid w:val="0004678F"/>
    <w:rsid w:val="000501AA"/>
    <w:rsid w:val="000515D0"/>
    <w:rsid w:val="000530B5"/>
    <w:rsid w:val="00057221"/>
    <w:rsid w:val="00061835"/>
    <w:rsid w:val="00070EF4"/>
    <w:rsid w:val="00073313"/>
    <w:rsid w:val="00075DDE"/>
    <w:rsid w:val="000770D6"/>
    <w:rsid w:val="00077B36"/>
    <w:rsid w:val="00087D53"/>
    <w:rsid w:val="00090A5F"/>
    <w:rsid w:val="000914B4"/>
    <w:rsid w:val="00092880"/>
    <w:rsid w:val="00092F15"/>
    <w:rsid w:val="00093565"/>
    <w:rsid w:val="00093666"/>
    <w:rsid w:val="000979F3"/>
    <w:rsid w:val="000B1D18"/>
    <w:rsid w:val="000B2000"/>
    <w:rsid w:val="000B3F90"/>
    <w:rsid w:val="000B4853"/>
    <w:rsid w:val="000B52DC"/>
    <w:rsid w:val="000B5EAA"/>
    <w:rsid w:val="000C446C"/>
    <w:rsid w:val="000C6818"/>
    <w:rsid w:val="000D7B7F"/>
    <w:rsid w:val="000E6E4C"/>
    <w:rsid w:val="000E700E"/>
    <w:rsid w:val="000E72C9"/>
    <w:rsid w:val="000E72D0"/>
    <w:rsid w:val="000F0DC4"/>
    <w:rsid w:val="000F1B08"/>
    <w:rsid w:val="000F2D51"/>
    <w:rsid w:val="000F315B"/>
    <w:rsid w:val="000F593E"/>
    <w:rsid w:val="00104023"/>
    <w:rsid w:val="0010434B"/>
    <w:rsid w:val="0010613F"/>
    <w:rsid w:val="00110389"/>
    <w:rsid w:val="00111415"/>
    <w:rsid w:val="001136DB"/>
    <w:rsid w:val="00113E16"/>
    <w:rsid w:val="00116D3E"/>
    <w:rsid w:val="00117488"/>
    <w:rsid w:val="0012224F"/>
    <w:rsid w:val="00126771"/>
    <w:rsid w:val="00126F8E"/>
    <w:rsid w:val="00127D44"/>
    <w:rsid w:val="00130AC5"/>
    <w:rsid w:val="00131C2F"/>
    <w:rsid w:val="00131FD5"/>
    <w:rsid w:val="00131FE7"/>
    <w:rsid w:val="001351B4"/>
    <w:rsid w:val="00137C57"/>
    <w:rsid w:val="00140260"/>
    <w:rsid w:val="001421AB"/>
    <w:rsid w:val="00142A8D"/>
    <w:rsid w:val="0014751A"/>
    <w:rsid w:val="00150C13"/>
    <w:rsid w:val="0015190D"/>
    <w:rsid w:val="001525AB"/>
    <w:rsid w:val="00154EFD"/>
    <w:rsid w:val="00155052"/>
    <w:rsid w:val="001559C9"/>
    <w:rsid w:val="0016074F"/>
    <w:rsid w:val="001608C8"/>
    <w:rsid w:val="00160BF3"/>
    <w:rsid w:val="001654F7"/>
    <w:rsid w:val="00165E5A"/>
    <w:rsid w:val="00170F03"/>
    <w:rsid w:val="001732C7"/>
    <w:rsid w:val="00177B39"/>
    <w:rsid w:val="00177DEB"/>
    <w:rsid w:val="0018408C"/>
    <w:rsid w:val="00184F1F"/>
    <w:rsid w:val="001856EA"/>
    <w:rsid w:val="0018614E"/>
    <w:rsid w:val="00186237"/>
    <w:rsid w:val="001868F6"/>
    <w:rsid w:val="0019258E"/>
    <w:rsid w:val="001926CB"/>
    <w:rsid w:val="001931B8"/>
    <w:rsid w:val="00194F2E"/>
    <w:rsid w:val="00196309"/>
    <w:rsid w:val="001A4206"/>
    <w:rsid w:val="001A5588"/>
    <w:rsid w:val="001B041D"/>
    <w:rsid w:val="001B0CD9"/>
    <w:rsid w:val="001B73AB"/>
    <w:rsid w:val="001B7CCF"/>
    <w:rsid w:val="001C3A53"/>
    <w:rsid w:val="001C3B47"/>
    <w:rsid w:val="001C4B21"/>
    <w:rsid w:val="001C4F64"/>
    <w:rsid w:val="001C7F38"/>
    <w:rsid w:val="001D11CB"/>
    <w:rsid w:val="001D11E3"/>
    <w:rsid w:val="001D1DB2"/>
    <w:rsid w:val="001D2CDF"/>
    <w:rsid w:val="001E0B46"/>
    <w:rsid w:val="001E0D34"/>
    <w:rsid w:val="001E6EB7"/>
    <w:rsid w:val="001F09A0"/>
    <w:rsid w:val="001F0B06"/>
    <w:rsid w:val="001F1813"/>
    <w:rsid w:val="001F22B9"/>
    <w:rsid w:val="001F2C66"/>
    <w:rsid w:val="001F5720"/>
    <w:rsid w:val="00200160"/>
    <w:rsid w:val="00201401"/>
    <w:rsid w:val="00201CDB"/>
    <w:rsid w:val="00203CC3"/>
    <w:rsid w:val="00203EFD"/>
    <w:rsid w:val="00205457"/>
    <w:rsid w:val="00207C88"/>
    <w:rsid w:val="002124CB"/>
    <w:rsid w:val="00213109"/>
    <w:rsid w:val="0021481E"/>
    <w:rsid w:val="002152AF"/>
    <w:rsid w:val="00215932"/>
    <w:rsid w:val="00215A3B"/>
    <w:rsid w:val="002205CB"/>
    <w:rsid w:val="002223D6"/>
    <w:rsid w:val="002233E0"/>
    <w:rsid w:val="00224B26"/>
    <w:rsid w:val="002333E3"/>
    <w:rsid w:val="00236755"/>
    <w:rsid w:val="00236833"/>
    <w:rsid w:val="002473F6"/>
    <w:rsid w:val="0025096D"/>
    <w:rsid w:val="00251293"/>
    <w:rsid w:val="002536E0"/>
    <w:rsid w:val="00254F5B"/>
    <w:rsid w:val="00255F48"/>
    <w:rsid w:val="002566F5"/>
    <w:rsid w:val="0025678A"/>
    <w:rsid w:val="00256A8B"/>
    <w:rsid w:val="00260853"/>
    <w:rsid w:val="00264360"/>
    <w:rsid w:val="00267C14"/>
    <w:rsid w:val="00271211"/>
    <w:rsid w:val="002730B4"/>
    <w:rsid w:val="002735E0"/>
    <w:rsid w:val="0028118C"/>
    <w:rsid w:val="002832CA"/>
    <w:rsid w:val="00283F11"/>
    <w:rsid w:val="002942FD"/>
    <w:rsid w:val="00296704"/>
    <w:rsid w:val="00297E79"/>
    <w:rsid w:val="002A0CDE"/>
    <w:rsid w:val="002A1318"/>
    <w:rsid w:val="002A5EE4"/>
    <w:rsid w:val="002B12F6"/>
    <w:rsid w:val="002B4533"/>
    <w:rsid w:val="002B4CE7"/>
    <w:rsid w:val="002B531D"/>
    <w:rsid w:val="002B5C1B"/>
    <w:rsid w:val="002B66C4"/>
    <w:rsid w:val="002B69F3"/>
    <w:rsid w:val="002C043C"/>
    <w:rsid w:val="002C0DC9"/>
    <w:rsid w:val="002C1F53"/>
    <w:rsid w:val="002C3192"/>
    <w:rsid w:val="002C4D50"/>
    <w:rsid w:val="002D3F1F"/>
    <w:rsid w:val="002E0200"/>
    <w:rsid w:val="002F1E6E"/>
    <w:rsid w:val="002F3353"/>
    <w:rsid w:val="002F4B2B"/>
    <w:rsid w:val="002F67FE"/>
    <w:rsid w:val="0030322B"/>
    <w:rsid w:val="00306CA9"/>
    <w:rsid w:val="0031218F"/>
    <w:rsid w:val="00312E97"/>
    <w:rsid w:val="00313721"/>
    <w:rsid w:val="003138A7"/>
    <w:rsid w:val="0032130E"/>
    <w:rsid w:val="00323A6D"/>
    <w:rsid w:val="00326C44"/>
    <w:rsid w:val="00326E84"/>
    <w:rsid w:val="00327855"/>
    <w:rsid w:val="003325EB"/>
    <w:rsid w:val="00333266"/>
    <w:rsid w:val="0033366F"/>
    <w:rsid w:val="00333E25"/>
    <w:rsid w:val="00336460"/>
    <w:rsid w:val="00336C12"/>
    <w:rsid w:val="003375BE"/>
    <w:rsid w:val="00337714"/>
    <w:rsid w:val="0034018B"/>
    <w:rsid w:val="003413FE"/>
    <w:rsid w:val="0034410B"/>
    <w:rsid w:val="00344237"/>
    <w:rsid w:val="00346C39"/>
    <w:rsid w:val="00350D51"/>
    <w:rsid w:val="00351852"/>
    <w:rsid w:val="003523D3"/>
    <w:rsid w:val="00353031"/>
    <w:rsid w:val="00353B57"/>
    <w:rsid w:val="00356570"/>
    <w:rsid w:val="00362652"/>
    <w:rsid w:val="00365CEC"/>
    <w:rsid w:val="003719E0"/>
    <w:rsid w:val="00373B5F"/>
    <w:rsid w:val="003810B0"/>
    <w:rsid w:val="00383400"/>
    <w:rsid w:val="00385000"/>
    <w:rsid w:val="00391E10"/>
    <w:rsid w:val="003941C0"/>
    <w:rsid w:val="003A0328"/>
    <w:rsid w:val="003A0961"/>
    <w:rsid w:val="003A2E2D"/>
    <w:rsid w:val="003B0326"/>
    <w:rsid w:val="003B4EDD"/>
    <w:rsid w:val="003B5FCF"/>
    <w:rsid w:val="003B7243"/>
    <w:rsid w:val="003C0078"/>
    <w:rsid w:val="003C0372"/>
    <w:rsid w:val="003C0D0D"/>
    <w:rsid w:val="003C2E72"/>
    <w:rsid w:val="003C4AFF"/>
    <w:rsid w:val="003C64F5"/>
    <w:rsid w:val="003C70C1"/>
    <w:rsid w:val="003D0861"/>
    <w:rsid w:val="003D2796"/>
    <w:rsid w:val="003D3C08"/>
    <w:rsid w:val="003D48CA"/>
    <w:rsid w:val="003D4B63"/>
    <w:rsid w:val="003D71BB"/>
    <w:rsid w:val="003D7933"/>
    <w:rsid w:val="003E215D"/>
    <w:rsid w:val="003E3337"/>
    <w:rsid w:val="003E6343"/>
    <w:rsid w:val="00405C7A"/>
    <w:rsid w:val="004073C0"/>
    <w:rsid w:val="00410467"/>
    <w:rsid w:val="004112D7"/>
    <w:rsid w:val="004155EF"/>
    <w:rsid w:val="00422DFD"/>
    <w:rsid w:val="004248AD"/>
    <w:rsid w:val="00425659"/>
    <w:rsid w:val="004258CD"/>
    <w:rsid w:val="00431C10"/>
    <w:rsid w:val="004412FE"/>
    <w:rsid w:val="00441CF2"/>
    <w:rsid w:val="00447E4C"/>
    <w:rsid w:val="00447EB8"/>
    <w:rsid w:val="0045247A"/>
    <w:rsid w:val="00453ED7"/>
    <w:rsid w:val="00457E95"/>
    <w:rsid w:val="00460DF6"/>
    <w:rsid w:val="004629E8"/>
    <w:rsid w:val="00462D27"/>
    <w:rsid w:val="004636C3"/>
    <w:rsid w:val="00464262"/>
    <w:rsid w:val="004667C6"/>
    <w:rsid w:val="0047156C"/>
    <w:rsid w:val="004720FD"/>
    <w:rsid w:val="00474E06"/>
    <w:rsid w:val="00475B2E"/>
    <w:rsid w:val="00475E36"/>
    <w:rsid w:val="00480309"/>
    <w:rsid w:val="00480718"/>
    <w:rsid w:val="00481C27"/>
    <w:rsid w:val="004907BB"/>
    <w:rsid w:val="00494134"/>
    <w:rsid w:val="00497A41"/>
    <w:rsid w:val="004B16F2"/>
    <w:rsid w:val="004B54A2"/>
    <w:rsid w:val="004B58F2"/>
    <w:rsid w:val="004B7ECC"/>
    <w:rsid w:val="004C012F"/>
    <w:rsid w:val="004C1CFB"/>
    <w:rsid w:val="004C3960"/>
    <w:rsid w:val="004C3E8D"/>
    <w:rsid w:val="004C4091"/>
    <w:rsid w:val="004C7017"/>
    <w:rsid w:val="004D0513"/>
    <w:rsid w:val="004D4298"/>
    <w:rsid w:val="004E0EFA"/>
    <w:rsid w:val="004E2F19"/>
    <w:rsid w:val="004E6730"/>
    <w:rsid w:val="004F0718"/>
    <w:rsid w:val="004F22C0"/>
    <w:rsid w:val="004F44A2"/>
    <w:rsid w:val="0050023A"/>
    <w:rsid w:val="00502293"/>
    <w:rsid w:val="00504A9C"/>
    <w:rsid w:val="005145C1"/>
    <w:rsid w:val="00516D22"/>
    <w:rsid w:val="0052009E"/>
    <w:rsid w:val="005233D2"/>
    <w:rsid w:val="00530DC9"/>
    <w:rsid w:val="00533ACC"/>
    <w:rsid w:val="00536258"/>
    <w:rsid w:val="00541D59"/>
    <w:rsid w:val="0054351C"/>
    <w:rsid w:val="0054585A"/>
    <w:rsid w:val="0055358F"/>
    <w:rsid w:val="00556F11"/>
    <w:rsid w:val="005607CD"/>
    <w:rsid w:val="005609C4"/>
    <w:rsid w:val="00567CB8"/>
    <w:rsid w:val="00570CB3"/>
    <w:rsid w:val="00570F99"/>
    <w:rsid w:val="00572286"/>
    <w:rsid w:val="005727F7"/>
    <w:rsid w:val="00574BA1"/>
    <w:rsid w:val="00575CD8"/>
    <w:rsid w:val="00577ABC"/>
    <w:rsid w:val="00581DEA"/>
    <w:rsid w:val="00583A82"/>
    <w:rsid w:val="00586313"/>
    <w:rsid w:val="00590FC5"/>
    <w:rsid w:val="00594182"/>
    <w:rsid w:val="00594416"/>
    <w:rsid w:val="00594610"/>
    <w:rsid w:val="00594CDC"/>
    <w:rsid w:val="0059595B"/>
    <w:rsid w:val="005A16C3"/>
    <w:rsid w:val="005A4BF4"/>
    <w:rsid w:val="005B1BD5"/>
    <w:rsid w:val="005B7677"/>
    <w:rsid w:val="005C235F"/>
    <w:rsid w:val="005C3297"/>
    <w:rsid w:val="005C3D38"/>
    <w:rsid w:val="005C4C02"/>
    <w:rsid w:val="005C7B94"/>
    <w:rsid w:val="005D0783"/>
    <w:rsid w:val="005D14A4"/>
    <w:rsid w:val="005D5157"/>
    <w:rsid w:val="005D5E84"/>
    <w:rsid w:val="005E5FC8"/>
    <w:rsid w:val="005E7889"/>
    <w:rsid w:val="005F65B0"/>
    <w:rsid w:val="006108D0"/>
    <w:rsid w:val="0061216D"/>
    <w:rsid w:val="00612EFA"/>
    <w:rsid w:val="00617D4B"/>
    <w:rsid w:val="00617F1A"/>
    <w:rsid w:val="006238B2"/>
    <w:rsid w:val="0063018A"/>
    <w:rsid w:val="0063103E"/>
    <w:rsid w:val="00634293"/>
    <w:rsid w:val="006372EA"/>
    <w:rsid w:val="006413D2"/>
    <w:rsid w:val="00642348"/>
    <w:rsid w:val="00642FB4"/>
    <w:rsid w:val="00646FD2"/>
    <w:rsid w:val="006508A5"/>
    <w:rsid w:val="006541B9"/>
    <w:rsid w:val="0065557B"/>
    <w:rsid w:val="006569F3"/>
    <w:rsid w:val="006577F3"/>
    <w:rsid w:val="00661591"/>
    <w:rsid w:val="006716AD"/>
    <w:rsid w:val="006736BE"/>
    <w:rsid w:val="00680308"/>
    <w:rsid w:val="006821AC"/>
    <w:rsid w:val="00686D70"/>
    <w:rsid w:val="00690B4E"/>
    <w:rsid w:val="00695889"/>
    <w:rsid w:val="006A1A60"/>
    <w:rsid w:val="006A4000"/>
    <w:rsid w:val="006A6C9A"/>
    <w:rsid w:val="006A6FE1"/>
    <w:rsid w:val="006B7D6D"/>
    <w:rsid w:val="006C0352"/>
    <w:rsid w:val="006C2998"/>
    <w:rsid w:val="006C310F"/>
    <w:rsid w:val="006C317B"/>
    <w:rsid w:val="006C7D19"/>
    <w:rsid w:val="006D1144"/>
    <w:rsid w:val="006D6786"/>
    <w:rsid w:val="006D6BD1"/>
    <w:rsid w:val="006D76DE"/>
    <w:rsid w:val="006E0452"/>
    <w:rsid w:val="006E15D4"/>
    <w:rsid w:val="006E64AE"/>
    <w:rsid w:val="006F7B98"/>
    <w:rsid w:val="00704DC6"/>
    <w:rsid w:val="00713C6F"/>
    <w:rsid w:val="007141B1"/>
    <w:rsid w:val="00717741"/>
    <w:rsid w:val="00720C37"/>
    <w:rsid w:val="00721DDC"/>
    <w:rsid w:val="00722126"/>
    <w:rsid w:val="00723551"/>
    <w:rsid w:val="007278F1"/>
    <w:rsid w:val="007305A6"/>
    <w:rsid w:val="0073094A"/>
    <w:rsid w:val="00731F38"/>
    <w:rsid w:val="00732954"/>
    <w:rsid w:val="00736F93"/>
    <w:rsid w:val="00737013"/>
    <w:rsid w:val="00737CCC"/>
    <w:rsid w:val="00740DD6"/>
    <w:rsid w:val="00745551"/>
    <w:rsid w:val="0074587C"/>
    <w:rsid w:val="00745C48"/>
    <w:rsid w:val="00750653"/>
    <w:rsid w:val="007506D8"/>
    <w:rsid w:val="00755883"/>
    <w:rsid w:val="0076142A"/>
    <w:rsid w:val="0076251E"/>
    <w:rsid w:val="00765B6D"/>
    <w:rsid w:val="007665B5"/>
    <w:rsid w:val="00767AFC"/>
    <w:rsid w:val="00772A50"/>
    <w:rsid w:val="00774792"/>
    <w:rsid w:val="007774B2"/>
    <w:rsid w:val="007810C5"/>
    <w:rsid w:val="00783A24"/>
    <w:rsid w:val="007860BF"/>
    <w:rsid w:val="00787625"/>
    <w:rsid w:val="00787B9B"/>
    <w:rsid w:val="00790165"/>
    <w:rsid w:val="00790292"/>
    <w:rsid w:val="0079388D"/>
    <w:rsid w:val="00795E0F"/>
    <w:rsid w:val="007A12DA"/>
    <w:rsid w:val="007A45EB"/>
    <w:rsid w:val="007A4B06"/>
    <w:rsid w:val="007A5539"/>
    <w:rsid w:val="007A5C77"/>
    <w:rsid w:val="007A63A3"/>
    <w:rsid w:val="007B38C0"/>
    <w:rsid w:val="007B4891"/>
    <w:rsid w:val="007C1FE2"/>
    <w:rsid w:val="007C29AF"/>
    <w:rsid w:val="007C2D4E"/>
    <w:rsid w:val="007C3CA2"/>
    <w:rsid w:val="007C52F0"/>
    <w:rsid w:val="007D0836"/>
    <w:rsid w:val="007D0AB3"/>
    <w:rsid w:val="007D3F31"/>
    <w:rsid w:val="007D64B2"/>
    <w:rsid w:val="007D64B8"/>
    <w:rsid w:val="007E344F"/>
    <w:rsid w:val="007E3749"/>
    <w:rsid w:val="007E3DA1"/>
    <w:rsid w:val="007E57E1"/>
    <w:rsid w:val="007E6A98"/>
    <w:rsid w:val="007E767D"/>
    <w:rsid w:val="007F0069"/>
    <w:rsid w:val="007F306F"/>
    <w:rsid w:val="007F467E"/>
    <w:rsid w:val="007F46F5"/>
    <w:rsid w:val="00800A66"/>
    <w:rsid w:val="0080230B"/>
    <w:rsid w:val="008046FA"/>
    <w:rsid w:val="0080612C"/>
    <w:rsid w:val="008065A4"/>
    <w:rsid w:val="008152CC"/>
    <w:rsid w:val="00825CAE"/>
    <w:rsid w:val="00830314"/>
    <w:rsid w:val="00834D8B"/>
    <w:rsid w:val="00835998"/>
    <w:rsid w:val="00836BAD"/>
    <w:rsid w:val="00841DC6"/>
    <w:rsid w:val="00842A70"/>
    <w:rsid w:val="00843B57"/>
    <w:rsid w:val="00850265"/>
    <w:rsid w:val="008516C1"/>
    <w:rsid w:val="00852B07"/>
    <w:rsid w:val="00854B0D"/>
    <w:rsid w:val="008566B7"/>
    <w:rsid w:val="00860654"/>
    <w:rsid w:val="00864DCA"/>
    <w:rsid w:val="00864EE1"/>
    <w:rsid w:val="008654AF"/>
    <w:rsid w:val="00865B27"/>
    <w:rsid w:val="008673CB"/>
    <w:rsid w:val="00870868"/>
    <w:rsid w:val="00871AEB"/>
    <w:rsid w:val="008727F2"/>
    <w:rsid w:val="00872DE7"/>
    <w:rsid w:val="00875140"/>
    <w:rsid w:val="008815F8"/>
    <w:rsid w:val="00881BF1"/>
    <w:rsid w:val="00881CDE"/>
    <w:rsid w:val="00885B5F"/>
    <w:rsid w:val="00885F71"/>
    <w:rsid w:val="00886C8F"/>
    <w:rsid w:val="00893150"/>
    <w:rsid w:val="00893929"/>
    <w:rsid w:val="00896F9A"/>
    <w:rsid w:val="008973DA"/>
    <w:rsid w:val="008A0792"/>
    <w:rsid w:val="008A0BC2"/>
    <w:rsid w:val="008A48B5"/>
    <w:rsid w:val="008B2857"/>
    <w:rsid w:val="008C314A"/>
    <w:rsid w:val="008C3177"/>
    <w:rsid w:val="008C5972"/>
    <w:rsid w:val="008C643D"/>
    <w:rsid w:val="008C78D2"/>
    <w:rsid w:val="008D109E"/>
    <w:rsid w:val="008D243A"/>
    <w:rsid w:val="008D3296"/>
    <w:rsid w:val="008D6A5A"/>
    <w:rsid w:val="008E2016"/>
    <w:rsid w:val="008F2904"/>
    <w:rsid w:val="008F6491"/>
    <w:rsid w:val="008F7A96"/>
    <w:rsid w:val="00910FAB"/>
    <w:rsid w:val="00914F96"/>
    <w:rsid w:val="009158B6"/>
    <w:rsid w:val="00917C4C"/>
    <w:rsid w:val="00920576"/>
    <w:rsid w:val="00920711"/>
    <w:rsid w:val="0092123C"/>
    <w:rsid w:val="00921986"/>
    <w:rsid w:val="009220EE"/>
    <w:rsid w:val="0092461F"/>
    <w:rsid w:val="00924664"/>
    <w:rsid w:val="00925244"/>
    <w:rsid w:val="009356C9"/>
    <w:rsid w:val="00935AE9"/>
    <w:rsid w:val="00936B1C"/>
    <w:rsid w:val="009428CB"/>
    <w:rsid w:val="00947A56"/>
    <w:rsid w:val="00950FDE"/>
    <w:rsid w:val="009526E9"/>
    <w:rsid w:val="00953670"/>
    <w:rsid w:val="00955FFB"/>
    <w:rsid w:val="009624C9"/>
    <w:rsid w:val="009747FB"/>
    <w:rsid w:val="00975561"/>
    <w:rsid w:val="00976507"/>
    <w:rsid w:val="0097736B"/>
    <w:rsid w:val="00980D21"/>
    <w:rsid w:val="00983F9F"/>
    <w:rsid w:val="009939B0"/>
    <w:rsid w:val="009964EB"/>
    <w:rsid w:val="0099784B"/>
    <w:rsid w:val="009A61C3"/>
    <w:rsid w:val="009B15F9"/>
    <w:rsid w:val="009B2D02"/>
    <w:rsid w:val="009B470E"/>
    <w:rsid w:val="009C35E2"/>
    <w:rsid w:val="009C4955"/>
    <w:rsid w:val="009C7AF2"/>
    <w:rsid w:val="009D118D"/>
    <w:rsid w:val="009D16A1"/>
    <w:rsid w:val="009D1701"/>
    <w:rsid w:val="009D6D6F"/>
    <w:rsid w:val="009E109F"/>
    <w:rsid w:val="009E2EEF"/>
    <w:rsid w:val="009E3451"/>
    <w:rsid w:val="009E65FD"/>
    <w:rsid w:val="009F0843"/>
    <w:rsid w:val="009F68D1"/>
    <w:rsid w:val="00A00F12"/>
    <w:rsid w:val="00A0147F"/>
    <w:rsid w:val="00A0639E"/>
    <w:rsid w:val="00A10B71"/>
    <w:rsid w:val="00A115FB"/>
    <w:rsid w:val="00A11E0C"/>
    <w:rsid w:val="00A17BBA"/>
    <w:rsid w:val="00A2109A"/>
    <w:rsid w:val="00A21B31"/>
    <w:rsid w:val="00A221DA"/>
    <w:rsid w:val="00A2464B"/>
    <w:rsid w:val="00A254DD"/>
    <w:rsid w:val="00A302D2"/>
    <w:rsid w:val="00A31158"/>
    <w:rsid w:val="00A31C6A"/>
    <w:rsid w:val="00A3678B"/>
    <w:rsid w:val="00A42557"/>
    <w:rsid w:val="00A44897"/>
    <w:rsid w:val="00A45E54"/>
    <w:rsid w:val="00A478DB"/>
    <w:rsid w:val="00A52365"/>
    <w:rsid w:val="00A53357"/>
    <w:rsid w:val="00A53DA2"/>
    <w:rsid w:val="00A5457E"/>
    <w:rsid w:val="00A54947"/>
    <w:rsid w:val="00A577CA"/>
    <w:rsid w:val="00A617CC"/>
    <w:rsid w:val="00A63BB6"/>
    <w:rsid w:val="00A67CF6"/>
    <w:rsid w:val="00A71D2A"/>
    <w:rsid w:val="00A7779F"/>
    <w:rsid w:val="00A80D85"/>
    <w:rsid w:val="00A8169B"/>
    <w:rsid w:val="00A81700"/>
    <w:rsid w:val="00A8425D"/>
    <w:rsid w:val="00A954B5"/>
    <w:rsid w:val="00A95C10"/>
    <w:rsid w:val="00AA37F0"/>
    <w:rsid w:val="00AA510C"/>
    <w:rsid w:val="00AA6D90"/>
    <w:rsid w:val="00AB06D8"/>
    <w:rsid w:val="00AB4FB8"/>
    <w:rsid w:val="00AD040F"/>
    <w:rsid w:val="00AD197C"/>
    <w:rsid w:val="00AD1C8F"/>
    <w:rsid w:val="00AD6DB9"/>
    <w:rsid w:val="00AE2F43"/>
    <w:rsid w:val="00AE378E"/>
    <w:rsid w:val="00AE4D51"/>
    <w:rsid w:val="00AE5757"/>
    <w:rsid w:val="00AE6AF9"/>
    <w:rsid w:val="00AF4816"/>
    <w:rsid w:val="00AF5201"/>
    <w:rsid w:val="00AF7C33"/>
    <w:rsid w:val="00B008E2"/>
    <w:rsid w:val="00B02891"/>
    <w:rsid w:val="00B03141"/>
    <w:rsid w:val="00B0377F"/>
    <w:rsid w:val="00B07873"/>
    <w:rsid w:val="00B10CE4"/>
    <w:rsid w:val="00B10DF0"/>
    <w:rsid w:val="00B1163A"/>
    <w:rsid w:val="00B126C9"/>
    <w:rsid w:val="00B13A69"/>
    <w:rsid w:val="00B16815"/>
    <w:rsid w:val="00B16E12"/>
    <w:rsid w:val="00B17A5B"/>
    <w:rsid w:val="00B23487"/>
    <w:rsid w:val="00B239C0"/>
    <w:rsid w:val="00B24A64"/>
    <w:rsid w:val="00B26049"/>
    <w:rsid w:val="00B266F0"/>
    <w:rsid w:val="00B26E0E"/>
    <w:rsid w:val="00B334FB"/>
    <w:rsid w:val="00B35299"/>
    <w:rsid w:val="00B3592E"/>
    <w:rsid w:val="00B3740B"/>
    <w:rsid w:val="00B40E72"/>
    <w:rsid w:val="00B4651C"/>
    <w:rsid w:val="00B46C42"/>
    <w:rsid w:val="00B52883"/>
    <w:rsid w:val="00B52CE6"/>
    <w:rsid w:val="00B52FAB"/>
    <w:rsid w:val="00B55678"/>
    <w:rsid w:val="00B658B2"/>
    <w:rsid w:val="00B6752B"/>
    <w:rsid w:val="00B67D2A"/>
    <w:rsid w:val="00B7401B"/>
    <w:rsid w:val="00B807A7"/>
    <w:rsid w:val="00B84629"/>
    <w:rsid w:val="00B91A8B"/>
    <w:rsid w:val="00B95A64"/>
    <w:rsid w:val="00BA2B8F"/>
    <w:rsid w:val="00BA31CF"/>
    <w:rsid w:val="00BA39DA"/>
    <w:rsid w:val="00BA41FB"/>
    <w:rsid w:val="00BB35D3"/>
    <w:rsid w:val="00BB385F"/>
    <w:rsid w:val="00BB5514"/>
    <w:rsid w:val="00BD02EF"/>
    <w:rsid w:val="00BD1ACA"/>
    <w:rsid w:val="00BD2A70"/>
    <w:rsid w:val="00BD2CAE"/>
    <w:rsid w:val="00BD5C94"/>
    <w:rsid w:val="00BD63C1"/>
    <w:rsid w:val="00BD7A96"/>
    <w:rsid w:val="00BE1A7B"/>
    <w:rsid w:val="00BE5684"/>
    <w:rsid w:val="00BF1C5A"/>
    <w:rsid w:val="00BF6168"/>
    <w:rsid w:val="00BF63A0"/>
    <w:rsid w:val="00C00AD0"/>
    <w:rsid w:val="00C0325F"/>
    <w:rsid w:val="00C07BE2"/>
    <w:rsid w:val="00C107D3"/>
    <w:rsid w:val="00C112E3"/>
    <w:rsid w:val="00C12252"/>
    <w:rsid w:val="00C13B57"/>
    <w:rsid w:val="00C155F2"/>
    <w:rsid w:val="00C2081D"/>
    <w:rsid w:val="00C23F7A"/>
    <w:rsid w:val="00C241AB"/>
    <w:rsid w:val="00C3079D"/>
    <w:rsid w:val="00C314CD"/>
    <w:rsid w:val="00C36930"/>
    <w:rsid w:val="00C36E96"/>
    <w:rsid w:val="00C4120A"/>
    <w:rsid w:val="00C473FD"/>
    <w:rsid w:val="00C47F38"/>
    <w:rsid w:val="00C508E8"/>
    <w:rsid w:val="00C51537"/>
    <w:rsid w:val="00C52BCB"/>
    <w:rsid w:val="00C55A78"/>
    <w:rsid w:val="00C5671A"/>
    <w:rsid w:val="00C569E6"/>
    <w:rsid w:val="00C638EA"/>
    <w:rsid w:val="00C66427"/>
    <w:rsid w:val="00C70B25"/>
    <w:rsid w:val="00C70E2E"/>
    <w:rsid w:val="00C72022"/>
    <w:rsid w:val="00C734BA"/>
    <w:rsid w:val="00C7674C"/>
    <w:rsid w:val="00C81251"/>
    <w:rsid w:val="00C83FCB"/>
    <w:rsid w:val="00C84CC6"/>
    <w:rsid w:val="00C85723"/>
    <w:rsid w:val="00C90B3D"/>
    <w:rsid w:val="00CA6562"/>
    <w:rsid w:val="00CA73A3"/>
    <w:rsid w:val="00CB2104"/>
    <w:rsid w:val="00CB29C3"/>
    <w:rsid w:val="00CB2C39"/>
    <w:rsid w:val="00CB779E"/>
    <w:rsid w:val="00CC66AC"/>
    <w:rsid w:val="00CD060D"/>
    <w:rsid w:val="00CD2057"/>
    <w:rsid w:val="00CD3B61"/>
    <w:rsid w:val="00CD49B7"/>
    <w:rsid w:val="00CF23F7"/>
    <w:rsid w:val="00CF5143"/>
    <w:rsid w:val="00CF6FBB"/>
    <w:rsid w:val="00D0533D"/>
    <w:rsid w:val="00D0567E"/>
    <w:rsid w:val="00D062B7"/>
    <w:rsid w:val="00D0685A"/>
    <w:rsid w:val="00D10DE3"/>
    <w:rsid w:val="00D11CD9"/>
    <w:rsid w:val="00D12E51"/>
    <w:rsid w:val="00D1489C"/>
    <w:rsid w:val="00D151DF"/>
    <w:rsid w:val="00D3032B"/>
    <w:rsid w:val="00D30781"/>
    <w:rsid w:val="00D30D5C"/>
    <w:rsid w:val="00D323DB"/>
    <w:rsid w:val="00D40370"/>
    <w:rsid w:val="00D40456"/>
    <w:rsid w:val="00D42AA2"/>
    <w:rsid w:val="00D4327E"/>
    <w:rsid w:val="00D44642"/>
    <w:rsid w:val="00D45BB0"/>
    <w:rsid w:val="00D54E59"/>
    <w:rsid w:val="00D5747C"/>
    <w:rsid w:val="00D63B60"/>
    <w:rsid w:val="00D65F3D"/>
    <w:rsid w:val="00D72982"/>
    <w:rsid w:val="00D82381"/>
    <w:rsid w:val="00D861D2"/>
    <w:rsid w:val="00D91A18"/>
    <w:rsid w:val="00D939F4"/>
    <w:rsid w:val="00D950F4"/>
    <w:rsid w:val="00D97FC6"/>
    <w:rsid w:val="00DA7FAE"/>
    <w:rsid w:val="00DB538D"/>
    <w:rsid w:val="00DB5FCC"/>
    <w:rsid w:val="00DC5B69"/>
    <w:rsid w:val="00DC5BA4"/>
    <w:rsid w:val="00DC5C5C"/>
    <w:rsid w:val="00DC6B41"/>
    <w:rsid w:val="00DC75AD"/>
    <w:rsid w:val="00DD26E8"/>
    <w:rsid w:val="00DD3606"/>
    <w:rsid w:val="00DD5E1F"/>
    <w:rsid w:val="00DD7D54"/>
    <w:rsid w:val="00DE29BF"/>
    <w:rsid w:val="00DE3662"/>
    <w:rsid w:val="00DE3C5D"/>
    <w:rsid w:val="00DE3F58"/>
    <w:rsid w:val="00DE56E6"/>
    <w:rsid w:val="00DF2216"/>
    <w:rsid w:val="00DF42AF"/>
    <w:rsid w:val="00E01110"/>
    <w:rsid w:val="00E021CC"/>
    <w:rsid w:val="00E052D2"/>
    <w:rsid w:val="00E11D28"/>
    <w:rsid w:val="00E12192"/>
    <w:rsid w:val="00E154E8"/>
    <w:rsid w:val="00E15745"/>
    <w:rsid w:val="00E218AB"/>
    <w:rsid w:val="00E21C26"/>
    <w:rsid w:val="00E21C73"/>
    <w:rsid w:val="00E22954"/>
    <w:rsid w:val="00E25FD5"/>
    <w:rsid w:val="00E2640B"/>
    <w:rsid w:val="00E31176"/>
    <w:rsid w:val="00E33900"/>
    <w:rsid w:val="00E3637F"/>
    <w:rsid w:val="00E40F19"/>
    <w:rsid w:val="00E4269F"/>
    <w:rsid w:val="00E42B7D"/>
    <w:rsid w:val="00E44656"/>
    <w:rsid w:val="00E4794C"/>
    <w:rsid w:val="00E528D3"/>
    <w:rsid w:val="00E538E2"/>
    <w:rsid w:val="00E57502"/>
    <w:rsid w:val="00E62E8C"/>
    <w:rsid w:val="00E632CD"/>
    <w:rsid w:val="00E66532"/>
    <w:rsid w:val="00E67D46"/>
    <w:rsid w:val="00E710AA"/>
    <w:rsid w:val="00E72FBC"/>
    <w:rsid w:val="00E77B69"/>
    <w:rsid w:val="00E77D4D"/>
    <w:rsid w:val="00E804E6"/>
    <w:rsid w:val="00E80512"/>
    <w:rsid w:val="00E81D6B"/>
    <w:rsid w:val="00E82EEA"/>
    <w:rsid w:val="00E84390"/>
    <w:rsid w:val="00E850CF"/>
    <w:rsid w:val="00E85776"/>
    <w:rsid w:val="00E863AC"/>
    <w:rsid w:val="00E873AA"/>
    <w:rsid w:val="00E92DFC"/>
    <w:rsid w:val="00E93346"/>
    <w:rsid w:val="00E96231"/>
    <w:rsid w:val="00E97792"/>
    <w:rsid w:val="00EA3178"/>
    <w:rsid w:val="00EB2666"/>
    <w:rsid w:val="00EB2F80"/>
    <w:rsid w:val="00EB3A63"/>
    <w:rsid w:val="00EB6728"/>
    <w:rsid w:val="00EC3756"/>
    <w:rsid w:val="00EC5E22"/>
    <w:rsid w:val="00EC6D2E"/>
    <w:rsid w:val="00ED1939"/>
    <w:rsid w:val="00ED5AC7"/>
    <w:rsid w:val="00ED6C71"/>
    <w:rsid w:val="00ED6EBB"/>
    <w:rsid w:val="00ED7353"/>
    <w:rsid w:val="00EE079A"/>
    <w:rsid w:val="00EE3B19"/>
    <w:rsid w:val="00EE7018"/>
    <w:rsid w:val="00EF1037"/>
    <w:rsid w:val="00EF39D3"/>
    <w:rsid w:val="00F00CC6"/>
    <w:rsid w:val="00F02A94"/>
    <w:rsid w:val="00F0380F"/>
    <w:rsid w:val="00F1055D"/>
    <w:rsid w:val="00F1511C"/>
    <w:rsid w:val="00F16C00"/>
    <w:rsid w:val="00F16CDB"/>
    <w:rsid w:val="00F22037"/>
    <w:rsid w:val="00F22723"/>
    <w:rsid w:val="00F2386D"/>
    <w:rsid w:val="00F250DC"/>
    <w:rsid w:val="00F26019"/>
    <w:rsid w:val="00F3088C"/>
    <w:rsid w:val="00F30A9B"/>
    <w:rsid w:val="00F3324F"/>
    <w:rsid w:val="00F35261"/>
    <w:rsid w:val="00F419E4"/>
    <w:rsid w:val="00F41D1B"/>
    <w:rsid w:val="00F44BC4"/>
    <w:rsid w:val="00F463E6"/>
    <w:rsid w:val="00F51B82"/>
    <w:rsid w:val="00F56CE7"/>
    <w:rsid w:val="00F60524"/>
    <w:rsid w:val="00F60966"/>
    <w:rsid w:val="00F626D1"/>
    <w:rsid w:val="00F6453E"/>
    <w:rsid w:val="00F65A21"/>
    <w:rsid w:val="00F71A7E"/>
    <w:rsid w:val="00F728CD"/>
    <w:rsid w:val="00F72A4B"/>
    <w:rsid w:val="00F85D0F"/>
    <w:rsid w:val="00F864FE"/>
    <w:rsid w:val="00F878AF"/>
    <w:rsid w:val="00F950BF"/>
    <w:rsid w:val="00F96369"/>
    <w:rsid w:val="00F979D5"/>
    <w:rsid w:val="00FA0AC6"/>
    <w:rsid w:val="00FA35A4"/>
    <w:rsid w:val="00FA5ADF"/>
    <w:rsid w:val="00FB3248"/>
    <w:rsid w:val="00FE028E"/>
    <w:rsid w:val="00FE7164"/>
    <w:rsid w:val="00FF0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E6BF30-3606-4CFC-AE14-5D168235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31B8"/>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D02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D02EF"/>
    <w:rPr>
      <w:rFonts w:ascii="Calibri" w:eastAsia="宋体" w:hAnsi="Calibri" w:cs="Times New Roman"/>
      <w:sz w:val="18"/>
      <w:szCs w:val="18"/>
    </w:rPr>
  </w:style>
  <w:style w:type="paragraph" w:styleId="a4">
    <w:name w:val="footer"/>
    <w:basedOn w:val="a"/>
    <w:link w:val="Char0"/>
    <w:uiPriority w:val="99"/>
    <w:unhideWhenUsed/>
    <w:rsid w:val="00BD02EF"/>
    <w:pPr>
      <w:tabs>
        <w:tab w:val="center" w:pos="4153"/>
        <w:tab w:val="right" w:pos="8306"/>
      </w:tabs>
      <w:snapToGrid w:val="0"/>
      <w:jc w:val="left"/>
    </w:pPr>
    <w:rPr>
      <w:sz w:val="18"/>
      <w:szCs w:val="18"/>
    </w:rPr>
  </w:style>
  <w:style w:type="character" w:customStyle="1" w:styleId="Char0">
    <w:name w:val="页脚 Char"/>
    <w:basedOn w:val="a0"/>
    <w:link w:val="a4"/>
    <w:uiPriority w:val="99"/>
    <w:rsid w:val="00BD02EF"/>
    <w:rPr>
      <w:rFonts w:ascii="Calibri" w:eastAsia="宋体" w:hAnsi="Calibri" w:cs="Times New Roman"/>
      <w:sz w:val="18"/>
      <w:szCs w:val="18"/>
    </w:rPr>
  </w:style>
  <w:style w:type="paragraph" w:styleId="a5">
    <w:name w:val="Date"/>
    <w:basedOn w:val="a"/>
    <w:next w:val="a"/>
    <w:link w:val="Char1"/>
    <w:uiPriority w:val="99"/>
    <w:semiHidden/>
    <w:unhideWhenUsed/>
    <w:rsid w:val="002730B4"/>
    <w:pPr>
      <w:ind w:leftChars="2500" w:left="100"/>
    </w:pPr>
  </w:style>
  <w:style w:type="character" w:customStyle="1" w:styleId="Char1">
    <w:name w:val="日期 Char"/>
    <w:basedOn w:val="a0"/>
    <w:link w:val="a5"/>
    <w:uiPriority w:val="99"/>
    <w:semiHidden/>
    <w:rsid w:val="002730B4"/>
    <w:rPr>
      <w:rFonts w:ascii="Calibri" w:eastAsia="宋体" w:hAnsi="Calibri" w:cs="Times New Roman"/>
    </w:rPr>
  </w:style>
  <w:style w:type="paragraph" w:styleId="a6">
    <w:name w:val="List Paragraph"/>
    <w:basedOn w:val="a"/>
    <w:uiPriority w:val="99"/>
    <w:qFormat/>
    <w:rsid w:val="008A0BC2"/>
    <w:pPr>
      <w:ind w:firstLineChars="200" w:firstLine="420"/>
    </w:pPr>
  </w:style>
  <w:style w:type="character" w:styleId="a7">
    <w:name w:val="Hyperlink"/>
    <w:uiPriority w:val="99"/>
    <w:unhideWhenUsed/>
    <w:rsid w:val="007810C5"/>
    <w:rPr>
      <w:color w:val="0563C1"/>
      <w:u w:val="single"/>
    </w:rPr>
  </w:style>
  <w:style w:type="paragraph" w:styleId="a8">
    <w:name w:val="Normal (Web)"/>
    <w:basedOn w:val="a"/>
    <w:uiPriority w:val="99"/>
    <w:semiHidden/>
    <w:unhideWhenUsed/>
    <w:rsid w:val="00A71D2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93108">
      <w:bodyDiv w:val="1"/>
      <w:marLeft w:val="0"/>
      <w:marRight w:val="0"/>
      <w:marTop w:val="0"/>
      <w:marBottom w:val="0"/>
      <w:divBdr>
        <w:top w:val="none" w:sz="0" w:space="0" w:color="auto"/>
        <w:left w:val="none" w:sz="0" w:space="0" w:color="auto"/>
        <w:bottom w:val="none" w:sz="0" w:space="0" w:color="auto"/>
        <w:right w:val="none" w:sz="0" w:space="0" w:color="auto"/>
      </w:divBdr>
    </w:div>
    <w:div w:id="216474691">
      <w:bodyDiv w:val="1"/>
      <w:marLeft w:val="0"/>
      <w:marRight w:val="0"/>
      <w:marTop w:val="0"/>
      <w:marBottom w:val="0"/>
      <w:divBdr>
        <w:top w:val="none" w:sz="0" w:space="0" w:color="auto"/>
        <w:left w:val="none" w:sz="0" w:space="0" w:color="auto"/>
        <w:bottom w:val="none" w:sz="0" w:space="0" w:color="auto"/>
        <w:right w:val="none" w:sz="0" w:space="0" w:color="auto"/>
      </w:divBdr>
    </w:div>
    <w:div w:id="355549061">
      <w:bodyDiv w:val="1"/>
      <w:marLeft w:val="0"/>
      <w:marRight w:val="0"/>
      <w:marTop w:val="0"/>
      <w:marBottom w:val="0"/>
      <w:divBdr>
        <w:top w:val="none" w:sz="0" w:space="0" w:color="auto"/>
        <w:left w:val="none" w:sz="0" w:space="0" w:color="auto"/>
        <w:bottom w:val="none" w:sz="0" w:space="0" w:color="auto"/>
        <w:right w:val="none" w:sz="0" w:space="0" w:color="auto"/>
      </w:divBdr>
    </w:div>
    <w:div w:id="373241016">
      <w:bodyDiv w:val="1"/>
      <w:marLeft w:val="0"/>
      <w:marRight w:val="0"/>
      <w:marTop w:val="0"/>
      <w:marBottom w:val="0"/>
      <w:divBdr>
        <w:top w:val="none" w:sz="0" w:space="0" w:color="auto"/>
        <w:left w:val="none" w:sz="0" w:space="0" w:color="auto"/>
        <w:bottom w:val="none" w:sz="0" w:space="0" w:color="auto"/>
        <w:right w:val="none" w:sz="0" w:space="0" w:color="auto"/>
      </w:divBdr>
    </w:div>
    <w:div w:id="428702306">
      <w:bodyDiv w:val="1"/>
      <w:marLeft w:val="0"/>
      <w:marRight w:val="0"/>
      <w:marTop w:val="0"/>
      <w:marBottom w:val="0"/>
      <w:divBdr>
        <w:top w:val="none" w:sz="0" w:space="0" w:color="auto"/>
        <w:left w:val="none" w:sz="0" w:space="0" w:color="auto"/>
        <w:bottom w:val="none" w:sz="0" w:space="0" w:color="auto"/>
        <w:right w:val="none" w:sz="0" w:space="0" w:color="auto"/>
      </w:divBdr>
    </w:div>
    <w:div w:id="595789501">
      <w:bodyDiv w:val="1"/>
      <w:marLeft w:val="0"/>
      <w:marRight w:val="0"/>
      <w:marTop w:val="0"/>
      <w:marBottom w:val="0"/>
      <w:divBdr>
        <w:top w:val="none" w:sz="0" w:space="0" w:color="auto"/>
        <w:left w:val="none" w:sz="0" w:space="0" w:color="auto"/>
        <w:bottom w:val="none" w:sz="0" w:space="0" w:color="auto"/>
        <w:right w:val="none" w:sz="0" w:space="0" w:color="auto"/>
      </w:divBdr>
    </w:div>
    <w:div w:id="723605063">
      <w:bodyDiv w:val="1"/>
      <w:marLeft w:val="0"/>
      <w:marRight w:val="0"/>
      <w:marTop w:val="0"/>
      <w:marBottom w:val="0"/>
      <w:divBdr>
        <w:top w:val="none" w:sz="0" w:space="0" w:color="auto"/>
        <w:left w:val="none" w:sz="0" w:space="0" w:color="auto"/>
        <w:bottom w:val="none" w:sz="0" w:space="0" w:color="auto"/>
        <w:right w:val="none" w:sz="0" w:space="0" w:color="auto"/>
      </w:divBdr>
    </w:div>
    <w:div w:id="819809247">
      <w:bodyDiv w:val="1"/>
      <w:marLeft w:val="0"/>
      <w:marRight w:val="0"/>
      <w:marTop w:val="0"/>
      <w:marBottom w:val="0"/>
      <w:divBdr>
        <w:top w:val="none" w:sz="0" w:space="0" w:color="auto"/>
        <w:left w:val="none" w:sz="0" w:space="0" w:color="auto"/>
        <w:bottom w:val="none" w:sz="0" w:space="0" w:color="auto"/>
        <w:right w:val="none" w:sz="0" w:space="0" w:color="auto"/>
      </w:divBdr>
    </w:div>
    <w:div w:id="958144404">
      <w:bodyDiv w:val="1"/>
      <w:marLeft w:val="0"/>
      <w:marRight w:val="0"/>
      <w:marTop w:val="0"/>
      <w:marBottom w:val="0"/>
      <w:divBdr>
        <w:top w:val="none" w:sz="0" w:space="0" w:color="auto"/>
        <w:left w:val="none" w:sz="0" w:space="0" w:color="auto"/>
        <w:bottom w:val="none" w:sz="0" w:space="0" w:color="auto"/>
        <w:right w:val="none" w:sz="0" w:space="0" w:color="auto"/>
      </w:divBdr>
    </w:div>
    <w:div w:id="964853452">
      <w:bodyDiv w:val="1"/>
      <w:marLeft w:val="0"/>
      <w:marRight w:val="0"/>
      <w:marTop w:val="0"/>
      <w:marBottom w:val="0"/>
      <w:divBdr>
        <w:top w:val="none" w:sz="0" w:space="0" w:color="auto"/>
        <w:left w:val="none" w:sz="0" w:space="0" w:color="auto"/>
        <w:bottom w:val="none" w:sz="0" w:space="0" w:color="auto"/>
        <w:right w:val="none" w:sz="0" w:space="0" w:color="auto"/>
      </w:divBdr>
    </w:div>
    <w:div w:id="981616440">
      <w:bodyDiv w:val="1"/>
      <w:marLeft w:val="0"/>
      <w:marRight w:val="0"/>
      <w:marTop w:val="0"/>
      <w:marBottom w:val="0"/>
      <w:divBdr>
        <w:top w:val="none" w:sz="0" w:space="0" w:color="auto"/>
        <w:left w:val="none" w:sz="0" w:space="0" w:color="auto"/>
        <w:bottom w:val="none" w:sz="0" w:space="0" w:color="auto"/>
        <w:right w:val="none" w:sz="0" w:space="0" w:color="auto"/>
      </w:divBdr>
    </w:div>
    <w:div w:id="994644426">
      <w:bodyDiv w:val="1"/>
      <w:marLeft w:val="0"/>
      <w:marRight w:val="0"/>
      <w:marTop w:val="0"/>
      <w:marBottom w:val="0"/>
      <w:divBdr>
        <w:top w:val="none" w:sz="0" w:space="0" w:color="auto"/>
        <w:left w:val="none" w:sz="0" w:space="0" w:color="auto"/>
        <w:bottom w:val="none" w:sz="0" w:space="0" w:color="auto"/>
        <w:right w:val="none" w:sz="0" w:space="0" w:color="auto"/>
      </w:divBdr>
    </w:div>
    <w:div w:id="1306159939">
      <w:bodyDiv w:val="1"/>
      <w:marLeft w:val="0"/>
      <w:marRight w:val="0"/>
      <w:marTop w:val="0"/>
      <w:marBottom w:val="0"/>
      <w:divBdr>
        <w:top w:val="none" w:sz="0" w:space="0" w:color="auto"/>
        <w:left w:val="none" w:sz="0" w:space="0" w:color="auto"/>
        <w:bottom w:val="none" w:sz="0" w:space="0" w:color="auto"/>
        <w:right w:val="none" w:sz="0" w:space="0" w:color="auto"/>
      </w:divBdr>
    </w:div>
    <w:div w:id="1350181537">
      <w:bodyDiv w:val="1"/>
      <w:marLeft w:val="0"/>
      <w:marRight w:val="0"/>
      <w:marTop w:val="0"/>
      <w:marBottom w:val="0"/>
      <w:divBdr>
        <w:top w:val="none" w:sz="0" w:space="0" w:color="auto"/>
        <w:left w:val="none" w:sz="0" w:space="0" w:color="auto"/>
        <w:bottom w:val="none" w:sz="0" w:space="0" w:color="auto"/>
        <w:right w:val="none" w:sz="0" w:space="0" w:color="auto"/>
      </w:divBdr>
    </w:div>
    <w:div w:id="1433281892">
      <w:bodyDiv w:val="1"/>
      <w:marLeft w:val="0"/>
      <w:marRight w:val="0"/>
      <w:marTop w:val="0"/>
      <w:marBottom w:val="0"/>
      <w:divBdr>
        <w:top w:val="none" w:sz="0" w:space="0" w:color="auto"/>
        <w:left w:val="none" w:sz="0" w:space="0" w:color="auto"/>
        <w:bottom w:val="none" w:sz="0" w:space="0" w:color="auto"/>
        <w:right w:val="none" w:sz="0" w:space="0" w:color="auto"/>
      </w:divBdr>
    </w:div>
    <w:div w:id="1601377970">
      <w:bodyDiv w:val="1"/>
      <w:marLeft w:val="0"/>
      <w:marRight w:val="0"/>
      <w:marTop w:val="0"/>
      <w:marBottom w:val="0"/>
      <w:divBdr>
        <w:top w:val="none" w:sz="0" w:space="0" w:color="auto"/>
        <w:left w:val="none" w:sz="0" w:space="0" w:color="auto"/>
        <w:bottom w:val="none" w:sz="0" w:space="0" w:color="auto"/>
        <w:right w:val="none" w:sz="0" w:space="0" w:color="auto"/>
      </w:divBdr>
    </w:div>
    <w:div w:id="1659380050">
      <w:bodyDiv w:val="1"/>
      <w:marLeft w:val="0"/>
      <w:marRight w:val="0"/>
      <w:marTop w:val="0"/>
      <w:marBottom w:val="0"/>
      <w:divBdr>
        <w:top w:val="none" w:sz="0" w:space="0" w:color="auto"/>
        <w:left w:val="none" w:sz="0" w:space="0" w:color="auto"/>
        <w:bottom w:val="none" w:sz="0" w:space="0" w:color="auto"/>
        <w:right w:val="none" w:sz="0" w:space="0" w:color="auto"/>
      </w:divBdr>
    </w:div>
    <w:div w:id="1709336347">
      <w:bodyDiv w:val="1"/>
      <w:marLeft w:val="0"/>
      <w:marRight w:val="0"/>
      <w:marTop w:val="0"/>
      <w:marBottom w:val="0"/>
      <w:divBdr>
        <w:top w:val="none" w:sz="0" w:space="0" w:color="auto"/>
        <w:left w:val="none" w:sz="0" w:space="0" w:color="auto"/>
        <w:bottom w:val="none" w:sz="0" w:space="0" w:color="auto"/>
        <w:right w:val="none" w:sz="0" w:space="0" w:color="auto"/>
      </w:divBdr>
    </w:div>
    <w:div w:id="1720322441">
      <w:bodyDiv w:val="1"/>
      <w:marLeft w:val="0"/>
      <w:marRight w:val="0"/>
      <w:marTop w:val="0"/>
      <w:marBottom w:val="0"/>
      <w:divBdr>
        <w:top w:val="none" w:sz="0" w:space="0" w:color="auto"/>
        <w:left w:val="none" w:sz="0" w:space="0" w:color="auto"/>
        <w:bottom w:val="none" w:sz="0" w:space="0" w:color="auto"/>
        <w:right w:val="none" w:sz="0" w:space="0" w:color="auto"/>
      </w:divBdr>
    </w:div>
    <w:div w:id="1775438564">
      <w:bodyDiv w:val="1"/>
      <w:marLeft w:val="0"/>
      <w:marRight w:val="0"/>
      <w:marTop w:val="0"/>
      <w:marBottom w:val="0"/>
      <w:divBdr>
        <w:top w:val="none" w:sz="0" w:space="0" w:color="auto"/>
        <w:left w:val="none" w:sz="0" w:space="0" w:color="auto"/>
        <w:bottom w:val="none" w:sz="0" w:space="0" w:color="auto"/>
        <w:right w:val="none" w:sz="0" w:space="0" w:color="auto"/>
      </w:divBdr>
    </w:div>
    <w:div w:id="1901092941">
      <w:bodyDiv w:val="1"/>
      <w:marLeft w:val="0"/>
      <w:marRight w:val="0"/>
      <w:marTop w:val="0"/>
      <w:marBottom w:val="0"/>
      <w:divBdr>
        <w:top w:val="none" w:sz="0" w:space="0" w:color="auto"/>
        <w:left w:val="none" w:sz="0" w:space="0" w:color="auto"/>
        <w:bottom w:val="none" w:sz="0" w:space="0" w:color="auto"/>
        <w:right w:val="none" w:sz="0" w:space="0" w:color="auto"/>
      </w:divBdr>
    </w:div>
    <w:div w:id="1926911794">
      <w:bodyDiv w:val="1"/>
      <w:marLeft w:val="0"/>
      <w:marRight w:val="0"/>
      <w:marTop w:val="0"/>
      <w:marBottom w:val="0"/>
      <w:divBdr>
        <w:top w:val="none" w:sz="0" w:space="0" w:color="auto"/>
        <w:left w:val="none" w:sz="0" w:space="0" w:color="auto"/>
        <w:bottom w:val="none" w:sz="0" w:space="0" w:color="auto"/>
        <w:right w:val="none" w:sz="0" w:space="0" w:color="auto"/>
      </w:divBdr>
    </w:div>
    <w:div w:id="1939755084">
      <w:bodyDiv w:val="1"/>
      <w:marLeft w:val="0"/>
      <w:marRight w:val="0"/>
      <w:marTop w:val="0"/>
      <w:marBottom w:val="0"/>
      <w:divBdr>
        <w:top w:val="none" w:sz="0" w:space="0" w:color="auto"/>
        <w:left w:val="none" w:sz="0" w:space="0" w:color="auto"/>
        <w:bottom w:val="none" w:sz="0" w:space="0" w:color="auto"/>
        <w:right w:val="none" w:sz="0" w:space="0" w:color="auto"/>
      </w:divBdr>
    </w:div>
    <w:div w:id="2001227757">
      <w:bodyDiv w:val="1"/>
      <w:marLeft w:val="0"/>
      <w:marRight w:val="0"/>
      <w:marTop w:val="0"/>
      <w:marBottom w:val="0"/>
      <w:divBdr>
        <w:top w:val="none" w:sz="0" w:space="0" w:color="auto"/>
        <w:left w:val="none" w:sz="0" w:space="0" w:color="auto"/>
        <w:bottom w:val="none" w:sz="0" w:space="0" w:color="auto"/>
        <w:right w:val="none" w:sz="0" w:space="0" w:color="auto"/>
      </w:divBdr>
    </w:div>
    <w:div w:id="2055080040">
      <w:bodyDiv w:val="1"/>
      <w:marLeft w:val="0"/>
      <w:marRight w:val="0"/>
      <w:marTop w:val="0"/>
      <w:marBottom w:val="0"/>
      <w:divBdr>
        <w:top w:val="none" w:sz="0" w:space="0" w:color="auto"/>
        <w:left w:val="none" w:sz="0" w:space="0" w:color="auto"/>
        <w:bottom w:val="none" w:sz="0" w:space="0" w:color="auto"/>
        <w:right w:val="none" w:sz="0" w:space="0" w:color="auto"/>
      </w:divBdr>
    </w:div>
    <w:div w:id="2069375556">
      <w:bodyDiv w:val="1"/>
      <w:marLeft w:val="0"/>
      <w:marRight w:val="0"/>
      <w:marTop w:val="0"/>
      <w:marBottom w:val="0"/>
      <w:divBdr>
        <w:top w:val="none" w:sz="0" w:space="0" w:color="auto"/>
        <w:left w:val="none" w:sz="0" w:space="0" w:color="auto"/>
        <w:bottom w:val="none" w:sz="0" w:space="0" w:color="auto"/>
        <w:right w:val="none" w:sz="0" w:space="0" w:color="auto"/>
      </w:divBdr>
    </w:div>
    <w:div w:id="2099448202">
      <w:bodyDiv w:val="1"/>
      <w:marLeft w:val="0"/>
      <w:marRight w:val="0"/>
      <w:marTop w:val="0"/>
      <w:marBottom w:val="0"/>
      <w:divBdr>
        <w:top w:val="none" w:sz="0" w:space="0" w:color="auto"/>
        <w:left w:val="none" w:sz="0" w:space="0" w:color="auto"/>
        <w:bottom w:val="none" w:sz="0" w:space="0" w:color="auto"/>
        <w:right w:val="none" w:sz="0" w:space="0" w:color="auto"/>
      </w:divBdr>
    </w:div>
    <w:div w:id="21293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BBEA0-F4FE-4037-8270-224BE81F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蔡慧ch</dc:creator>
  <cp:keywords/>
  <dc:description/>
  <cp:lastModifiedBy>向春丞xcc</cp:lastModifiedBy>
  <cp:revision>422</cp:revision>
  <cp:lastPrinted>2015-08-19T07:06:00Z</cp:lastPrinted>
  <dcterms:created xsi:type="dcterms:W3CDTF">2014-03-24T03:11:00Z</dcterms:created>
  <dcterms:modified xsi:type="dcterms:W3CDTF">2015-09-22T03:09:00Z</dcterms:modified>
</cp:coreProperties>
</file>