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275" w:rsidRPr="00DA1275" w:rsidRDefault="00DA1275" w:rsidP="00DA1275">
      <w:pPr>
        <w:widowControl/>
        <w:shd w:val="clear" w:color="auto" w:fill="FFFFFF"/>
        <w:spacing w:line="600" w:lineRule="exact"/>
        <w:jc w:val="center"/>
        <w:rPr>
          <w:rFonts w:ascii="Times New Roman" w:eastAsia="方正大标宋简体" w:hAnsi="Times New Roman"/>
          <w:color w:val="000000"/>
          <w:sz w:val="44"/>
          <w:szCs w:val="42"/>
        </w:rPr>
      </w:pPr>
    </w:p>
    <w:p w:rsidR="00481198" w:rsidRPr="00070BC4" w:rsidRDefault="00481198" w:rsidP="00070BC4">
      <w:pPr>
        <w:tabs>
          <w:tab w:val="center" w:pos="4365"/>
          <w:tab w:val="left" w:pos="6855"/>
        </w:tabs>
        <w:spacing w:line="600" w:lineRule="exact"/>
        <w:jc w:val="center"/>
        <w:rPr>
          <w:rFonts w:ascii="Times New Roman" w:eastAsia="方正大标宋简体" w:hAnsi="Times New Roman"/>
          <w:color w:val="000000"/>
          <w:sz w:val="44"/>
          <w:szCs w:val="42"/>
        </w:rPr>
      </w:pPr>
      <w:r w:rsidRPr="00070BC4">
        <w:rPr>
          <w:rFonts w:ascii="Times New Roman" w:eastAsia="方正大标宋简体" w:hAnsi="Times New Roman" w:hint="eastAsia"/>
          <w:color w:val="000000"/>
          <w:sz w:val="44"/>
          <w:szCs w:val="42"/>
        </w:rPr>
        <w:t>挂牌公司股票发行常见问题解答（四）</w:t>
      </w:r>
    </w:p>
    <w:p w:rsidR="00212998" w:rsidRPr="00070BC4" w:rsidRDefault="00481198" w:rsidP="00070BC4">
      <w:pPr>
        <w:tabs>
          <w:tab w:val="center" w:pos="4365"/>
          <w:tab w:val="left" w:pos="6855"/>
        </w:tabs>
        <w:spacing w:line="600" w:lineRule="exact"/>
        <w:jc w:val="center"/>
        <w:rPr>
          <w:rFonts w:ascii="Times New Roman" w:eastAsia="方正大标宋简体" w:hAnsi="Times New Roman"/>
          <w:color w:val="000000"/>
          <w:sz w:val="44"/>
          <w:szCs w:val="42"/>
        </w:rPr>
      </w:pPr>
      <w:r w:rsidRPr="00070BC4">
        <w:rPr>
          <w:rFonts w:ascii="Times New Roman" w:eastAsia="方正大标宋简体" w:hAnsi="Times New Roman" w:hint="eastAsia"/>
          <w:color w:val="000000"/>
          <w:sz w:val="44"/>
          <w:szCs w:val="42"/>
        </w:rPr>
        <w:t>——特殊投资条款</w:t>
      </w:r>
    </w:p>
    <w:p w:rsidR="00212998" w:rsidRPr="0006788B" w:rsidRDefault="00212998" w:rsidP="00DA1275">
      <w:pPr>
        <w:widowControl/>
        <w:shd w:val="clear" w:color="auto" w:fill="FFFFFF"/>
        <w:spacing w:line="600" w:lineRule="exact"/>
        <w:jc w:val="center"/>
        <w:rPr>
          <w:rFonts w:ascii="华文宋体" w:eastAsia="华文宋体" w:hAnsi="华文宋体"/>
          <w:color w:val="000000"/>
          <w:sz w:val="44"/>
          <w:szCs w:val="42"/>
        </w:rPr>
      </w:pPr>
    </w:p>
    <w:p w:rsidR="00140FEA" w:rsidRDefault="000114F6" w:rsidP="00070BC4">
      <w:pPr>
        <w:tabs>
          <w:tab w:val="center" w:pos="4473"/>
        </w:tabs>
        <w:spacing w:line="600" w:lineRule="exact"/>
        <w:ind w:firstLineChars="200" w:firstLine="640"/>
        <w:rPr>
          <w:rFonts w:ascii="Times New Roman" w:eastAsia="黑体" w:hAnsi="Times New Roman"/>
          <w:sz w:val="32"/>
          <w:szCs w:val="30"/>
        </w:rPr>
      </w:pPr>
      <w:r>
        <w:rPr>
          <w:rFonts w:ascii="Times New Roman" w:eastAsia="黑体" w:hAnsi="Times New Roman" w:hint="eastAsia"/>
          <w:sz w:val="32"/>
          <w:szCs w:val="30"/>
        </w:rPr>
        <w:t>一、</w:t>
      </w:r>
      <w:r w:rsidR="00153E73" w:rsidRPr="00153E73">
        <w:rPr>
          <w:rFonts w:ascii="Times New Roman" w:eastAsia="黑体" w:hAnsi="Times New Roman" w:hint="eastAsia"/>
          <w:sz w:val="32"/>
          <w:szCs w:val="30"/>
        </w:rPr>
        <w:t>投资者参与</w:t>
      </w:r>
      <w:r w:rsidR="00153E73" w:rsidRPr="009D7668">
        <w:rPr>
          <w:rFonts w:ascii="Times New Roman" w:eastAsia="黑体" w:hAnsi="Times New Roman" w:hint="eastAsia"/>
          <w:sz w:val="32"/>
          <w:szCs w:val="30"/>
        </w:rPr>
        <w:t>挂牌公司股票</w:t>
      </w:r>
      <w:r w:rsidR="00153E73" w:rsidRPr="00153E73">
        <w:rPr>
          <w:rFonts w:ascii="Times New Roman" w:eastAsia="黑体" w:hAnsi="Times New Roman" w:hint="eastAsia"/>
          <w:sz w:val="32"/>
          <w:szCs w:val="30"/>
        </w:rPr>
        <w:t>发行时</w:t>
      </w:r>
      <w:r w:rsidR="00153E73">
        <w:rPr>
          <w:rFonts w:ascii="Times New Roman" w:eastAsia="黑体" w:hAnsi="Times New Roman" w:hint="eastAsia"/>
          <w:sz w:val="32"/>
          <w:szCs w:val="30"/>
        </w:rPr>
        <w:t>约定的</w:t>
      </w:r>
      <w:r w:rsidR="00140FEA">
        <w:rPr>
          <w:rFonts w:ascii="Times New Roman" w:eastAsia="黑体" w:hAnsi="Times New Roman"/>
          <w:sz w:val="32"/>
          <w:szCs w:val="30"/>
        </w:rPr>
        <w:t>特殊投资条款</w:t>
      </w:r>
      <w:r w:rsidR="00153E73">
        <w:rPr>
          <w:rFonts w:ascii="Times New Roman" w:eastAsia="黑体" w:hAnsi="Times New Roman" w:hint="eastAsia"/>
          <w:sz w:val="32"/>
          <w:szCs w:val="30"/>
        </w:rPr>
        <w:t>，</w:t>
      </w:r>
      <w:r w:rsidR="00140FEA" w:rsidRPr="009045E3">
        <w:rPr>
          <w:rFonts w:ascii="Times New Roman" w:eastAsia="黑体" w:hAnsi="Times New Roman" w:hint="eastAsia"/>
          <w:sz w:val="32"/>
          <w:szCs w:val="30"/>
        </w:rPr>
        <w:t>应当符合哪些监管要求？</w:t>
      </w:r>
    </w:p>
    <w:p w:rsidR="009D04AC" w:rsidRPr="00EC5499" w:rsidRDefault="00140FEA" w:rsidP="00070BC4">
      <w:pPr>
        <w:tabs>
          <w:tab w:val="center" w:pos="4473"/>
        </w:tabs>
        <w:spacing w:line="600" w:lineRule="exact"/>
        <w:ind w:firstLineChars="200" w:firstLine="640"/>
        <w:rPr>
          <w:rFonts w:ascii="Times New Roman" w:eastAsia="仿宋" w:hAnsi="Times New Roman"/>
          <w:sz w:val="32"/>
          <w:szCs w:val="32"/>
        </w:rPr>
      </w:pPr>
      <w:r w:rsidRPr="00DA1275">
        <w:rPr>
          <w:rFonts w:ascii="Times New Roman" w:eastAsia="仿宋" w:hAnsi="Times New Roman"/>
          <w:sz w:val="32"/>
          <w:szCs w:val="30"/>
        </w:rPr>
        <w:t>答：</w:t>
      </w:r>
      <w:r w:rsidR="00153E73" w:rsidRPr="00153E73">
        <w:rPr>
          <w:rFonts w:ascii="Times New Roman" w:eastAsia="仿宋" w:hAnsi="Times New Roman" w:hint="eastAsia"/>
          <w:sz w:val="32"/>
          <w:szCs w:val="30"/>
        </w:rPr>
        <w:t>投资者参与挂</w:t>
      </w:r>
      <w:bookmarkStart w:id="0" w:name="_GoBack"/>
      <w:bookmarkEnd w:id="0"/>
      <w:r w:rsidR="00153E73" w:rsidRPr="00153E73">
        <w:rPr>
          <w:rFonts w:ascii="Times New Roman" w:eastAsia="仿宋" w:hAnsi="Times New Roman" w:hint="eastAsia"/>
          <w:sz w:val="32"/>
          <w:szCs w:val="30"/>
        </w:rPr>
        <w:t>牌公司股票发行时约定</w:t>
      </w:r>
      <w:r w:rsidR="00153E73">
        <w:rPr>
          <w:rFonts w:ascii="Times New Roman" w:eastAsia="仿宋" w:hAnsi="Times New Roman" w:hint="eastAsia"/>
          <w:sz w:val="32"/>
          <w:szCs w:val="30"/>
        </w:rPr>
        <w:t>的</w:t>
      </w:r>
      <w:r w:rsidR="00153E73" w:rsidRPr="00153E73">
        <w:rPr>
          <w:rFonts w:ascii="Times New Roman" w:eastAsia="仿宋" w:hAnsi="Times New Roman" w:hint="eastAsia"/>
          <w:sz w:val="32"/>
          <w:szCs w:val="30"/>
        </w:rPr>
        <w:t>特殊投资条款</w:t>
      </w:r>
      <w:r w:rsidR="009D04AC" w:rsidRPr="00EC5499">
        <w:rPr>
          <w:rFonts w:ascii="Times New Roman" w:eastAsia="仿宋" w:hAnsi="Times New Roman"/>
          <w:sz w:val="32"/>
          <w:szCs w:val="32"/>
        </w:rPr>
        <w:t>，不得存在以下</w:t>
      </w:r>
      <w:r w:rsidR="00153E73">
        <w:rPr>
          <w:rFonts w:ascii="Times New Roman" w:eastAsia="仿宋" w:hAnsi="Times New Roman" w:hint="eastAsia"/>
          <w:sz w:val="32"/>
          <w:szCs w:val="32"/>
        </w:rPr>
        <w:t>情形</w:t>
      </w:r>
      <w:r w:rsidR="009D04AC" w:rsidRPr="00EC5499">
        <w:rPr>
          <w:rFonts w:ascii="Times New Roman" w:eastAsia="仿宋" w:hAnsi="Times New Roman"/>
          <w:sz w:val="32"/>
          <w:szCs w:val="32"/>
        </w:rPr>
        <w:t>：</w:t>
      </w:r>
    </w:p>
    <w:p w:rsidR="009D04AC" w:rsidRPr="00EC5499" w:rsidRDefault="009D04AC" w:rsidP="00070BC4">
      <w:pPr>
        <w:spacing w:line="600" w:lineRule="exact"/>
        <w:ind w:firstLineChars="200" w:firstLine="640"/>
        <w:rPr>
          <w:rFonts w:ascii="Times New Roman" w:eastAsia="仿宋" w:hAnsi="Times New Roman"/>
          <w:sz w:val="32"/>
          <w:szCs w:val="32"/>
        </w:rPr>
      </w:pPr>
      <w:r w:rsidRPr="00EC5499">
        <w:rPr>
          <w:rFonts w:ascii="Times New Roman" w:eastAsia="仿宋" w:hAnsi="Times New Roman"/>
          <w:sz w:val="32"/>
          <w:szCs w:val="32"/>
        </w:rPr>
        <w:t>（一）挂牌公司作为特殊投资条款</w:t>
      </w:r>
      <w:r w:rsidR="000C317B">
        <w:rPr>
          <w:rFonts w:ascii="Times New Roman" w:eastAsia="仿宋" w:hAnsi="Times New Roman"/>
          <w:sz w:val="32"/>
          <w:szCs w:val="32"/>
        </w:rPr>
        <w:t>所属协议的当事人，</w:t>
      </w:r>
      <w:r w:rsidR="00245F0A">
        <w:rPr>
          <w:rFonts w:ascii="Times New Roman" w:eastAsia="仿宋" w:hAnsi="Times New Roman" w:hint="eastAsia"/>
          <w:sz w:val="32"/>
          <w:szCs w:val="32"/>
        </w:rPr>
        <w:t>但</w:t>
      </w:r>
      <w:r w:rsidR="000A1BFF">
        <w:rPr>
          <w:rFonts w:ascii="Times New Roman" w:eastAsia="仿宋" w:hAnsi="Times New Roman"/>
          <w:sz w:val="32"/>
          <w:szCs w:val="32"/>
        </w:rPr>
        <w:t>投资者以</w:t>
      </w:r>
      <w:r w:rsidR="000C317B">
        <w:rPr>
          <w:rFonts w:ascii="Times New Roman" w:eastAsia="仿宋" w:hAnsi="Times New Roman"/>
          <w:sz w:val="32"/>
          <w:szCs w:val="32"/>
        </w:rPr>
        <w:t>非现金资产认购或</w:t>
      </w:r>
      <w:r w:rsidR="000A1BFF" w:rsidRPr="00FC6906">
        <w:rPr>
          <w:rFonts w:ascii="Times New Roman" w:eastAsia="仿宋" w:hAnsi="Times New Roman" w:hint="eastAsia"/>
          <w:sz w:val="32"/>
          <w:szCs w:val="32"/>
        </w:rPr>
        <w:t>发行目的</w:t>
      </w:r>
      <w:r w:rsidR="000A1BFF" w:rsidRPr="00FC6906">
        <w:rPr>
          <w:rFonts w:ascii="Times New Roman" w:eastAsia="仿宋" w:hAnsi="Times New Roman"/>
          <w:sz w:val="32"/>
          <w:szCs w:val="32"/>
        </w:rPr>
        <w:t>为股权激励</w:t>
      </w:r>
      <w:r w:rsidR="000C317B">
        <w:rPr>
          <w:rFonts w:ascii="Times New Roman" w:eastAsia="仿宋" w:hAnsi="Times New Roman"/>
          <w:sz w:val="32"/>
          <w:szCs w:val="32"/>
        </w:rPr>
        <w:t>等</w:t>
      </w:r>
      <w:r w:rsidR="000A1BFF">
        <w:rPr>
          <w:rFonts w:ascii="Times New Roman" w:eastAsia="仿宋" w:hAnsi="Times New Roman"/>
          <w:sz w:val="32"/>
          <w:szCs w:val="32"/>
        </w:rPr>
        <w:t>情形中，</w:t>
      </w:r>
      <w:r w:rsidR="000C317B">
        <w:rPr>
          <w:rFonts w:ascii="Times New Roman" w:eastAsia="仿宋" w:hAnsi="Times New Roman"/>
          <w:sz w:val="32"/>
          <w:szCs w:val="32"/>
        </w:rPr>
        <w:t>挂牌公司作为受益人的除外</w:t>
      </w:r>
      <w:r w:rsidRPr="00EC5499">
        <w:rPr>
          <w:rFonts w:ascii="Times New Roman" w:eastAsia="仿宋" w:hAnsi="Times New Roman"/>
          <w:sz w:val="32"/>
          <w:szCs w:val="32"/>
        </w:rPr>
        <w:t>；</w:t>
      </w:r>
    </w:p>
    <w:p w:rsidR="009D04AC" w:rsidRPr="00EC5499" w:rsidRDefault="009D04AC" w:rsidP="00070BC4">
      <w:pPr>
        <w:spacing w:line="600" w:lineRule="exact"/>
        <w:ind w:firstLineChars="200" w:firstLine="640"/>
        <w:rPr>
          <w:rFonts w:ascii="Times New Roman" w:eastAsia="仿宋" w:hAnsi="Times New Roman"/>
          <w:sz w:val="32"/>
          <w:szCs w:val="32"/>
        </w:rPr>
      </w:pPr>
      <w:r w:rsidRPr="00EC5499">
        <w:rPr>
          <w:rFonts w:ascii="Times New Roman" w:eastAsia="仿宋" w:hAnsi="Times New Roman"/>
          <w:sz w:val="32"/>
          <w:szCs w:val="32"/>
        </w:rPr>
        <w:t>（二）限制挂牌公司未来股票发行融资的价格或发行对象；</w:t>
      </w:r>
    </w:p>
    <w:p w:rsidR="009D04AC" w:rsidRPr="00EC5499" w:rsidRDefault="009D04AC" w:rsidP="00070BC4">
      <w:pPr>
        <w:spacing w:line="600" w:lineRule="exact"/>
        <w:ind w:firstLineChars="200" w:firstLine="640"/>
        <w:rPr>
          <w:rFonts w:ascii="Times New Roman" w:eastAsia="仿宋" w:hAnsi="Times New Roman"/>
          <w:sz w:val="32"/>
          <w:szCs w:val="32"/>
        </w:rPr>
      </w:pPr>
      <w:r w:rsidRPr="00EC5499">
        <w:rPr>
          <w:rFonts w:ascii="Times New Roman" w:eastAsia="仿宋" w:hAnsi="Times New Roman"/>
          <w:sz w:val="32"/>
          <w:szCs w:val="32"/>
        </w:rPr>
        <w:t>（三）强制要求挂牌公司进行权益分派，或</w:t>
      </w:r>
      <w:r w:rsidR="00153E73">
        <w:rPr>
          <w:rFonts w:ascii="Times New Roman" w:eastAsia="仿宋" w:hAnsi="Times New Roman" w:hint="eastAsia"/>
          <w:sz w:val="32"/>
          <w:szCs w:val="32"/>
        </w:rPr>
        <w:t>者</w:t>
      </w:r>
      <w:r w:rsidRPr="00EC5499">
        <w:rPr>
          <w:rFonts w:ascii="Times New Roman" w:eastAsia="仿宋" w:hAnsi="Times New Roman"/>
          <w:sz w:val="32"/>
          <w:szCs w:val="32"/>
        </w:rPr>
        <w:t>不能进行权益分派；</w:t>
      </w:r>
    </w:p>
    <w:p w:rsidR="009D04AC" w:rsidRPr="00EC5499" w:rsidRDefault="009D04AC" w:rsidP="00070BC4">
      <w:pPr>
        <w:spacing w:line="600" w:lineRule="exact"/>
        <w:ind w:firstLineChars="200" w:firstLine="640"/>
        <w:rPr>
          <w:rFonts w:ascii="Times New Roman" w:eastAsia="仿宋" w:hAnsi="Times New Roman"/>
          <w:sz w:val="32"/>
          <w:szCs w:val="32"/>
        </w:rPr>
      </w:pPr>
      <w:r w:rsidRPr="00EC5499">
        <w:rPr>
          <w:rFonts w:ascii="Times New Roman" w:eastAsia="仿宋" w:hAnsi="Times New Roman"/>
          <w:sz w:val="32"/>
          <w:szCs w:val="32"/>
        </w:rPr>
        <w:t>（四）挂牌公司未来再融资时，如果新投资方与挂牌公司约定了优于本次发行的</w:t>
      </w:r>
      <w:r w:rsidR="00153E73" w:rsidRPr="00153E73">
        <w:rPr>
          <w:rFonts w:ascii="Times New Roman" w:eastAsia="仿宋" w:hAnsi="Times New Roman" w:hint="eastAsia"/>
          <w:sz w:val="32"/>
          <w:szCs w:val="32"/>
        </w:rPr>
        <w:t>特殊投资</w:t>
      </w:r>
      <w:r w:rsidRPr="00EC5499">
        <w:rPr>
          <w:rFonts w:ascii="Times New Roman" w:eastAsia="仿宋" w:hAnsi="Times New Roman"/>
          <w:sz w:val="32"/>
          <w:szCs w:val="32"/>
        </w:rPr>
        <w:t>条款，</w:t>
      </w:r>
      <w:proofErr w:type="gramStart"/>
      <w:r w:rsidRPr="00EC5499">
        <w:rPr>
          <w:rFonts w:ascii="Times New Roman" w:eastAsia="仿宋" w:hAnsi="Times New Roman"/>
          <w:sz w:val="32"/>
          <w:szCs w:val="32"/>
        </w:rPr>
        <w:t>则相关</w:t>
      </w:r>
      <w:proofErr w:type="gramEnd"/>
      <w:r w:rsidRPr="00EC5499">
        <w:rPr>
          <w:rFonts w:ascii="Times New Roman" w:eastAsia="仿宋" w:hAnsi="Times New Roman"/>
          <w:sz w:val="32"/>
          <w:szCs w:val="32"/>
        </w:rPr>
        <w:t>条款自动适用于本次发行认购方；</w:t>
      </w:r>
    </w:p>
    <w:p w:rsidR="009D04AC" w:rsidRPr="00EC5499" w:rsidRDefault="009D04AC" w:rsidP="00070BC4">
      <w:pPr>
        <w:spacing w:line="600" w:lineRule="exact"/>
        <w:ind w:firstLineChars="200" w:firstLine="640"/>
        <w:rPr>
          <w:rFonts w:ascii="Times New Roman" w:eastAsia="仿宋" w:hAnsi="Times New Roman"/>
          <w:sz w:val="32"/>
          <w:szCs w:val="32"/>
        </w:rPr>
      </w:pPr>
      <w:r w:rsidRPr="00EC5499">
        <w:rPr>
          <w:rFonts w:ascii="Times New Roman" w:eastAsia="仿宋" w:hAnsi="Times New Roman"/>
          <w:sz w:val="32"/>
          <w:szCs w:val="32"/>
        </w:rPr>
        <w:t>（五）发行认购方有权不经挂牌公司内部决策程序直接向挂牌公司派驻董事</w:t>
      </w:r>
      <w:r w:rsidR="00153E73">
        <w:rPr>
          <w:rFonts w:ascii="Times New Roman" w:eastAsia="仿宋" w:hAnsi="Times New Roman" w:hint="eastAsia"/>
          <w:sz w:val="32"/>
          <w:szCs w:val="32"/>
        </w:rPr>
        <w:t>，</w:t>
      </w:r>
      <w:r w:rsidRPr="00EC5499">
        <w:rPr>
          <w:rFonts w:ascii="Times New Roman" w:eastAsia="仿宋" w:hAnsi="Times New Roman"/>
          <w:sz w:val="32"/>
          <w:szCs w:val="32"/>
        </w:rPr>
        <w:t>或者派驻的董事对挂牌公司经营决策享有一票否决权；</w:t>
      </w:r>
    </w:p>
    <w:p w:rsidR="009D04AC" w:rsidRPr="00EC5499" w:rsidRDefault="009D04AC" w:rsidP="00070BC4">
      <w:pPr>
        <w:spacing w:line="600" w:lineRule="exact"/>
        <w:ind w:firstLineChars="200" w:firstLine="640"/>
        <w:rPr>
          <w:rFonts w:ascii="Times New Roman" w:eastAsia="仿宋" w:hAnsi="Times New Roman"/>
          <w:sz w:val="32"/>
          <w:szCs w:val="32"/>
        </w:rPr>
      </w:pPr>
      <w:r w:rsidRPr="00EC5499">
        <w:rPr>
          <w:rFonts w:ascii="Times New Roman" w:eastAsia="仿宋" w:hAnsi="Times New Roman"/>
          <w:sz w:val="32"/>
          <w:szCs w:val="32"/>
        </w:rPr>
        <w:t>（六）不符合相关法律法规规定的优先清算权、查阅权、知情权等条款；</w:t>
      </w:r>
    </w:p>
    <w:p w:rsidR="00036F7E" w:rsidRDefault="009D04AC" w:rsidP="00070BC4">
      <w:pPr>
        <w:tabs>
          <w:tab w:val="center" w:pos="4473"/>
        </w:tabs>
        <w:spacing w:line="600" w:lineRule="exact"/>
        <w:ind w:firstLineChars="200" w:firstLine="640"/>
        <w:rPr>
          <w:rFonts w:ascii="Times New Roman" w:eastAsia="仿宋" w:hAnsi="Times New Roman"/>
          <w:sz w:val="32"/>
          <w:szCs w:val="32"/>
        </w:rPr>
      </w:pPr>
      <w:r w:rsidRPr="00EC5499">
        <w:rPr>
          <w:rFonts w:ascii="Times New Roman" w:eastAsia="仿宋" w:hAnsi="Times New Roman"/>
          <w:sz w:val="32"/>
          <w:szCs w:val="32"/>
        </w:rPr>
        <w:lastRenderedPageBreak/>
        <w:t>（</w:t>
      </w:r>
      <w:r w:rsidR="000A1BFF">
        <w:rPr>
          <w:rFonts w:ascii="Times New Roman" w:eastAsia="仿宋" w:hAnsi="Times New Roman"/>
          <w:sz w:val="32"/>
          <w:szCs w:val="32"/>
        </w:rPr>
        <w:t>七</w:t>
      </w:r>
      <w:r w:rsidRPr="00EC5499">
        <w:rPr>
          <w:rFonts w:ascii="Times New Roman" w:eastAsia="仿宋" w:hAnsi="Times New Roman"/>
          <w:sz w:val="32"/>
          <w:szCs w:val="32"/>
        </w:rPr>
        <w:t>）</w:t>
      </w:r>
      <w:r w:rsidR="003C5D96">
        <w:rPr>
          <w:rFonts w:ascii="Times New Roman" w:eastAsia="仿宋" w:hAnsi="Times New Roman" w:hint="eastAsia"/>
          <w:sz w:val="32"/>
          <w:szCs w:val="32"/>
        </w:rPr>
        <w:t>触发</w:t>
      </w:r>
      <w:r w:rsidR="003C5D96">
        <w:rPr>
          <w:rFonts w:ascii="Times New Roman" w:eastAsia="仿宋" w:hAnsi="Times New Roman"/>
          <w:sz w:val="32"/>
          <w:szCs w:val="32"/>
        </w:rPr>
        <w:t>条件</w:t>
      </w:r>
      <w:r w:rsidR="000A1BFF">
        <w:rPr>
          <w:rFonts w:ascii="Times New Roman" w:eastAsia="仿宋" w:hAnsi="Times New Roman"/>
          <w:sz w:val="32"/>
          <w:szCs w:val="32"/>
        </w:rPr>
        <w:t>与挂牌公司市值挂钩</w:t>
      </w:r>
      <w:r w:rsidR="00036F7E">
        <w:rPr>
          <w:rFonts w:ascii="Times New Roman" w:eastAsia="仿宋" w:hAnsi="Times New Roman" w:hint="eastAsia"/>
          <w:sz w:val="32"/>
          <w:szCs w:val="32"/>
        </w:rPr>
        <w:t>；</w:t>
      </w:r>
    </w:p>
    <w:p w:rsidR="009D04AC" w:rsidRDefault="00036F7E" w:rsidP="00070BC4">
      <w:pPr>
        <w:tabs>
          <w:tab w:val="center" w:pos="4473"/>
        </w:tabs>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w:t>
      </w:r>
      <w:r w:rsidR="000A1BFF">
        <w:rPr>
          <w:rFonts w:ascii="Times New Roman" w:eastAsia="仿宋" w:hAnsi="Times New Roman" w:hint="eastAsia"/>
          <w:sz w:val="32"/>
          <w:szCs w:val="32"/>
        </w:rPr>
        <w:t>八</w:t>
      </w:r>
      <w:r>
        <w:rPr>
          <w:rFonts w:ascii="Times New Roman" w:eastAsia="仿宋" w:hAnsi="Times New Roman" w:hint="eastAsia"/>
          <w:sz w:val="32"/>
          <w:szCs w:val="32"/>
        </w:rPr>
        <w:t>）</w:t>
      </w:r>
      <w:r w:rsidR="009D04AC" w:rsidRPr="00EC5499">
        <w:rPr>
          <w:rFonts w:ascii="Times New Roman" w:eastAsia="仿宋" w:hAnsi="Times New Roman"/>
          <w:sz w:val="32"/>
          <w:szCs w:val="32"/>
        </w:rPr>
        <w:t>其他损害挂牌公司或者其股东合法权益的特殊投资条款。</w:t>
      </w:r>
    </w:p>
    <w:p w:rsidR="004833EB" w:rsidRDefault="004833EB" w:rsidP="00070BC4">
      <w:pPr>
        <w:tabs>
          <w:tab w:val="center" w:pos="4473"/>
        </w:tabs>
        <w:spacing w:line="600" w:lineRule="exact"/>
        <w:ind w:firstLineChars="200" w:firstLine="640"/>
        <w:rPr>
          <w:rFonts w:ascii="Times New Roman" w:eastAsia="黑体" w:hAnsi="Times New Roman"/>
          <w:sz w:val="32"/>
          <w:szCs w:val="30"/>
        </w:rPr>
      </w:pPr>
      <w:r>
        <w:rPr>
          <w:rFonts w:ascii="Times New Roman" w:eastAsia="黑体" w:hAnsi="Times New Roman" w:hint="eastAsia"/>
          <w:sz w:val="32"/>
          <w:szCs w:val="30"/>
        </w:rPr>
        <w:t>二、</w:t>
      </w:r>
      <w:r>
        <w:rPr>
          <w:rFonts w:ascii="Times New Roman" w:eastAsia="黑体" w:hAnsi="Times New Roman"/>
          <w:sz w:val="32"/>
          <w:szCs w:val="30"/>
        </w:rPr>
        <w:t>挂牌公司</w:t>
      </w:r>
      <w:r>
        <w:rPr>
          <w:rFonts w:ascii="Times New Roman" w:eastAsia="黑体" w:hAnsi="Times New Roman" w:hint="eastAsia"/>
          <w:sz w:val="32"/>
          <w:szCs w:val="30"/>
        </w:rPr>
        <w:t>对</w:t>
      </w:r>
      <w:r w:rsidRPr="00153E73">
        <w:rPr>
          <w:rFonts w:ascii="Times New Roman" w:eastAsia="黑体" w:hAnsi="Times New Roman" w:hint="eastAsia"/>
          <w:sz w:val="32"/>
          <w:szCs w:val="30"/>
        </w:rPr>
        <w:t>投资者参与</w:t>
      </w:r>
      <w:r w:rsidRPr="009D7668">
        <w:rPr>
          <w:rFonts w:ascii="Times New Roman" w:eastAsia="黑体" w:hAnsi="Times New Roman" w:hint="eastAsia"/>
          <w:sz w:val="32"/>
          <w:szCs w:val="30"/>
        </w:rPr>
        <w:t>股票</w:t>
      </w:r>
      <w:r w:rsidRPr="00153E73">
        <w:rPr>
          <w:rFonts w:ascii="Times New Roman" w:eastAsia="黑体" w:hAnsi="Times New Roman" w:hint="eastAsia"/>
          <w:sz w:val="32"/>
          <w:szCs w:val="30"/>
        </w:rPr>
        <w:t>发行时</w:t>
      </w:r>
      <w:r>
        <w:rPr>
          <w:rFonts w:ascii="Times New Roman" w:eastAsia="黑体" w:hAnsi="Times New Roman" w:hint="eastAsia"/>
          <w:sz w:val="32"/>
          <w:szCs w:val="30"/>
        </w:rPr>
        <w:t>约定的</w:t>
      </w:r>
      <w:r>
        <w:rPr>
          <w:rFonts w:ascii="Times New Roman" w:eastAsia="黑体" w:hAnsi="Times New Roman"/>
          <w:sz w:val="32"/>
          <w:szCs w:val="30"/>
        </w:rPr>
        <w:t>特殊投资条款应当如何履行内部审议程序？</w:t>
      </w:r>
    </w:p>
    <w:p w:rsidR="004833EB" w:rsidRDefault="00A54257" w:rsidP="00070BC4">
      <w:pPr>
        <w:tabs>
          <w:tab w:val="center" w:pos="4473"/>
        </w:tabs>
        <w:spacing w:line="600" w:lineRule="exact"/>
        <w:ind w:firstLineChars="200" w:firstLine="640"/>
        <w:rPr>
          <w:rFonts w:ascii="Times New Roman" w:eastAsia="仿宋" w:hAnsi="Times New Roman"/>
          <w:sz w:val="32"/>
          <w:szCs w:val="30"/>
        </w:rPr>
      </w:pPr>
      <w:r w:rsidRPr="00DA1275">
        <w:rPr>
          <w:rFonts w:ascii="Times New Roman" w:eastAsia="仿宋" w:hAnsi="Times New Roman"/>
          <w:sz w:val="32"/>
          <w:szCs w:val="30"/>
        </w:rPr>
        <w:t>答：</w:t>
      </w:r>
      <w:r w:rsidR="004833EB">
        <w:rPr>
          <w:rFonts w:ascii="Times New Roman" w:eastAsia="仿宋" w:hAnsi="Times New Roman" w:hint="eastAsia"/>
          <w:sz w:val="32"/>
          <w:szCs w:val="30"/>
        </w:rPr>
        <w:t>特殊投资条款</w:t>
      </w:r>
      <w:r w:rsidR="004833EB" w:rsidRPr="00036F7E">
        <w:rPr>
          <w:rFonts w:ascii="Times New Roman" w:eastAsia="仿宋" w:hAnsi="Times New Roman" w:hint="eastAsia"/>
          <w:sz w:val="32"/>
          <w:szCs w:val="30"/>
        </w:rPr>
        <w:t>作为股票发行方案的重要组成部分，</w:t>
      </w:r>
      <w:r w:rsidR="004833EB">
        <w:rPr>
          <w:rFonts w:ascii="Times New Roman" w:eastAsia="仿宋" w:hAnsi="Times New Roman" w:hint="eastAsia"/>
          <w:sz w:val="32"/>
          <w:szCs w:val="30"/>
        </w:rPr>
        <w:t>应当</w:t>
      </w:r>
      <w:r w:rsidR="004833EB" w:rsidRPr="00036F7E">
        <w:rPr>
          <w:rFonts w:ascii="Times New Roman" w:eastAsia="仿宋" w:hAnsi="Times New Roman" w:hint="eastAsia"/>
          <w:sz w:val="32"/>
          <w:szCs w:val="30"/>
        </w:rPr>
        <w:t>经挂牌公司董事会、股东大会审议通过。</w:t>
      </w:r>
    </w:p>
    <w:p w:rsidR="004833EB" w:rsidRPr="00EA5254" w:rsidRDefault="004833EB" w:rsidP="00070BC4">
      <w:pPr>
        <w:tabs>
          <w:tab w:val="center" w:pos="4473"/>
        </w:tabs>
        <w:spacing w:line="600" w:lineRule="exact"/>
        <w:ind w:firstLineChars="200" w:firstLine="640"/>
        <w:rPr>
          <w:rFonts w:ascii="Times New Roman" w:eastAsia="黑体" w:hAnsi="Times New Roman"/>
          <w:sz w:val="32"/>
          <w:szCs w:val="30"/>
        </w:rPr>
      </w:pPr>
      <w:r>
        <w:rPr>
          <w:rFonts w:ascii="Times New Roman" w:eastAsia="仿宋" w:hAnsi="Times New Roman" w:hint="eastAsia"/>
          <w:sz w:val="32"/>
          <w:szCs w:val="30"/>
        </w:rPr>
        <w:t>董事会、股东大会审议通过后，提交备案材料前，投资者新增特殊投资条款或者</w:t>
      </w:r>
      <w:r>
        <w:rPr>
          <w:rFonts w:ascii="Times New Roman" w:eastAsia="仿宋" w:hAnsi="Times New Roman"/>
          <w:sz w:val="32"/>
          <w:szCs w:val="30"/>
        </w:rPr>
        <w:t>对股东大会审议通过</w:t>
      </w:r>
      <w:r>
        <w:rPr>
          <w:rFonts w:ascii="Times New Roman" w:eastAsia="仿宋" w:hAnsi="Times New Roman" w:hint="eastAsia"/>
          <w:sz w:val="32"/>
          <w:szCs w:val="30"/>
        </w:rPr>
        <w:t>的</w:t>
      </w:r>
      <w:r>
        <w:rPr>
          <w:rFonts w:ascii="Times New Roman" w:eastAsia="仿宋" w:hAnsi="Times New Roman"/>
          <w:sz w:val="32"/>
          <w:szCs w:val="30"/>
        </w:rPr>
        <w:t>特殊投资条款</w:t>
      </w:r>
      <w:proofErr w:type="gramStart"/>
      <w:r>
        <w:rPr>
          <w:rFonts w:ascii="Times New Roman" w:eastAsia="仿宋" w:hAnsi="Times New Roman" w:hint="eastAsia"/>
          <w:sz w:val="32"/>
          <w:szCs w:val="30"/>
        </w:rPr>
        <w:t>作出</w:t>
      </w:r>
      <w:proofErr w:type="gramEnd"/>
      <w:r>
        <w:rPr>
          <w:rFonts w:ascii="Times New Roman" w:eastAsia="仿宋" w:hAnsi="Times New Roman"/>
          <w:sz w:val="32"/>
          <w:szCs w:val="30"/>
        </w:rPr>
        <w:t>实质修改</w:t>
      </w:r>
      <w:r>
        <w:rPr>
          <w:rFonts w:ascii="Times New Roman" w:eastAsia="仿宋" w:hAnsi="Times New Roman" w:hint="eastAsia"/>
          <w:sz w:val="32"/>
          <w:szCs w:val="30"/>
        </w:rPr>
        <w:t>的，挂牌公司应当对股票发行方案进行修订，并重</w:t>
      </w:r>
      <w:proofErr w:type="gramStart"/>
      <w:r>
        <w:rPr>
          <w:rFonts w:ascii="Times New Roman" w:eastAsia="仿宋" w:hAnsi="Times New Roman" w:hint="eastAsia"/>
          <w:sz w:val="32"/>
          <w:szCs w:val="30"/>
        </w:rPr>
        <w:t>新履行</w:t>
      </w:r>
      <w:proofErr w:type="gramEnd"/>
      <w:r>
        <w:rPr>
          <w:rFonts w:ascii="Times New Roman" w:eastAsia="仿宋" w:hAnsi="Times New Roman" w:hint="eastAsia"/>
          <w:sz w:val="32"/>
          <w:szCs w:val="30"/>
        </w:rPr>
        <w:t>董事会、股东大会审议程序。</w:t>
      </w:r>
    </w:p>
    <w:p w:rsidR="00036F7E" w:rsidRDefault="004833EB" w:rsidP="00070BC4">
      <w:pPr>
        <w:tabs>
          <w:tab w:val="center" w:pos="4473"/>
        </w:tabs>
        <w:spacing w:line="600" w:lineRule="exact"/>
        <w:ind w:firstLineChars="200" w:firstLine="640"/>
        <w:rPr>
          <w:rFonts w:ascii="Times New Roman" w:eastAsia="黑体" w:hAnsi="Times New Roman"/>
          <w:sz w:val="32"/>
          <w:szCs w:val="30"/>
        </w:rPr>
      </w:pPr>
      <w:r>
        <w:rPr>
          <w:rFonts w:ascii="Times New Roman" w:eastAsia="黑体" w:hAnsi="Times New Roman" w:hint="eastAsia"/>
          <w:sz w:val="32"/>
          <w:szCs w:val="30"/>
        </w:rPr>
        <w:t>三</w:t>
      </w:r>
      <w:r w:rsidR="00EA5254">
        <w:rPr>
          <w:rFonts w:ascii="Times New Roman" w:eastAsia="黑体" w:hAnsi="Times New Roman" w:hint="eastAsia"/>
          <w:sz w:val="32"/>
          <w:szCs w:val="30"/>
        </w:rPr>
        <w:t>、</w:t>
      </w:r>
      <w:r w:rsidR="00FB0F73">
        <w:rPr>
          <w:rFonts w:ascii="Times New Roman" w:eastAsia="黑体" w:hAnsi="Times New Roman"/>
          <w:sz w:val="32"/>
          <w:szCs w:val="30"/>
        </w:rPr>
        <w:t>挂牌公司</w:t>
      </w:r>
      <w:r w:rsidR="003F4CE6">
        <w:rPr>
          <w:rFonts w:ascii="Times New Roman" w:eastAsia="黑体" w:hAnsi="Times New Roman" w:hint="eastAsia"/>
          <w:sz w:val="32"/>
          <w:szCs w:val="30"/>
        </w:rPr>
        <w:t>对</w:t>
      </w:r>
      <w:r w:rsidR="00036F7E" w:rsidRPr="00153E73">
        <w:rPr>
          <w:rFonts w:ascii="Times New Roman" w:eastAsia="黑体" w:hAnsi="Times New Roman" w:hint="eastAsia"/>
          <w:sz w:val="32"/>
          <w:szCs w:val="30"/>
        </w:rPr>
        <w:t>投资者参与</w:t>
      </w:r>
      <w:r w:rsidR="00036F7E" w:rsidRPr="009D7668">
        <w:rPr>
          <w:rFonts w:ascii="Times New Roman" w:eastAsia="黑体" w:hAnsi="Times New Roman" w:hint="eastAsia"/>
          <w:sz w:val="32"/>
          <w:szCs w:val="30"/>
        </w:rPr>
        <w:t>股票</w:t>
      </w:r>
      <w:r w:rsidR="00036F7E" w:rsidRPr="00153E73">
        <w:rPr>
          <w:rFonts w:ascii="Times New Roman" w:eastAsia="黑体" w:hAnsi="Times New Roman" w:hint="eastAsia"/>
          <w:sz w:val="32"/>
          <w:szCs w:val="30"/>
        </w:rPr>
        <w:t>发行时</w:t>
      </w:r>
      <w:r w:rsidR="00036F7E">
        <w:rPr>
          <w:rFonts w:ascii="Times New Roman" w:eastAsia="黑体" w:hAnsi="Times New Roman" w:hint="eastAsia"/>
          <w:sz w:val="32"/>
          <w:szCs w:val="30"/>
        </w:rPr>
        <w:t>约定的</w:t>
      </w:r>
      <w:r w:rsidR="00036F7E">
        <w:rPr>
          <w:rFonts w:ascii="Times New Roman" w:eastAsia="黑体" w:hAnsi="Times New Roman"/>
          <w:sz w:val="32"/>
          <w:szCs w:val="30"/>
        </w:rPr>
        <w:t>特殊投资条款</w:t>
      </w:r>
      <w:r w:rsidR="00036F7E">
        <w:rPr>
          <w:rFonts w:ascii="Times New Roman" w:eastAsia="黑体" w:hAnsi="Times New Roman" w:hint="eastAsia"/>
          <w:sz w:val="32"/>
          <w:szCs w:val="30"/>
        </w:rPr>
        <w:t>应当如何</w:t>
      </w:r>
      <w:r w:rsidR="00036F7E">
        <w:rPr>
          <w:rFonts w:ascii="Times New Roman" w:eastAsia="黑体" w:hAnsi="Times New Roman"/>
          <w:sz w:val="32"/>
          <w:szCs w:val="30"/>
        </w:rPr>
        <w:t>披露</w:t>
      </w:r>
      <w:r w:rsidR="00036F7E" w:rsidRPr="009045E3">
        <w:rPr>
          <w:rFonts w:ascii="Times New Roman" w:eastAsia="黑体" w:hAnsi="Times New Roman" w:hint="eastAsia"/>
          <w:sz w:val="32"/>
          <w:szCs w:val="30"/>
        </w:rPr>
        <w:t>？</w:t>
      </w:r>
    </w:p>
    <w:p w:rsidR="00036F7E" w:rsidRDefault="00036F7E" w:rsidP="00070BC4">
      <w:pPr>
        <w:tabs>
          <w:tab w:val="center" w:pos="4473"/>
        </w:tabs>
        <w:spacing w:line="600" w:lineRule="exact"/>
        <w:ind w:firstLineChars="200" w:firstLine="640"/>
        <w:rPr>
          <w:rFonts w:ascii="Times New Roman" w:eastAsia="仿宋" w:hAnsi="Times New Roman"/>
          <w:sz w:val="32"/>
          <w:szCs w:val="30"/>
        </w:rPr>
      </w:pPr>
      <w:r>
        <w:rPr>
          <w:rFonts w:ascii="Times New Roman" w:eastAsia="仿宋" w:hAnsi="Times New Roman" w:hint="eastAsia"/>
          <w:sz w:val="32"/>
          <w:szCs w:val="30"/>
        </w:rPr>
        <w:t>答</w:t>
      </w:r>
      <w:r>
        <w:rPr>
          <w:rFonts w:ascii="Times New Roman" w:eastAsia="仿宋" w:hAnsi="Times New Roman"/>
          <w:sz w:val="32"/>
          <w:szCs w:val="30"/>
        </w:rPr>
        <w:t>：</w:t>
      </w:r>
      <w:r w:rsidR="003F4CE6">
        <w:rPr>
          <w:rFonts w:ascii="Times New Roman" w:eastAsia="仿宋" w:hAnsi="Times New Roman" w:hint="eastAsia"/>
          <w:sz w:val="32"/>
          <w:szCs w:val="30"/>
        </w:rPr>
        <w:t>挂牌公司</w:t>
      </w:r>
      <w:r w:rsidRPr="00036F7E">
        <w:rPr>
          <w:rFonts w:ascii="Times New Roman" w:eastAsia="仿宋" w:hAnsi="Times New Roman" w:hint="eastAsia"/>
          <w:sz w:val="32"/>
          <w:szCs w:val="30"/>
        </w:rPr>
        <w:t>应当参照《全国中小企业股份转让系统股票发行业务指引第</w:t>
      </w:r>
      <w:r w:rsidRPr="00036F7E">
        <w:rPr>
          <w:rFonts w:ascii="Times New Roman" w:eastAsia="仿宋" w:hAnsi="Times New Roman" w:hint="eastAsia"/>
          <w:sz w:val="32"/>
          <w:szCs w:val="30"/>
        </w:rPr>
        <w:t>2</w:t>
      </w:r>
      <w:r w:rsidRPr="00036F7E">
        <w:rPr>
          <w:rFonts w:ascii="Times New Roman" w:eastAsia="仿宋" w:hAnsi="Times New Roman" w:hint="eastAsia"/>
          <w:sz w:val="32"/>
          <w:szCs w:val="30"/>
        </w:rPr>
        <w:t>号——股票发行方案及股票发行情况报告书的内容与格式》</w:t>
      </w:r>
      <w:r>
        <w:rPr>
          <w:rFonts w:ascii="Times New Roman" w:eastAsia="仿宋" w:hAnsi="Times New Roman" w:hint="eastAsia"/>
          <w:sz w:val="32"/>
          <w:szCs w:val="30"/>
        </w:rPr>
        <w:t>的</w:t>
      </w:r>
      <w:r w:rsidRPr="00036F7E">
        <w:rPr>
          <w:rFonts w:ascii="Times New Roman" w:eastAsia="仿宋" w:hAnsi="Times New Roman" w:hint="eastAsia"/>
          <w:sz w:val="32"/>
          <w:szCs w:val="30"/>
        </w:rPr>
        <w:t>要求，在股票发行方案及股票发行情况报告书中</w:t>
      </w:r>
      <w:r w:rsidR="003F4CE6" w:rsidRPr="003F4CE6">
        <w:rPr>
          <w:rFonts w:ascii="Times New Roman" w:eastAsia="仿宋" w:hAnsi="Times New Roman" w:hint="eastAsia"/>
          <w:sz w:val="32"/>
          <w:szCs w:val="30"/>
        </w:rPr>
        <w:t>完整</w:t>
      </w:r>
      <w:r w:rsidRPr="00036F7E">
        <w:rPr>
          <w:rFonts w:ascii="Times New Roman" w:eastAsia="仿宋" w:hAnsi="Times New Roman" w:hint="eastAsia"/>
          <w:sz w:val="32"/>
          <w:szCs w:val="30"/>
        </w:rPr>
        <w:t>披露</w:t>
      </w:r>
      <w:r w:rsidR="00995C4C" w:rsidRPr="00036F7E">
        <w:rPr>
          <w:rFonts w:ascii="Times New Roman" w:eastAsia="仿宋" w:hAnsi="Times New Roman" w:hint="eastAsia"/>
          <w:sz w:val="32"/>
          <w:szCs w:val="30"/>
        </w:rPr>
        <w:t>特殊投资条款</w:t>
      </w:r>
      <w:r w:rsidR="00995C4C">
        <w:rPr>
          <w:rFonts w:ascii="Times New Roman" w:eastAsia="仿宋" w:hAnsi="Times New Roman" w:hint="eastAsia"/>
          <w:sz w:val="32"/>
          <w:szCs w:val="30"/>
        </w:rPr>
        <w:t>的具体内容</w:t>
      </w:r>
      <w:r>
        <w:rPr>
          <w:rFonts w:ascii="Times New Roman" w:eastAsia="仿宋" w:hAnsi="Times New Roman" w:hint="eastAsia"/>
          <w:sz w:val="32"/>
          <w:szCs w:val="30"/>
        </w:rPr>
        <w:t>。</w:t>
      </w:r>
    </w:p>
    <w:p w:rsidR="00036F7E" w:rsidRDefault="00790CBC" w:rsidP="00070BC4">
      <w:pPr>
        <w:tabs>
          <w:tab w:val="center" w:pos="4473"/>
        </w:tabs>
        <w:spacing w:line="600" w:lineRule="exact"/>
        <w:ind w:firstLineChars="200" w:firstLine="640"/>
        <w:rPr>
          <w:rFonts w:ascii="Times New Roman" w:eastAsia="黑体" w:hAnsi="Times New Roman"/>
          <w:sz w:val="32"/>
          <w:szCs w:val="30"/>
        </w:rPr>
      </w:pPr>
      <w:r w:rsidRPr="000E53E9">
        <w:rPr>
          <w:rFonts w:ascii="Times New Roman" w:eastAsia="黑体" w:hAnsi="Times New Roman"/>
          <w:sz w:val="32"/>
          <w:szCs w:val="30"/>
        </w:rPr>
        <w:t>四</w:t>
      </w:r>
      <w:r w:rsidR="00036F7E" w:rsidRPr="000E53E9">
        <w:rPr>
          <w:rFonts w:ascii="Times New Roman" w:eastAsia="黑体" w:hAnsi="Times New Roman"/>
          <w:sz w:val="32"/>
          <w:szCs w:val="30"/>
        </w:rPr>
        <w:t>、</w:t>
      </w:r>
      <w:r w:rsidR="00036F7E">
        <w:rPr>
          <w:rFonts w:ascii="Times New Roman" w:eastAsia="黑体" w:hAnsi="Times New Roman" w:hint="eastAsia"/>
          <w:sz w:val="32"/>
          <w:szCs w:val="30"/>
        </w:rPr>
        <w:t>主办券商</w:t>
      </w:r>
      <w:r w:rsidR="00036F7E">
        <w:rPr>
          <w:rFonts w:ascii="Times New Roman" w:eastAsia="黑体" w:hAnsi="Times New Roman"/>
          <w:sz w:val="32"/>
          <w:szCs w:val="30"/>
        </w:rPr>
        <w:t>与律师对</w:t>
      </w:r>
      <w:r w:rsidR="00036F7E" w:rsidRPr="00036F7E">
        <w:rPr>
          <w:rFonts w:ascii="Times New Roman" w:eastAsia="黑体" w:hAnsi="Times New Roman" w:hint="eastAsia"/>
          <w:sz w:val="32"/>
          <w:szCs w:val="30"/>
        </w:rPr>
        <w:t>投</w:t>
      </w:r>
      <w:r w:rsidR="00036F7E" w:rsidRPr="00FB0F73">
        <w:rPr>
          <w:rFonts w:ascii="Times New Roman" w:eastAsia="黑体" w:hAnsi="Times New Roman" w:hint="eastAsia"/>
          <w:sz w:val="32"/>
          <w:szCs w:val="30"/>
        </w:rPr>
        <w:t>资者参与挂牌公司股票发行时约定的特殊投资条款应当</w:t>
      </w:r>
      <w:r w:rsidR="00036F7E" w:rsidRPr="00FB0F73">
        <w:rPr>
          <w:rFonts w:ascii="Times New Roman" w:eastAsia="黑体" w:hAnsi="Times New Roman"/>
          <w:sz w:val="32"/>
          <w:szCs w:val="30"/>
        </w:rPr>
        <w:t>如何发</w:t>
      </w:r>
      <w:r w:rsidR="00036F7E">
        <w:rPr>
          <w:rFonts w:ascii="Times New Roman" w:eastAsia="黑体" w:hAnsi="Times New Roman"/>
          <w:sz w:val="32"/>
          <w:szCs w:val="30"/>
        </w:rPr>
        <w:t>表</w:t>
      </w:r>
      <w:r w:rsidR="00F71153">
        <w:rPr>
          <w:rFonts w:ascii="Times New Roman" w:eastAsia="黑体" w:hAnsi="Times New Roman" w:hint="eastAsia"/>
          <w:sz w:val="32"/>
          <w:szCs w:val="30"/>
        </w:rPr>
        <w:t>专项核查</w:t>
      </w:r>
      <w:r w:rsidR="00036F7E">
        <w:rPr>
          <w:rFonts w:ascii="Times New Roman" w:eastAsia="黑体" w:hAnsi="Times New Roman"/>
          <w:sz w:val="32"/>
          <w:szCs w:val="30"/>
        </w:rPr>
        <w:t>意见？</w:t>
      </w:r>
    </w:p>
    <w:p w:rsidR="001D3AE7" w:rsidRDefault="00036F7E" w:rsidP="00070BC4">
      <w:pPr>
        <w:tabs>
          <w:tab w:val="center" w:pos="4473"/>
        </w:tabs>
        <w:spacing w:line="600" w:lineRule="exact"/>
        <w:ind w:firstLineChars="200" w:firstLine="640"/>
        <w:rPr>
          <w:rFonts w:ascii="Times New Roman" w:eastAsia="仿宋" w:hAnsi="Times New Roman"/>
          <w:sz w:val="32"/>
          <w:szCs w:val="30"/>
        </w:rPr>
      </w:pPr>
      <w:r>
        <w:rPr>
          <w:rFonts w:ascii="Times New Roman" w:eastAsia="仿宋" w:hAnsi="Times New Roman" w:hint="eastAsia"/>
          <w:sz w:val="32"/>
          <w:szCs w:val="30"/>
        </w:rPr>
        <w:t>答</w:t>
      </w:r>
      <w:r>
        <w:rPr>
          <w:rFonts w:ascii="Times New Roman" w:eastAsia="仿宋" w:hAnsi="Times New Roman"/>
          <w:sz w:val="32"/>
          <w:szCs w:val="30"/>
        </w:rPr>
        <w:t>：</w:t>
      </w:r>
      <w:r w:rsidR="00773C54">
        <w:rPr>
          <w:rFonts w:ascii="Times New Roman" w:eastAsia="仿宋" w:hAnsi="Times New Roman" w:hint="eastAsia"/>
          <w:sz w:val="32"/>
          <w:szCs w:val="30"/>
        </w:rPr>
        <w:t>主办券商</w:t>
      </w:r>
      <w:r w:rsidR="00773C54">
        <w:rPr>
          <w:rFonts w:ascii="Times New Roman" w:eastAsia="仿宋" w:hAnsi="Times New Roman"/>
          <w:sz w:val="32"/>
          <w:szCs w:val="30"/>
        </w:rPr>
        <w:t>与律师</w:t>
      </w:r>
      <w:r w:rsidR="00773C54">
        <w:rPr>
          <w:rFonts w:ascii="Times New Roman" w:eastAsia="仿宋" w:hAnsi="Times New Roman" w:hint="eastAsia"/>
          <w:sz w:val="32"/>
          <w:szCs w:val="30"/>
        </w:rPr>
        <w:t>应当</w:t>
      </w:r>
      <w:r w:rsidR="00A8315B">
        <w:rPr>
          <w:rFonts w:ascii="Times New Roman" w:eastAsia="仿宋" w:hAnsi="Times New Roman" w:hint="eastAsia"/>
          <w:sz w:val="32"/>
          <w:szCs w:val="30"/>
        </w:rPr>
        <w:t>在</w:t>
      </w:r>
      <w:r w:rsidR="00773C54">
        <w:rPr>
          <w:rFonts w:ascii="Times New Roman" w:eastAsia="仿宋" w:hAnsi="Times New Roman" w:hint="eastAsia"/>
          <w:sz w:val="32"/>
          <w:szCs w:val="30"/>
        </w:rPr>
        <w:t>《</w:t>
      </w:r>
      <w:r w:rsidR="00773C54" w:rsidRPr="00773C54">
        <w:rPr>
          <w:rFonts w:ascii="Times New Roman" w:eastAsia="仿宋" w:hAnsi="Times New Roman" w:hint="eastAsia"/>
          <w:sz w:val="32"/>
          <w:szCs w:val="30"/>
        </w:rPr>
        <w:t>主办券商关于股票发行合法合规性意见</w:t>
      </w:r>
      <w:r w:rsidR="00773C54">
        <w:rPr>
          <w:rFonts w:ascii="Times New Roman" w:eastAsia="仿宋" w:hAnsi="Times New Roman" w:hint="eastAsia"/>
          <w:sz w:val="32"/>
          <w:szCs w:val="30"/>
        </w:rPr>
        <w:t>》和</w:t>
      </w:r>
      <w:r w:rsidR="00773C54">
        <w:rPr>
          <w:rFonts w:ascii="Times New Roman" w:eastAsia="仿宋" w:hAnsi="Times New Roman"/>
          <w:sz w:val="32"/>
          <w:szCs w:val="30"/>
        </w:rPr>
        <w:t>《</w:t>
      </w:r>
      <w:r w:rsidR="00773C54">
        <w:rPr>
          <w:rFonts w:ascii="Times New Roman" w:eastAsia="仿宋" w:hAnsi="Times New Roman" w:hint="eastAsia"/>
          <w:sz w:val="32"/>
          <w:szCs w:val="30"/>
        </w:rPr>
        <w:t>法律意见书</w:t>
      </w:r>
      <w:r w:rsidR="00773C54">
        <w:rPr>
          <w:rFonts w:ascii="Times New Roman" w:eastAsia="仿宋" w:hAnsi="Times New Roman"/>
          <w:sz w:val="32"/>
          <w:szCs w:val="30"/>
        </w:rPr>
        <w:t>》</w:t>
      </w:r>
      <w:r w:rsidR="00A8315B">
        <w:rPr>
          <w:rFonts w:ascii="Times New Roman" w:eastAsia="仿宋" w:hAnsi="Times New Roman"/>
          <w:sz w:val="32"/>
          <w:szCs w:val="30"/>
        </w:rPr>
        <w:t>中</w:t>
      </w:r>
      <w:r w:rsidR="00773C54">
        <w:rPr>
          <w:rFonts w:ascii="Times New Roman" w:eastAsia="仿宋" w:hAnsi="Times New Roman"/>
          <w:sz w:val="32"/>
          <w:szCs w:val="30"/>
        </w:rPr>
        <w:t>，</w:t>
      </w:r>
      <w:r w:rsidR="003F4CE6">
        <w:rPr>
          <w:rFonts w:ascii="Times New Roman" w:eastAsia="仿宋" w:hAnsi="Times New Roman" w:hint="eastAsia"/>
          <w:sz w:val="32"/>
          <w:szCs w:val="30"/>
        </w:rPr>
        <w:t>对</w:t>
      </w:r>
      <w:r w:rsidR="001D3AE7">
        <w:rPr>
          <w:rFonts w:ascii="Times New Roman" w:eastAsia="仿宋" w:hAnsi="Times New Roman" w:hint="eastAsia"/>
          <w:sz w:val="32"/>
          <w:szCs w:val="30"/>
        </w:rPr>
        <w:t>以下</w:t>
      </w:r>
      <w:r w:rsidR="003F4CE6">
        <w:rPr>
          <w:rFonts w:ascii="Times New Roman" w:eastAsia="仿宋" w:hAnsi="Times New Roman" w:hint="eastAsia"/>
          <w:sz w:val="32"/>
          <w:szCs w:val="30"/>
        </w:rPr>
        <w:t>事项发表明确</w:t>
      </w:r>
      <w:r w:rsidR="001D3AE7">
        <w:rPr>
          <w:rFonts w:ascii="Times New Roman" w:eastAsia="仿宋" w:hAnsi="Times New Roman" w:hint="eastAsia"/>
          <w:sz w:val="32"/>
          <w:szCs w:val="30"/>
        </w:rPr>
        <w:t>意见：</w:t>
      </w:r>
    </w:p>
    <w:p w:rsidR="00F91D32" w:rsidRDefault="00F91D32" w:rsidP="00070BC4">
      <w:pPr>
        <w:tabs>
          <w:tab w:val="center" w:pos="4473"/>
        </w:tabs>
        <w:spacing w:line="600" w:lineRule="exact"/>
        <w:ind w:firstLineChars="200" w:firstLine="640"/>
        <w:rPr>
          <w:rFonts w:ascii="Times New Roman" w:eastAsia="仿宋" w:hAnsi="Times New Roman"/>
          <w:sz w:val="32"/>
          <w:szCs w:val="30"/>
        </w:rPr>
      </w:pPr>
      <w:r>
        <w:rPr>
          <w:rFonts w:ascii="Times New Roman" w:eastAsia="仿宋" w:hAnsi="Times New Roman" w:hint="eastAsia"/>
          <w:sz w:val="32"/>
          <w:szCs w:val="30"/>
        </w:rPr>
        <w:t>（一）</w:t>
      </w:r>
      <w:r w:rsidRPr="001D3AE7">
        <w:rPr>
          <w:rFonts w:ascii="Times New Roman" w:eastAsia="仿宋" w:hAnsi="Times New Roman" w:hint="eastAsia"/>
          <w:sz w:val="32"/>
          <w:szCs w:val="30"/>
        </w:rPr>
        <w:t>特殊投资条款是否为协议各方真实的意思表示，是否</w:t>
      </w:r>
      <w:r w:rsidRPr="001D3AE7">
        <w:rPr>
          <w:rFonts w:ascii="Times New Roman" w:eastAsia="仿宋" w:hAnsi="Times New Roman" w:hint="eastAsia"/>
          <w:sz w:val="32"/>
          <w:szCs w:val="30"/>
        </w:rPr>
        <w:lastRenderedPageBreak/>
        <w:t>合法有效；</w:t>
      </w:r>
    </w:p>
    <w:p w:rsidR="00F91D32" w:rsidRDefault="001D3AE7" w:rsidP="00070BC4">
      <w:pPr>
        <w:tabs>
          <w:tab w:val="center" w:pos="4473"/>
        </w:tabs>
        <w:spacing w:line="600" w:lineRule="exact"/>
        <w:ind w:firstLineChars="200" w:firstLine="640"/>
        <w:rPr>
          <w:rFonts w:ascii="Times New Roman" w:eastAsia="仿宋" w:hAnsi="Times New Roman"/>
          <w:sz w:val="32"/>
          <w:szCs w:val="30"/>
        </w:rPr>
      </w:pPr>
      <w:r>
        <w:rPr>
          <w:rFonts w:ascii="Times New Roman" w:eastAsia="仿宋" w:hAnsi="Times New Roman" w:hint="eastAsia"/>
          <w:sz w:val="32"/>
          <w:szCs w:val="30"/>
        </w:rPr>
        <w:t>（</w:t>
      </w:r>
      <w:r w:rsidR="00F91D32">
        <w:rPr>
          <w:rFonts w:ascii="Times New Roman" w:eastAsia="仿宋" w:hAnsi="Times New Roman" w:hint="eastAsia"/>
          <w:sz w:val="32"/>
          <w:szCs w:val="30"/>
        </w:rPr>
        <w:t>二</w:t>
      </w:r>
      <w:r>
        <w:rPr>
          <w:rFonts w:ascii="Times New Roman" w:eastAsia="仿宋" w:hAnsi="Times New Roman" w:hint="eastAsia"/>
          <w:sz w:val="32"/>
          <w:szCs w:val="30"/>
        </w:rPr>
        <w:t>）</w:t>
      </w:r>
      <w:r w:rsidR="00F91D32" w:rsidRPr="001D3AE7">
        <w:rPr>
          <w:rFonts w:ascii="Times New Roman" w:eastAsia="仿宋" w:hAnsi="Times New Roman" w:hint="eastAsia"/>
          <w:sz w:val="32"/>
          <w:szCs w:val="30"/>
        </w:rPr>
        <w:t>特殊投资条款</w:t>
      </w:r>
      <w:r w:rsidR="00F91D32">
        <w:rPr>
          <w:rFonts w:ascii="Times New Roman" w:eastAsia="仿宋" w:hAnsi="Times New Roman" w:hint="eastAsia"/>
          <w:sz w:val="32"/>
          <w:szCs w:val="30"/>
        </w:rPr>
        <w:t>是否</w:t>
      </w:r>
      <w:r w:rsidR="00DD57E2">
        <w:rPr>
          <w:rFonts w:ascii="Times New Roman" w:eastAsia="仿宋" w:hAnsi="Times New Roman" w:hint="eastAsia"/>
          <w:sz w:val="32"/>
          <w:szCs w:val="30"/>
        </w:rPr>
        <w:t>存在</w:t>
      </w:r>
      <w:r w:rsidR="00F91D32">
        <w:rPr>
          <w:rFonts w:ascii="Times New Roman" w:eastAsia="仿宋" w:hAnsi="Times New Roman" w:hint="eastAsia"/>
          <w:sz w:val="32"/>
          <w:szCs w:val="30"/>
        </w:rPr>
        <w:t>本问答</w:t>
      </w:r>
      <w:r w:rsidR="00DD57E2">
        <w:rPr>
          <w:rFonts w:ascii="Times New Roman" w:eastAsia="仿宋" w:hAnsi="Times New Roman" w:hint="eastAsia"/>
          <w:sz w:val="32"/>
          <w:szCs w:val="30"/>
        </w:rPr>
        <w:t>问题一</w:t>
      </w:r>
      <w:r w:rsidR="00DD57E2">
        <w:rPr>
          <w:rFonts w:ascii="Times New Roman" w:eastAsia="仿宋" w:hAnsi="Times New Roman"/>
          <w:sz w:val="32"/>
          <w:szCs w:val="30"/>
        </w:rPr>
        <w:t>所列情形</w:t>
      </w:r>
      <w:r w:rsidR="00F91D32">
        <w:rPr>
          <w:rFonts w:ascii="Times New Roman" w:eastAsia="仿宋" w:hAnsi="Times New Roman" w:hint="eastAsia"/>
          <w:sz w:val="32"/>
          <w:szCs w:val="30"/>
        </w:rPr>
        <w:t>；</w:t>
      </w:r>
    </w:p>
    <w:p w:rsidR="001D3AE7" w:rsidRDefault="00F91D32" w:rsidP="00070BC4">
      <w:pPr>
        <w:tabs>
          <w:tab w:val="center" w:pos="4473"/>
        </w:tabs>
        <w:spacing w:line="600" w:lineRule="exact"/>
        <w:ind w:firstLineChars="200" w:firstLine="640"/>
        <w:rPr>
          <w:rFonts w:ascii="Times New Roman" w:eastAsia="仿宋" w:hAnsi="Times New Roman"/>
          <w:sz w:val="32"/>
          <w:szCs w:val="30"/>
        </w:rPr>
      </w:pPr>
      <w:r>
        <w:rPr>
          <w:rFonts w:ascii="Times New Roman" w:eastAsia="仿宋" w:hAnsi="Times New Roman" w:hint="eastAsia"/>
          <w:sz w:val="32"/>
          <w:szCs w:val="30"/>
        </w:rPr>
        <w:t>（三）</w:t>
      </w:r>
      <w:r w:rsidR="000E53E9">
        <w:rPr>
          <w:rFonts w:ascii="Times New Roman" w:eastAsia="仿宋" w:hAnsi="Times New Roman" w:hint="eastAsia"/>
          <w:sz w:val="32"/>
          <w:szCs w:val="30"/>
        </w:rPr>
        <w:t>挂牌公司</w:t>
      </w:r>
      <w:r w:rsidR="000E53E9" w:rsidRPr="001D3AE7">
        <w:rPr>
          <w:rFonts w:ascii="Times New Roman" w:eastAsia="仿宋" w:hAnsi="Times New Roman" w:hint="eastAsia"/>
          <w:sz w:val="32"/>
          <w:szCs w:val="30"/>
        </w:rPr>
        <w:t>是否</w:t>
      </w:r>
      <w:r w:rsidR="000E53E9">
        <w:rPr>
          <w:rFonts w:ascii="Times New Roman" w:eastAsia="仿宋" w:hAnsi="Times New Roman" w:hint="eastAsia"/>
          <w:sz w:val="32"/>
          <w:szCs w:val="30"/>
        </w:rPr>
        <w:t>已在股票发行方案中完整披露</w:t>
      </w:r>
      <w:r>
        <w:rPr>
          <w:rFonts w:ascii="Times New Roman" w:eastAsia="仿宋" w:hAnsi="Times New Roman" w:hint="eastAsia"/>
          <w:sz w:val="32"/>
          <w:szCs w:val="30"/>
        </w:rPr>
        <w:t>特殊投资</w:t>
      </w:r>
      <w:r w:rsidR="001D3AE7" w:rsidRPr="001D3AE7">
        <w:rPr>
          <w:rFonts w:ascii="Times New Roman" w:eastAsia="仿宋" w:hAnsi="Times New Roman" w:hint="eastAsia"/>
          <w:sz w:val="32"/>
          <w:szCs w:val="30"/>
        </w:rPr>
        <w:t>条款</w:t>
      </w:r>
      <w:r w:rsidR="000E53E9">
        <w:rPr>
          <w:rFonts w:ascii="Times New Roman" w:eastAsia="仿宋" w:hAnsi="Times New Roman" w:hint="eastAsia"/>
          <w:sz w:val="32"/>
          <w:szCs w:val="30"/>
        </w:rPr>
        <w:t>的具体</w:t>
      </w:r>
      <w:r w:rsidR="001D3AE7" w:rsidRPr="001D3AE7">
        <w:rPr>
          <w:rFonts w:ascii="Times New Roman" w:eastAsia="仿宋" w:hAnsi="Times New Roman" w:hint="eastAsia"/>
          <w:sz w:val="32"/>
          <w:szCs w:val="30"/>
        </w:rPr>
        <w:t>内容</w:t>
      </w:r>
      <w:r w:rsidR="001D3AE7">
        <w:rPr>
          <w:rFonts w:ascii="Times New Roman" w:eastAsia="仿宋" w:hAnsi="Times New Roman" w:hint="eastAsia"/>
          <w:sz w:val="32"/>
          <w:szCs w:val="30"/>
        </w:rPr>
        <w:t>；</w:t>
      </w:r>
    </w:p>
    <w:p w:rsidR="001D3AE7" w:rsidRDefault="001D3AE7" w:rsidP="00070BC4">
      <w:pPr>
        <w:tabs>
          <w:tab w:val="center" w:pos="4473"/>
        </w:tabs>
        <w:spacing w:line="600" w:lineRule="exact"/>
        <w:ind w:firstLineChars="200" w:firstLine="640"/>
        <w:rPr>
          <w:rFonts w:ascii="Times New Roman" w:eastAsia="仿宋" w:hAnsi="Times New Roman"/>
          <w:sz w:val="32"/>
          <w:szCs w:val="30"/>
        </w:rPr>
      </w:pPr>
      <w:r>
        <w:rPr>
          <w:rFonts w:ascii="Times New Roman" w:eastAsia="仿宋" w:hAnsi="Times New Roman" w:hint="eastAsia"/>
          <w:sz w:val="32"/>
          <w:szCs w:val="30"/>
        </w:rPr>
        <w:t>（</w:t>
      </w:r>
      <w:r w:rsidR="000E53E9">
        <w:rPr>
          <w:rFonts w:ascii="Times New Roman" w:eastAsia="仿宋" w:hAnsi="Times New Roman" w:hint="eastAsia"/>
          <w:sz w:val="32"/>
          <w:szCs w:val="30"/>
        </w:rPr>
        <w:t>四</w:t>
      </w:r>
      <w:r>
        <w:rPr>
          <w:rFonts w:ascii="Times New Roman" w:eastAsia="仿宋" w:hAnsi="Times New Roman" w:hint="eastAsia"/>
          <w:sz w:val="32"/>
          <w:szCs w:val="30"/>
        </w:rPr>
        <w:t>）</w:t>
      </w:r>
      <w:r w:rsidRPr="001D3AE7">
        <w:rPr>
          <w:rFonts w:ascii="Times New Roman" w:eastAsia="仿宋" w:hAnsi="Times New Roman" w:hint="eastAsia"/>
          <w:sz w:val="32"/>
          <w:szCs w:val="30"/>
        </w:rPr>
        <w:t>特殊投资条款</w:t>
      </w:r>
      <w:r>
        <w:rPr>
          <w:rFonts w:ascii="Times New Roman" w:eastAsia="仿宋" w:hAnsi="Times New Roman" w:hint="eastAsia"/>
          <w:sz w:val="32"/>
          <w:szCs w:val="30"/>
        </w:rPr>
        <w:t>是否</w:t>
      </w:r>
      <w:r w:rsidR="000E53E9">
        <w:rPr>
          <w:rFonts w:ascii="Times New Roman" w:eastAsia="仿宋" w:hAnsi="Times New Roman" w:hint="eastAsia"/>
          <w:sz w:val="32"/>
          <w:szCs w:val="30"/>
        </w:rPr>
        <w:t>已经挂牌公司董事会、股东大会审议通过</w:t>
      </w:r>
      <w:r w:rsidR="003F4CE6">
        <w:rPr>
          <w:rFonts w:ascii="Times New Roman" w:eastAsia="仿宋" w:hAnsi="Times New Roman" w:hint="eastAsia"/>
          <w:sz w:val="32"/>
          <w:szCs w:val="30"/>
        </w:rPr>
        <w:t>；</w:t>
      </w:r>
    </w:p>
    <w:p w:rsidR="003F4CE6" w:rsidRDefault="001D3AE7" w:rsidP="00070BC4">
      <w:pPr>
        <w:tabs>
          <w:tab w:val="center" w:pos="4473"/>
        </w:tabs>
        <w:spacing w:line="600" w:lineRule="exact"/>
        <w:ind w:firstLineChars="200" w:firstLine="640"/>
        <w:rPr>
          <w:rFonts w:ascii="Times New Roman" w:eastAsia="仿宋" w:hAnsi="Times New Roman"/>
          <w:sz w:val="32"/>
          <w:szCs w:val="30"/>
        </w:rPr>
      </w:pPr>
      <w:r>
        <w:rPr>
          <w:rFonts w:ascii="Times New Roman" w:eastAsia="仿宋" w:hAnsi="Times New Roman" w:hint="eastAsia"/>
          <w:sz w:val="32"/>
          <w:szCs w:val="30"/>
        </w:rPr>
        <w:t>（</w:t>
      </w:r>
      <w:r w:rsidR="000E53E9">
        <w:rPr>
          <w:rFonts w:ascii="Times New Roman" w:eastAsia="仿宋" w:hAnsi="Times New Roman" w:hint="eastAsia"/>
          <w:sz w:val="32"/>
          <w:szCs w:val="30"/>
        </w:rPr>
        <w:t>五</w:t>
      </w:r>
      <w:r>
        <w:rPr>
          <w:rFonts w:ascii="Times New Roman" w:eastAsia="仿宋" w:hAnsi="Times New Roman" w:hint="eastAsia"/>
          <w:sz w:val="32"/>
          <w:szCs w:val="30"/>
        </w:rPr>
        <w:t>）</w:t>
      </w:r>
      <w:r w:rsidR="003F4CE6">
        <w:rPr>
          <w:rFonts w:ascii="Times New Roman" w:eastAsia="仿宋" w:hAnsi="Times New Roman" w:hint="eastAsia"/>
          <w:sz w:val="32"/>
          <w:szCs w:val="30"/>
        </w:rPr>
        <w:t>主办券商</w:t>
      </w:r>
      <w:r w:rsidR="003F4CE6">
        <w:rPr>
          <w:rFonts w:ascii="Times New Roman" w:eastAsia="仿宋" w:hAnsi="Times New Roman"/>
          <w:sz w:val="32"/>
          <w:szCs w:val="30"/>
        </w:rPr>
        <w:t>和</w:t>
      </w:r>
      <w:r w:rsidR="003F4CE6" w:rsidRPr="003F4CE6">
        <w:rPr>
          <w:rFonts w:ascii="Times New Roman" w:eastAsia="仿宋" w:hAnsi="Times New Roman" w:hint="eastAsia"/>
          <w:sz w:val="32"/>
          <w:szCs w:val="30"/>
        </w:rPr>
        <w:t>律师认为需要说明的其他问题</w:t>
      </w:r>
      <w:r w:rsidR="003F4CE6">
        <w:rPr>
          <w:rFonts w:ascii="Times New Roman" w:eastAsia="仿宋" w:hAnsi="Times New Roman" w:hint="eastAsia"/>
          <w:sz w:val="32"/>
          <w:szCs w:val="30"/>
        </w:rPr>
        <w:t>；</w:t>
      </w:r>
    </w:p>
    <w:p w:rsidR="00036F7E" w:rsidRDefault="003F4CE6" w:rsidP="00070BC4">
      <w:pPr>
        <w:tabs>
          <w:tab w:val="center" w:pos="4473"/>
        </w:tabs>
        <w:spacing w:line="600" w:lineRule="exact"/>
        <w:ind w:firstLineChars="200" w:firstLine="640"/>
        <w:rPr>
          <w:rFonts w:ascii="Times New Roman" w:eastAsia="仿宋" w:hAnsi="Times New Roman"/>
          <w:sz w:val="32"/>
          <w:szCs w:val="30"/>
        </w:rPr>
      </w:pPr>
      <w:r>
        <w:rPr>
          <w:rFonts w:ascii="Times New Roman" w:eastAsia="仿宋" w:hAnsi="Times New Roman" w:hint="eastAsia"/>
          <w:sz w:val="32"/>
          <w:szCs w:val="30"/>
        </w:rPr>
        <w:t>（</w:t>
      </w:r>
      <w:r w:rsidR="000E53E9">
        <w:rPr>
          <w:rFonts w:ascii="Times New Roman" w:eastAsia="仿宋" w:hAnsi="Times New Roman" w:hint="eastAsia"/>
          <w:sz w:val="32"/>
          <w:szCs w:val="30"/>
        </w:rPr>
        <w:t>六</w:t>
      </w:r>
      <w:r>
        <w:rPr>
          <w:rFonts w:ascii="Times New Roman" w:eastAsia="仿宋" w:hAnsi="Times New Roman" w:hint="eastAsia"/>
          <w:sz w:val="32"/>
          <w:szCs w:val="30"/>
        </w:rPr>
        <w:t>）</w:t>
      </w:r>
      <w:r w:rsidR="001D3AE7" w:rsidRPr="001D3AE7">
        <w:rPr>
          <w:rFonts w:ascii="Times New Roman" w:eastAsia="仿宋" w:hAnsi="Times New Roman" w:hint="eastAsia"/>
          <w:sz w:val="32"/>
          <w:szCs w:val="30"/>
        </w:rPr>
        <w:t>全国股转公司要求的其他事项</w:t>
      </w:r>
      <w:r w:rsidR="001D3AE7">
        <w:rPr>
          <w:rFonts w:ascii="Times New Roman" w:eastAsia="仿宋" w:hAnsi="Times New Roman" w:hint="eastAsia"/>
          <w:sz w:val="32"/>
          <w:szCs w:val="30"/>
        </w:rPr>
        <w:t>。</w:t>
      </w:r>
    </w:p>
    <w:p w:rsidR="00036F7E" w:rsidRDefault="00EA5254" w:rsidP="00070BC4">
      <w:pPr>
        <w:tabs>
          <w:tab w:val="center" w:pos="4473"/>
        </w:tabs>
        <w:spacing w:line="600" w:lineRule="exact"/>
        <w:ind w:firstLineChars="200" w:firstLine="640"/>
        <w:rPr>
          <w:rFonts w:ascii="Times New Roman" w:eastAsia="黑体" w:hAnsi="Times New Roman"/>
          <w:sz w:val="32"/>
          <w:szCs w:val="30"/>
        </w:rPr>
      </w:pPr>
      <w:r>
        <w:rPr>
          <w:rFonts w:ascii="Times New Roman" w:eastAsia="黑体" w:hAnsi="Times New Roman" w:hint="eastAsia"/>
          <w:sz w:val="32"/>
          <w:szCs w:val="30"/>
        </w:rPr>
        <w:t>五</w:t>
      </w:r>
      <w:r w:rsidR="00036F7E">
        <w:rPr>
          <w:rFonts w:ascii="Times New Roman" w:eastAsia="黑体" w:hAnsi="Times New Roman" w:hint="eastAsia"/>
          <w:sz w:val="32"/>
          <w:szCs w:val="30"/>
        </w:rPr>
        <w:t>、</w:t>
      </w:r>
      <w:r w:rsidR="00036F7E" w:rsidRPr="00153E73">
        <w:rPr>
          <w:rFonts w:ascii="Times New Roman" w:eastAsia="黑体" w:hAnsi="Times New Roman" w:hint="eastAsia"/>
          <w:sz w:val="32"/>
          <w:szCs w:val="30"/>
        </w:rPr>
        <w:t>投资者参与</w:t>
      </w:r>
      <w:r w:rsidR="00036F7E" w:rsidRPr="009D7668">
        <w:rPr>
          <w:rFonts w:ascii="Times New Roman" w:eastAsia="黑体" w:hAnsi="Times New Roman" w:hint="eastAsia"/>
          <w:sz w:val="32"/>
          <w:szCs w:val="30"/>
        </w:rPr>
        <w:t>挂牌公司股票</w:t>
      </w:r>
      <w:r w:rsidR="00036F7E" w:rsidRPr="00153E73">
        <w:rPr>
          <w:rFonts w:ascii="Times New Roman" w:eastAsia="黑体" w:hAnsi="Times New Roman" w:hint="eastAsia"/>
          <w:sz w:val="32"/>
          <w:szCs w:val="30"/>
        </w:rPr>
        <w:t>发行时</w:t>
      </w:r>
      <w:r w:rsidR="00036F7E">
        <w:rPr>
          <w:rFonts w:ascii="Times New Roman" w:eastAsia="黑体" w:hAnsi="Times New Roman" w:hint="eastAsia"/>
          <w:sz w:val="32"/>
          <w:szCs w:val="30"/>
        </w:rPr>
        <w:t>约定的</w:t>
      </w:r>
      <w:r w:rsidR="00036F7E">
        <w:rPr>
          <w:rFonts w:ascii="Times New Roman" w:eastAsia="黑体" w:hAnsi="Times New Roman"/>
          <w:sz w:val="32"/>
          <w:szCs w:val="30"/>
        </w:rPr>
        <w:t>特殊投资条款</w:t>
      </w:r>
      <w:r w:rsidR="006C1003">
        <w:rPr>
          <w:rFonts w:ascii="Times New Roman" w:eastAsia="黑体" w:hAnsi="Times New Roman" w:hint="eastAsia"/>
          <w:sz w:val="32"/>
          <w:szCs w:val="30"/>
        </w:rPr>
        <w:t>在</w:t>
      </w:r>
      <w:r w:rsidR="006C1003" w:rsidRPr="006C1003">
        <w:rPr>
          <w:rFonts w:ascii="Times New Roman" w:eastAsia="黑体" w:hAnsi="Times New Roman" w:hint="eastAsia"/>
          <w:sz w:val="32"/>
          <w:szCs w:val="30"/>
        </w:rPr>
        <w:t>备案审查通过后</w:t>
      </w:r>
      <w:r w:rsidR="006C1003">
        <w:rPr>
          <w:rFonts w:ascii="Times New Roman" w:eastAsia="黑体" w:hAnsi="Times New Roman" w:hint="eastAsia"/>
          <w:sz w:val="32"/>
          <w:szCs w:val="30"/>
        </w:rPr>
        <w:t>，</w:t>
      </w:r>
      <w:r w:rsidR="00036F7E">
        <w:rPr>
          <w:rFonts w:ascii="Times New Roman" w:eastAsia="黑体" w:hAnsi="Times New Roman" w:hint="eastAsia"/>
          <w:sz w:val="32"/>
          <w:szCs w:val="30"/>
        </w:rPr>
        <w:t>是否可以变更</w:t>
      </w:r>
      <w:r w:rsidR="00260091">
        <w:rPr>
          <w:rFonts w:ascii="Times New Roman" w:eastAsia="黑体" w:hAnsi="Times New Roman" w:hint="eastAsia"/>
          <w:sz w:val="32"/>
          <w:szCs w:val="30"/>
        </w:rPr>
        <w:t>或者</w:t>
      </w:r>
      <w:r w:rsidR="00260091">
        <w:rPr>
          <w:rFonts w:ascii="Times New Roman" w:eastAsia="黑体" w:hAnsi="Times New Roman"/>
          <w:sz w:val="32"/>
          <w:szCs w:val="30"/>
        </w:rPr>
        <w:t>新增</w:t>
      </w:r>
      <w:r w:rsidR="00036F7E" w:rsidRPr="009045E3">
        <w:rPr>
          <w:rFonts w:ascii="Times New Roman" w:eastAsia="黑体" w:hAnsi="Times New Roman" w:hint="eastAsia"/>
          <w:sz w:val="32"/>
          <w:szCs w:val="30"/>
        </w:rPr>
        <w:t>？</w:t>
      </w:r>
    </w:p>
    <w:p w:rsidR="00B868D2" w:rsidRPr="009D04AC" w:rsidRDefault="00A54257" w:rsidP="00070BC4">
      <w:pPr>
        <w:tabs>
          <w:tab w:val="center" w:pos="4473"/>
        </w:tabs>
        <w:spacing w:line="600" w:lineRule="exact"/>
        <w:ind w:firstLineChars="200" w:firstLine="640"/>
        <w:rPr>
          <w:rFonts w:ascii="Times New Roman" w:eastAsia="仿宋" w:hAnsi="Times New Roman"/>
          <w:sz w:val="32"/>
          <w:szCs w:val="30"/>
        </w:rPr>
      </w:pPr>
      <w:r w:rsidRPr="00DA1275">
        <w:rPr>
          <w:rFonts w:ascii="Times New Roman" w:eastAsia="仿宋" w:hAnsi="Times New Roman"/>
          <w:sz w:val="32"/>
          <w:szCs w:val="30"/>
        </w:rPr>
        <w:t>答：</w:t>
      </w:r>
      <w:r w:rsidR="006C1003" w:rsidRPr="006C1003">
        <w:rPr>
          <w:rFonts w:ascii="Times New Roman" w:eastAsia="仿宋" w:hAnsi="Times New Roman" w:hint="eastAsia"/>
          <w:sz w:val="32"/>
          <w:szCs w:val="30"/>
        </w:rPr>
        <w:t>挂牌公司发行股票经全国股转公司备案审查通过后，</w:t>
      </w:r>
      <w:r w:rsidR="00773C54">
        <w:rPr>
          <w:rFonts w:ascii="Times New Roman" w:eastAsia="仿宋" w:hAnsi="Times New Roman" w:hint="eastAsia"/>
          <w:sz w:val="32"/>
          <w:szCs w:val="30"/>
        </w:rPr>
        <w:t>除</w:t>
      </w:r>
      <w:r w:rsidR="00790CBC">
        <w:rPr>
          <w:rFonts w:ascii="Times New Roman" w:eastAsia="仿宋" w:hAnsi="Times New Roman" w:hint="eastAsia"/>
          <w:sz w:val="32"/>
          <w:szCs w:val="30"/>
        </w:rPr>
        <w:t>非</w:t>
      </w:r>
      <w:r w:rsidR="00773C54">
        <w:rPr>
          <w:rFonts w:ascii="Times New Roman" w:eastAsia="仿宋" w:hAnsi="Times New Roman" w:hint="eastAsia"/>
          <w:sz w:val="32"/>
          <w:szCs w:val="30"/>
        </w:rPr>
        <w:t>发生不可抗力事件</w:t>
      </w:r>
      <w:r w:rsidR="00773C54">
        <w:rPr>
          <w:rFonts w:ascii="Times New Roman" w:eastAsia="仿宋" w:hAnsi="Times New Roman"/>
          <w:sz w:val="32"/>
          <w:szCs w:val="30"/>
        </w:rPr>
        <w:t>，原则上</w:t>
      </w:r>
      <w:r w:rsidR="009D04AC">
        <w:rPr>
          <w:rFonts w:ascii="Times New Roman" w:eastAsia="仿宋" w:hAnsi="Times New Roman"/>
          <w:sz w:val="32"/>
          <w:szCs w:val="30"/>
        </w:rPr>
        <w:t>不得变更</w:t>
      </w:r>
      <w:r w:rsidR="00260091">
        <w:rPr>
          <w:rFonts w:ascii="Times New Roman" w:eastAsia="仿宋" w:hAnsi="Times New Roman" w:hint="eastAsia"/>
          <w:sz w:val="32"/>
          <w:szCs w:val="30"/>
        </w:rPr>
        <w:t>或者</w:t>
      </w:r>
      <w:r w:rsidR="00260091">
        <w:rPr>
          <w:rFonts w:ascii="Times New Roman" w:eastAsia="仿宋" w:hAnsi="Times New Roman"/>
          <w:sz w:val="32"/>
          <w:szCs w:val="30"/>
        </w:rPr>
        <w:t>新增</w:t>
      </w:r>
      <w:r w:rsidR="009D04AC">
        <w:rPr>
          <w:rFonts w:ascii="Times New Roman" w:eastAsia="仿宋" w:hAnsi="Times New Roman"/>
          <w:sz w:val="32"/>
          <w:szCs w:val="30"/>
        </w:rPr>
        <w:t>特殊投资条款。</w:t>
      </w:r>
    </w:p>
    <w:sectPr w:rsidR="00B868D2" w:rsidRPr="009D04AC" w:rsidSect="00DA1275">
      <w:footerReference w:type="even" r:id="rId7"/>
      <w:footerReference w:type="default" r:id="rId8"/>
      <w:pgSz w:w="11906" w:h="16838"/>
      <w:pgMar w:top="1758" w:right="1588" w:bottom="1758"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BD6" w:rsidRDefault="00A24BD6" w:rsidP="00212998">
      <w:r>
        <w:separator/>
      </w:r>
    </w:p>
  </w:endnote>
  <w:endnote w:type="continuationSeparator" w:id="0">
    <w:p w:rsidR="00A24BD6" w:rsidRDefault="00A24BD6" w:rsidP="00212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大标宋简体">
    <w:altName w:val="Arial Unicode MS"/>
    <w:panose1 w:val="02010601030101010101"/>
    <w:charset w:val="86"/>
    <w:family w:val="auto"/>
    <w:pitch w:val="variable"/>
    <w:sig w:usb0="00000001" w:usb1="080E0000" w:usb2="00000010" w:usb3="00000000" w:csb0="00040000" w:csb1="00000000"/>
  </w:font>
  <w:font w:name="华文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F87" w:rsidRPr="00DA1275" w:rsidRDefault="00B04F87">
    <w:pPr>
      <w:pStyle w:val="a4"/>
      <w:rPr>
        <w:rFonts w:ascii="宋体" w:hAnsi="宋体"/>
        <w:sz w:val="28"/>
      </w:rPr>
    </w:pPr>
    <w:r w:rsidRPr="00DA1275">
      <w:rPr>
        <w:rFonts w:ascii="宋体" w:hAnsi="宋体"/>
        <w:sz w:val="28"/>
      </w:rPr>
      <w:fldChar w:fldCharType="begin"/>
    </w:r>
    <w:r w:rsidRPr="00DA1275">
      <w:rPr>
        <w:rFonts w:ascii="宋体" w:hAnsi="宋体"/>
        <w:sz w:val="28"/>
      </w:rPr>
      <w:instrText>PAGE   \* MERGEFORMAT</w:instrText>
    </w:r>
    <w:r w:rsidRPr="00DA1275">
      <w:rPr>
        <w:rFonts w:ascii="宋体" w:hAnsi="宋体"/>
        <w:sz w:val="28"/>
      </w:rPr>
      <w:fldChar w:fldCharType="separate"/>
    </w:r>
    <w:r w:rsidR="00B62E2A">
      <w:rPr>
        <w:rFonts w:ascii="宋体" w:hAnsi="宋体"/>
        <w:noProof/>
        <w:sz w:val="28"/>
      </w:rPr>
      <w:t>- 2 -</w:t>
    </w:r>
    <w:r w:rsidRPr="00DA1275">
      <w:rPr>
        <w:rFonts w:ascii="宋体" w:hAnsi="宋体"/>
        <w:sz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F87" w:rsidRPr="00DA1275" w:rsidRDefault="00B04F87">
    <w:pPr>
      <w:pStyle w:val="a4"/>
      <w:jc w:val="right"/>
      <w:rPr>
        <w:rFonts w:ascii="宋体" w:hAnsi="宋体"/>
        <w:sz w:val="28"/>
      </w:rPr>
    </w:pPr>
    <w:r w:rsidRPr="00DA1275">
      <w:rPr>
        <w:rFonts w:ascii="宋体" w:hAnsi="宋体"/>
        <w:sz w:val="28"/>
      </w:rPr>
      <w:fldChar w:fldCharType="begin"/>
    </w:r>
    <w:r w:rsidRPr="00DA1275">
      <w:rPr>
        <w:rFonts w:ascii="宋体" w:hAnsi="宋体"/>
        <w:sz w:val="28"/>
      </w:rPr>
      <w:instrText>PAGE   \* MERGEFORMAT</w:instrText>
    </w:r>
    <w:r w:rsidRPr="00DA1275">
      <w:rPr>
        <w:rFonts w:ascii="宋体" w:hAnsi="宋体"/>
        <w:sz w:val="28"/>
      </w:rPr>
      <w:fldChar w:fldCharType="separate"/>
    </w:r>
    <w:r w:rsidR="00B62E2A" w:rsidRPr="00B62E2A">
      <w:rPr>
        <w:rFonts w:ascii="宋体" w:hAnsi="宋体"/>
        <w:noProof/>
        <w:sz w:val="28"/>
        <w:lang w:val="zh-CN"/>
      </w:rPr>
      <w:t>-</w:t>
    </w:r>
    <w:r w:rsidR="00B62E2A">
      <w:rPr>
        <w:rFonts w:ascii="宋体" w:hAnsi="宋体"/>
        <w:noProof/>
        <w:sz w:val="28"/>
      </w:rPr>
      <w:t xml:space="preserve"> 3 -</w:t>
    </w:r>
    <w:r w:rsidRPr="00DA1275">
      <w:rPr>
        <w:rFonts w:ascii="宋体" w:hAnsi="宋体"/>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BD6" w:rsidRDefault="00A24BD6" w:rsidP="00212998">
      <w:r>
        <w:separator/>
      </w:r>
    </w:p>
  </w:footnote>
  <w:footnote w:type="continuationSeparator" w:id="0">
    <w:p w:rsidR="00A24BD6" w:rsidRDefault="00A24BD6" w:rsidP="002129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AA8"/>
    <w:rsid w:val="000114F6"/>
    <w:rsid w:val="00036F7E"/>
    <w:rsid w:val="0006788B"/>
    <w:rsid w:val="00070BC4"/>
    <w:rsid w:val="0007108B"/>
    <w:rsid w:val="000A1BFF"/>
    <w:rsid w:val="000A48EA"/>
    <w:rsid w:val="000B44A7"/>
    <w:rsid w:val="000C317B"/>
    <w:rsid w:val="000E53E9"/>
    <w:rsid w:val="000E6B33"/>
    <w:rsid w:val="00107891"/>
    <w:rsid w:val="001126F6"/>
    <w:rsid w:val="001170FB"/>
    <w:rsid w:val="00140FEA"/>
    <w:rsid w:val="00153E73"/>
    <w:rsid w:val="001A18D1"/>
    <w:rsid w:val="001B036A"/>
    <w:rsid w:val="001B1979"/>
    <w:rsid w:val="001B3D26"/>
    <w:rsid w:val="001D3AE7"/>
    <w:rsid w:val="001D44D4"/>
    <w:rsid w:val="001E77F8"/>
    <w:rsid w:val="001F5357"/>
    <w:rsid w:val="00212998"/>
    <w:rsid w:val="00245F0A"/>
    <w:rsid w:val="00260091"/>
    <w:rsid w:val="00270550"/>
    <w:rsid w:val="00275F37"/>
    <w:rsid w:val="002A7DBA"/>
    <w:rsid w:val="002C5E39"/>
    <w:rsid w:val="002D07E7"/>
    <w:rsid w:val="00323C02"/>
    <w:rsid w:val="00332B0E"/>
    <w:rsid w:val="00352B4D"/>
    <w:rsid w:val="003570FB"/>
    <w:rsid w:val="00387782"/>
    <w:rsid w:val="003C5C0E"/>
    <w:rsid w:val="003C5D96"/>
    <w:rsid w:val="003F4CE6"/>
    <w:rsid w:val="00431271"/>
    <w:rsid w:val="004326A0"/>
    <w:rsid w:val="004333A9"/>
    <w:rsid w:val="0043773F"/>
    <w:rsid w:val="00464383"/>
    <w:rsid w:val="00481198"/>
    <w:rsid w:val="004833EB"/>
    <w:rsid w:val="004A1E9A"/>
    <w:rsid w:val="005631C6"/>
    <w:rsid w:val="00564618"/>
    <w:rsid w:val="005655C1"/>
    <w:rsid w:val="00565D40"/>
    <w:rsid w:val="005851FE"/>
    <w:rsid w:val="00590BCA"/>
    <w:rsid w:val="005921CE"/>
    <w:rsid w:val="005B6294"/>
    <w:rsid w:val="005D759D"/>
    <w:rsid w:val="005E6F43"/>
    <w:rsid w:val="006014A5"/>
    <w:rsid w:val="0064350C"/>
    <w:rsid w:val="00654E92"/>
    <w:rsid w:val="00694F03"/>
    <w:rsid w:val="006B177E"/>
    <w:rsid w:val="006C1003"/>
    <w:rsid w:val="006C6B4C"/>
    <w:rsid w:val="007236ED"/>
    <w:rsid w:val="00773C54"/>
    <w:rsid w:val="00790CBC"/>
    <w:rsid w:val="0079540B"/>
    <w:rsid w:val="00857964"/>
    <w:rsid w:val="008901A0"/>
    <w:rsid w:val="008F1ED5"/>
    <w:rsid w:val="008F6019"/>
    <w:rsid w:val="009045E3"/>
    <w:rsid w:val="00915D23"/>
    <w:rsid w:val="00962DCB"/>
    <w:rsid w:val="009657A5"/>
    <w:rsid w:val="00995C4C"/>
    <w:rsid w:val="009A16BC"/>
    <w:rsid w:val="009D04AC"/>
    <w:rsid w:val="009D184F"/>
    <w:rsid w:val="009D193B"/>
    <w:rsid w:val="009D7668"/>
    <w:rsid w:val="00A145C4"/>
    <w:rsid w:val="00A24BD6"/>
    <w:rsid w:val="00A27031"/>
    <w:rsid w:val="00A5388D"/>
    <w:rsid w:val="00A54257"/>
    <w:rsid w:val="00A67C98"/>
    <w:rsid w:val="00A8315B"/>
    <w:rsid w:val="00A86BA4"/>
    <w:rsid w:val="00AA63AC"/>
    <w:rsid w:val="00AC4F15"/>
    <w:rsid w:val="00B04F87"/>
    <w:rsid w:val="00B118D1"/>
    <w:rsid w:val="00B45693"/>
    <w:rsid w:val="00B62E2A"/>
    <w:rsid w:val="00B866FC"/>
    <w:rsid w:val="00B868D2"/>
    <w:rsid w:val="00B90437"/>
    <w:rsid w:val="00BF04F1"/>
    <w:rsid w:val="00C96BB6"/>
    <w:rsid w:val="00CD12F8"/>
    <w:rsid w:val="00CE4E9E"/>
    <w:rsid w:val="00D06362"/>
    <w:rsid w:val="00D21AA8"/>
    <w:rsid w:val="00D2600E"/>
    <w:rsid w:val="00D35E0B"/>
    <w:rsid w:val="00D73969"/>
    <w:rsid w:val="00D76A3E"/>
    <w:rsid w:val="00D8503B"/>
    <w:rsid w:val="00DA1275"/>
    <w:rsid w:val="00DB3A7B"/>
    <w:rsid w:val="00DD57E2"/>
    <w:rsid w:val="00DE2A5C"/>
    <w:rsid w:val="00DE45BF"/>
    <w:rsid w:val="00E51DEE"/>
    <w:rsid w:val="00EA5254"/>
    <w:rsid w:val="00EB26A4"/>
    <w:rsid w:val="00F119C5"/>
    <w:rsid w:val="00F27202"/>
    <w:rsid w:val="00F44EC6"/>
    <w:rsid w:val="00F533D8"/>
    <w:rsid w:val="00F556F3"/>
    <w:rsid w:val="00F65B02"/>
    <w:rsid w:val="00F71153"/>
    <w:rsid w:val="00F71C3E"/>
    <w:rsid w:val="00F91D32"/>
    <w:rsid w:val="00FB0F73"/>
    <w:rsid w:val="00FB1BEB"/>
    <w:rsid w:val="00FB4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2C6605-E545-4562-8656-9CFDA902D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6F7E"/>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299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212998"/>
    <w:rPr>
      <w:sz w:val="18"/>
      <w:szCs w:val="18"/>
    </w:rPr>
  </w:style>
  <w:style w:type="paragraph" w:styleId="a4">
    <w:name w:val="footer"/>
    <w:basedOn w:val="a"/>
    <w:link w:val="Char0"/>
    <w:uiPriority w:val="99"/>
    <w:unhideWhenUsed/>
    <w:rsid w:val="00212998"/>
    <w:pPr>
      <w:tabs>
        <w:tab w:val="center" w:pos="4153"/>
        <w:tab w:val="right" w:pos="8306"/>
      </w:tabs>
      <w:snapToGrid w:val="0"/>
      <w:jc w:val="left"/>
    </w:pPr>
    <w:rPr>
      <w:sz w:val="18"/>
      <w:szCs w:val="18"/>
    </w:rPr>
  </w:style>
  <w:style w:type="character" w:customStyle="1" w:styleId="Char0">
    <w:name w:val="页脚 Char"/>
    <w:link w:val="a4"/>
    <w:uiPriority w:val="99"/>
    <w:rsid w:val="00212998"/>
    <w:rPr>
      <w:sz w:val="18"/>
      <w:szCs w:val="18"/>
    </w:rPr>
  </w:style>
  <w:style w:type="paragraph" w:styleId="a5">
    <w:name w:val="Balloon Text"/>
    <w:basedOn w:val="a"/>
    <w:link w:val="Char1"/>
    <w:uiPriority w:val="99"/>
    <w:semiHidden/>
    <w:unhideWhenUsed/>
    <w:rsid w:val="00B866FC"/>
    <w:rPr>
      <w:sz w:val="18"/>
      <w:szCs w:val="18"/>
    </w:rPr>
  </w:style>
  <w:style w:type="character" w:customStyle="1" w:styleId="Char1">
    <w:name w:val="批注框文本 Char"/>
    <w:link w:val="a5"/>
    <w:uiPriority w:val="99"/>
    <w:semiHidden/>
    <w:rsid w:val="00B866FC"/>
    <w:rPr>
      <w:sz w:val="18"/>
      <w:szCs w:val="18"/>
    </w:rPr>
  </w:style>
  <w:style w:type="character" w:styleId="a6">
    <w:name w:val="annotation reference"/>
    <w:uiPriority w:val="99"/>
    <w:semiHidden/>
    <w:unhideWhenUsed/>
    <w:rsid w:val="000E6B33"/>
    <w:rPr>
      <w:sz w:val="21"/>
      <w:szCs w:val="21"/>
    </w:rPr>
  </w:style>
  <w:style w:type="paragraph" w:styleId="a7">
    <w:name w:val="annotation text"/>
    <w:basedOn w:val="a"/>
    <w:link w:val="Char2"/>
    <w:uiPriority w:val="99"/>
    <w:semiHidden/>
    <w:unhideWhenUsed/>
    <w:rsid w:val="000E6B33"/>
    <w:pPr>
      <w:jc w:val="left"/>
    </w:pPr>
  </w:style>
  <w:style w:type="character" w:customStyle="1" w:styleId="Char2">
    <w:name w:val="批注文字 Char"/>
    <w:basedOn w:val="a0"/>
    <w:link w:val="a7"/>
    <w:uiPriority w:val="99"/>
    <w:semiHidden/>
    <w:rsid w:val="000E6B33"/>
  </w:style>
  <w:style w:type="paragraph" w:styleId="a8">
    <w:name w:val="annotation subject"/>
    <w:basedOn w:val="a7"/>
    <w:next w:val="a7"/>
    <w:link w:val="Char3"/>
    <w:uiPriority w:val="99"/>
    <w:semiHidden/>
    <w:unhideWhenUsed/>
    <w:rsid w:val="000E6B33"/>
    <w:rPr>
      <w:b/>
      <w:bCs/>
    </w:rPr>
  </w:style>
  <w:style w:type="character" w:customStyle="1" w:styleId="Char3">
    <w:name w:val="批注主题 Char"/>
    <w:link w:val="a8"/>
    <w:uiPriority w:val="99"/>
    <w:semiHidden/>
    <w:rsid w:val="000E6B33"/>
    <w:rPr>
      <w:b/>
      <w:bCs/>
    </w:rPr>
  </w:style>
  <w:style w:type="paragraph" w:styleId="a9">
    <w:name w:val="List Paragraph"/>
    <w:basedOn w:val="a"/>
    <w:uiPriority w:val="34"/>
    <w:qFormat/>
    <w:rsid w:val="004A1E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7C1E6-8E5B-4F06-A634-09A6C0BEA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164</Words>
  <Characters>940</Characters>
  <Application>Microsoft Office Word</Application>
  <DocSecurity>0</DocSecurity>
  <Lines>7</Lines>
  <Paragraphs>2</Paragraphs>
  <ScaleCrop>false</ScaleCrop>
  <Company/>
  <LinksUpToDate>false</LinksUpToDate>
  <CharactersWithSpaces>1102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隋强sq</dc:creator>
  <cp:keywords/>
  <dc:description/>
  <cp:lastModifiedBy>李一茗lym</cp:lastModifiedBy>
  <cp:revision>6</cp:revision>
  <cp:lastPrinted>2019-04-16T09:11:00Z</cp:lastPrinted>
  <dcterms:created xsi:type="dcterms:W3CDTF">2019-04-19T09:26:00Z</dcterms:created>
  <dcterms:modified xsi:type="dcterms:W3CDTF">2019-10-21T02:30:00Z</dcterms:modified>
</cp:coreProperties>
</file>