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E997E" w14:textId="77777777" w:rsidR="004437C5" w:rsidRPr="004437C5" w:rsidRDefault="004437C5" w:rsidP="004437C5">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4437C5">
        <w:rPr>
          <w:rFonts w:ascii="微软雅黑" w:eastAsia="微软雅黑" w:hAnsi="微软雅黑" w:cs="宋体" w:hint="eastAsia"/>
          <w:color w:val="2E4D87"/>
          <w:kern w:val="0"/>
          <w:sz w:val="27"/>
          <w:szCs w:val="27"/>
        </w:rPr>
        <w:t>关于修改《全国中小企业股份转让系统投资者适当性管理办法》的公告</w:t>
      </w:r>
    </w:p>
    <w:p w14:paraId="2EE33C29" w14:textId="712FB0C0" w:rsidR="004437C5" w:rsidRPr="004437C5" w:rsidRDefault="004437C5" w:rsidP="004437C5">
      <w:pPr>
        <w:widowControl/>
        <w:shd w:val="clear" w:color="auto" w:fill="FFFFFF"/>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999999"/>
          <w:kern w:val="0"/>
          <w:szCs w:val="21"/>
        </w:rPr>
        <w:t>2019-12-27</w:t>
      </w:r>
      <w:r w:rsidRPr="004437C5">
        <w:rPr>
          <w:rFonts w:ascii="微软雅黑" w:eastAsia="微软雅黑" w:hAnsi="微软雅黑" w:cs="宋体" w:hint="eastAsia"/>
          <w:color w:val="333333"/>
          <w:kern w:val="0"/>
          <w:szCs w:val="21"/>
        </w:rPr>
        <w:t> </w:t>
      </w:r>
      <w:r w:rsidRPr="004437C5">
        <w:rPr>
          <w:rFonts w:ascii="微软雅黑" w:eastAsia="微软雅黑" w:hAnsi="微软雅黑" w:cs="宋体"/>
          <w:noProof/>
          <w:color w:val="999999"/>
          <w:kern w:val="0"/>
          <w:szCs w:val="21"/>
        </w:rPr>
        <w:drawing>
          <wp:inline distT="0" distB="0" distL="0" distR="0" wp14:anchorId="5DFA325B" wp14:editId="3D4DEAA6">
            <wp:extent cx="203200" cy="133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4437C5">
        <w:rPr>
          <w:rFonts w:ascii="微软雅黑" w:eastAsia="微软雅黑" w:hAnsi="微软雅黑" w:cs="宋体" w:hint="eastAsia"/>
          <w:color w:val="999999"/>
          <w:kern w:val="0"/>
          <w:szCs w:val="21"/>
        </w:rPr>
        <w:t> 9999+ </w:t>
      </w:r>
      <w:hyperlink r:id="rId5" w:history="1">
        <w:r w:rsidRPr="004437C5">
          <w:rPr>
            <w:rFonts w:ascii="微软雅黑" w:eastAsia="微软雅黑" w:hAnsi="微软雅黑" w:cs="宋体"/>
            <w:noProof/>
            <w:color w:val="337AB7"/>
            <w:kern w:val="0"/>
            <w:szCs w:val="21"/>
          </w:rPr>
          <w:drawing>
            <wp:inline distT="0" distB="0" distL="0" distR="0" wp14:anchorId="626AB821" wp14:editId="3486C449">
              <wp:extent cx="190500" cy="190500"/>
              <wp:effectExtent l="0" t="0" r="0" b="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437C5">
          <w:rPr>
            <w:rFonts w:ascii="微软雅黑" w:eastAsia="微软雅黑" w:hAnsi="微软雅黑" w:cs="宋体" w:hint="eastAsia"/>
            <w:color w:val="337AB7"/>
            <w:kern w:val="0"/>
            <w:szCs w:val="21"/>
            <w:u w:val="single"/>
          </w:rPr>
          <w:t> </w:t>
        </w:r>
      </w:hyperlink>
      <w:r w:rsidRPr="004437C5">
        <w:rPr>
          <w:rFonts w:ascii="微软雅黑" w:eastAsia="微软雅黑" w:hAnsi="微软雅黑" w:cs="宋体"/>
          <w:noProof/>
          <w:color w:val="337AB7"/>
          <w:kern w:val="0"/>
          <w:szCs w:val="21"/>
        </w:rPr>
        <w:drawing>
          <wp:inline distT="0" distB="0" distL="0" distR="0" wp14:anchorId="3326B97C" wp14:editId="5FE7312A">
            <wp:extent cx="190500" cy="190500"/>
            <wp:effectExtent l="0" t="0" r="0"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437C5">
        <w:rPr>
          <w:rFonts w:ascii="微软雅黑" w:eastAsia="微软雅黑" w:hAnsi="微软雅黑" w:cs="宋体" w:hint="eastAsia"/>
          <w:color w:val="999999"/>
          <w:kern w:val="0"/>
          <w:sz w:val="24"/>
          <w:szCs w:val="24"/>
        </w:rPr>
        <w:t>A</w:t>
      </w:r>
      <w:r w:rsidRPr="004437C5">
        <w:rPr>
          <w:rFonts w:ascii="微软雅黑" w:eastAsia="微软雅黑" w:hAnsi="微软雅黑" w:cs="宋体" w:hint="eastAsia"/>
          <w:color w:val="999999"/>
          <w:kern w:val="0"/>
          <w:sz w:val="18"/>
          <w:szCs w:val="18"/>
        </w:rPr>
        <w:t>-</w:t>
      </w:r>
      <w:r w:rsidRPr="004437C5">
        <w:rPr>
          <w:rFonts w:ascii="微软雅黑" w:eastAsia="微软雅黑" w:hAnsi="微软雅黑" w:cs="宋体" w:hint="eastAsia"/>
          <w:color w:val="999999"/>
          <w:kern w:val="0"/>
          <w:sz w:val="24"/>
          <w:szCs w:val="24"/>
        </w:rPr>
        <w:t>A</w:t>
      </w:r>
      <w:r w:rsidRPr="004437C5">
        <w:rPr>
          <w:rFonts w:ascii="微软雅黑" w:eastAsia="微软雅黑" w:hAnsi="微软雅黑" w:cs="宋体" w:hint="eastAsia"/>
          <w:color w:val="999999"/>
          <w:kern w:val="0"/>
          <w:sz w:val="18"/>
          <w:szCs w:val="18"/>
        </w:rPr>
        <w:t>+</w:t>
      </w:r>
      <w:r w:rsidRPr="004437C5">
        <w:rPr>
          <w:rFonts w:ascii="微软雅黑" w:eastAsia="微软雅黑" w:hAnsi="微软雅黑" w:cs="宋体"/>
          <w:noProof/>
          <w:color w:val="337AB7"/>
          <w:kern w:val="0"/>
          <w:szCs w:val="21"/>
        </w:rPr>
        <w:drawing>
          <wp:inline distT="0" distB="0" distL="0" distR="0" wp14:anchorId="6FA6884F" wp14:editId="646C5909">
            <wp:extent cx="190500" cy="1905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87AC03" w14:textId="77777777" w:rsidR="004437C5" w:rsidRPr="004437C5" w:rsidRDefault="004437C5" w:rsidP="004437C5">
      <w:pPr>
        <w:widowControl/>
        <w:jc w:val="center"/>
        <w:rPr>
          <w:rFonts w:ascii="微软雅黑" w:eastAsia="微软雅黑" w:hAnsi="微软雅黑" w:cs="宋体" w:hint="eastAsia"/>
          <w:color w:val="333333"/>
          <w:kern w:val="0"/>
          <w:szCs w:val="21"/>
        </w:rPr>
      </w:pPr>
      <w:r w:rsidRPr="004437C5">
        <w:rPr>
          <w:rFonts w:ascii="Times New Roman" w:eastAsia="微软雅黑" w:hAnsi="Times New Roman" w:cs="Times New Roman"/>
          <w:color w:val="000000"/>
          <w:kern w:val="0"/>
          <w:sz w:val="42"/>
          <w:szCs w:val="42"/>
        </w:rPr>
        <w:br/>
      </w:r>
    </w:p>
    <w:p w14:paraId="15DED4FF" w14:textId="77777777" w:rsidR="004437C5" w:rsidRPr="004437C5" w:rsidRDefault="004437C5" w:rsidP="004437C5">
      <w:pPr>
        <w:widowControl/>
        <w:jc w:val="center"/>
        <w:rPr>
          <w:rFonts w:ascii="微软雅黑" w:eastAsia="微软雅黑" w:hAnsi="微软雅黑" w:cs="宋体" w:hint="eastAsia"/>
          <w:color w:val="333333"/>
          <w:kern w:val="0"/>
          <w:szCs w:val="21"/>
        </w:rPr>
      </w:pPr>
      <w:r w:rsidRPr="004437C5">
        <w:rPr>
          <w:rFonts w:ascii="Times New Roman" w:eastAsia="微软雅黑" w:hAnsi="Times New Roman" w:cs="Times New Roman"/>
          <w:color w:val="000000"/>
          <w:kern w:val="0"/>
          <w:sz w:val="42"/>
          <w:szCs w:val="42"/>
        </w:rPr>
        <w:t> </w:t>
      </w:r>
      <w:r w:rsidRPr="004437C5">
        <w:rPr>
          <w:rFonts w:ascii="微软雅黑" w:eastAsia="微软雅黑" w:hAnsi="微软雅黑" w:cs="宋体" w:hint="eastAsia"/>
          <w:color w:val="6D6D6D"/>
          <w:kern w:val="0"/>
          <w:sz w:val="23"/>
          <w:szCs w:val="23"/>
        </w:rPr>
        <w:t>股转系统公告〔2019〕1845号</w:t>
      </w:r>
    </w:p>
    <w:p w14:paraId="209DEF50" w14:textId="77777777" w:rsidR="004437C5" w:rsidRPr="004437C5" w:rsidRDefault="004437C5" w:rsidP="004437C5">
      <w:pPr>
        <w:widowControl/>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br/>
      </w:r>
    </w:p>
    <w:p w14:paraId="65F29E23" w14:textId="77777777" w:rsidR="004437C5" w:rsidRPr="004437C5" w:rsidRDefault="004437C5" w:rsidP="004437C5">
      <w:pPr>
        <w:widowControl/>
        <w:spacing w:line="555" w:lineRule="atLeast"/>
        <w:ind w:firstLine="465"/>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为了加强投资者适当性管理，保护投资者合法权益，全国中小企业股份转让系统有限责任公司对《全国中小企业股份转让系统投资者适当性管理办法》进行了修改。经中国证监会批准，现予以发布，修改内容自发布之日起施行。</w:t>
      </w:r>
    </w:p>
    <w:p w14:paraId="27A988E5" w14:textId="77777777" w:rsidR="004437C5" w:rsidRPr="004437C5" w:rsidRDefault="004437C5" w:rsidP="004437C5">
      <w:pPr>
        <w:widowControl/>
        <w:spacing w:line="555" w:lineRule="atLeast"/>
        <w:ind w:firstLine="465"/>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本办法修改前已经参与挂牌公司股票交易的投资者保持原有交易权限不变。</w:t>
      </w:r>
    </w:p>
    <w:p w14:paraId="2DF58D6A" w14:textId="77777777" w:rsidR="004437C5" w:rsidRPr="004437C5" w:rsidRDefault="004437C5" w:rsidP="004437C5">
      <w:pPr>
        <w:widowControl/>
        <w:spacing w:line="555" w:lineRule="atLeast"/>
        <w:ind w:firstLine="465"/>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特此公告。</w:t>
      </w:r>
    </w:p>
    <w:p w14:paraId="403ED547" w14:textId="77777777" w:rsidR="004437C5" w:rsidRPr="004437C5" w:rsidRDefault="004437C5" w:rsidP="004437C5">
      <w:pPr>
        <w:widowControl/>
        <w:spacing w:line="555" w:lineRule="atLeast"/>
        <w:ind w:firstLine="465"/>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     </w:t>
      </w:r>
    </w:p>
    <w:p w14:paraId="4588E05B" w14:textId="18131A3E" w:rsidR="004437C5" w:rsidRPr="004437C5" w:rsidRDefault="004437C5" w:rsidP="004437C5">
      <w:pPr>
        <w:widowControl/>
        <w:spacing w:line="240" w:lineRule="atLeast"/>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       附件:</w:t>
      </w:r>
      <w:r w:rsidRPr="004437C5">
        <w:rPr>
          <w:rFonts w:ascii="微软雅黑" w:eastAsia="微软雅黑" w:hAnsi="微软雅黑" w:cs="宋体"/>
          <w:noProof/>
          <w:color w:val="6D6D6D"/>
          <w:kern w:val="0"/>
          <w:sz w:val="23"/>
          <w:szCs w:val="23"/>
        </w:rPr>
        <w:drawing>
          <wp:inline distT="0" distB="0" distL="0" distR="0" wp14:anchorId="62C83CBA" wp14:editId="4FB97039">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sidRPr="004437C5">
          <w:rPr>
            <w:rFonts w:ascii="微软雅黑" w:eastAsia="微软雅黑" w:hAnsi="微软雅黑" w:cs="宋体" w:hint="eastAsia"/>
            <w:color w:val="6D6D6D"/>
            <w:kern w:val="0"/>
            <w:sz w:val="23"/>
            <w:szCs w:val="23"/>
            <w:u w:val="single"/>
          </w:rPr>
          <w:t>全国中小企业股份转让系统投资者适当性管理办法</w:t>
        </w:r>
      </w:hyperlink>
    </w:p>
    <w:p w14:paraId="2F13DB8D" w14:textId="77777777" w:rsidR="004437C5" w:rsidRPr="004437C5" w:rsidRDefault="004437C5" w:rsidP="004437C5">
      <w:pPr>
        <w:widowControl/>
        <w:spacing w:line="240" w:lineRule="atLeast"/>
        <w:jc w:val="lef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333333"/>
          <w:kern w:val="0"/>
          <w:szCs w:val="21"/>
        </w:rPr>
        <w:br/>
      </w:r>
      <w:r w:rsidRPr="004437C5">
        <w:rPr>
          <w:rFonts w:ascii="微软雅黑" w:eastAsia="微软雅黑" w:hAnsi="微软雅黑" w:cs="宋体" w:hint="eastAsia"/>
          <w:color w:val="6D6D6D"/>
          <w:kern w:val="0"/>
          <w:sz w:val="23"/>
          <w:szCs w:val="23"/>
        </w:rPr>
        <w:br/>
      </w:r>
    </w:p>
    <w:p w14:paraId="27DA778E" w14:textId="77777777" w:rsidR="004437C5" w:rsidRPr="004437C5" w:rsidRDefault="004437C5" w:rsidP="004437C5">
      <w:pPr>
        <w:widowControl/>
        <w:spacing w:line="555" w:lineRule="atLeast"/>
        <w:ind w:firstLine="465"/>
        <w:jc w:val="righ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 全国股转公司</w:t>
      </w:r>
    </w:p>
    <w:p w14:paraId="0329596F" w14:textId="77777777" w:rsidR="004437C5" w:rsidRPr="004437C5" w:rsidRDefault="004437C5" w:rsidP="004437C5">
      <w:pPr>
        <w:widowControl/>
        <w:spacing w:line="555" w:lineRule="atLeast"/>
        <w:ind w:firstLine="465"/>
        <w:jc w:val="right"/>
        <w:rPr>
          <w:rFonts w:ascii="微软雅黑" w:eastAsia="微软雅黑" w:hAnsi="微软雅黑" w:cs="宋体" w:hint="eastAsia"/>
          <w:color w:val="333333"/>
          <w:kern w:val="0"/>
          <w:szCs w:val="21"/>
        </w:rPr>
      </w:pPr>
      <w:r w:rsidRPr="004437C5">
        <w:rPr>
          <w:rFonts w:ascii="微软雅黑" w:eastAsia="微软雅黑" w:hAnsi="微软雅黑" w:cs="宋体" w:hint="eastAsia"/>
          <w:color w:val="6D6D6D"/>
          <w:kern w:val="0"/>
          <w:sz w:val="23"/>
          <w:szCs w:val="23"/>
        </w:rPr>
        <w:t>2019年12月27日</w:t>
      </w:r>
    </w:p>
    <w:p w14:paraId="57797147" w14:textId="77777777" w:rsidR="000C7289" w:rsidRDefault="000C7289">
      <w:pPr>
        <w:rPr>
          <w:rFonts w:hint="eastAsia"/>
        </w:rPr>
      </w:pPr>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19"/>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37C5"/>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A1419"/>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89FD4-B390-4DA1-8F04-C7F7753F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4437C5"/>
  </w:style>
  <w:style w:type="character" w:customStyle="1" w:styleId="numspan">
    <w:name w:val="num_span"/>
    <w:basedOn w:val="a0"/>
    <w:rsid w:val="004437C5"/>
  </w:style>
  <w:style w:type="character" w:styleId="a3">
    <w:name w:val="Hyperlink"/>
    <w:basedOn w:val="a0"/>
    <w:uiPriority w:val="99"/>
    <w:semiHidden/>
    <w:unhideWhenUsed/>
    <w:rsid w:val="004437C5"/>
    <w:rPr>
      <w:color w:val="0000FF"/>
      <w:u w:val="single"/>
    </w:rPr>
  </w:style>
  <w:style w:type="character" w:customStyle="1" w:styleId="downspan">
    <w:name w:val="down_span"/>
    <w:basedOn w:val="a0"/>
    <w:rsid w:val="004437C5"/>
  </w:style>
  <w:style w:type="character" w:customStyle="1" w:styleId="downa">
    <w:name w:val="down_a"/>
    <w:basedOn w:val="a0"/>
    <w:rsid w:val="004437C5"/>
  </w:style>
  <w:style w:type="character" w:customStyle="1" w:styleId="upspan">
    <w:name w:val="up_span"/>
    <w:basedOn w:val="a0"/>
    <w:rsid w:val="004437C5"/>
  </w:style>
  <w:style w:type="character" w:customStyle="1" w:styleId="upa">
    <w:name w:val="up_a"/>
    <w:basedOn w:val="a0"/>
    <w:rsid w:val="004437C5"/>
  </w:style>
  <w:style w:type="paragraph" w:styleId="a4">
    <w:name w:val="Normal (Web)"/>
    <w:basedOn w:val="a"/>
    <w:uiPriority w:val="99"/>
    <w:semiHidden/>
    <w:unhideWhenUsed/>
    <w:rsid w:val="004437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87719">
      <w:bodyDiv w:val="1"/>
      <w:marLeft w:val="0"/>
      <w:marRight w:val="0"/>
      <w:marTop w:val="0"/>
      <w:marBottom w:val="0"/>
      <w:divBdr>
        <w:top w:val="none" w:sz="0" w:space="0" w:color="auto"/>
        <w:left w:val="none" w:sz="0" w:space="0" w:color="auto"/>
        <w:bottom w:val="none" w:sz="0" w:space="0" w:color="auto"/>
        <w:right w:val="none" w:sz="0" w:space="0" w:color="auto"/>
      </w:divBdr>
      <w:divsChild>
        <w:div w:id="1277326126">
          <w:marLeft w:val="0"/>
          <w:marRight w:val="0"/>
          <w:marTop w:val="0"/>
          <w:marBottom w:val="0"/>
          <w:divBdr>
            <w:top w:val="none" w:sz="0" w:space="0" w:color="auto"/>
            <w:left w:val="single" w:sz="12" w:space="15" w:color="CC333B"/>
            <w:bottom w:val="none" w:sz="0" w:space="0" w:color="auto"/>
            <w:right w:val="none" w:sz="0" w:space="0" w:color="auto"/>
          </w:divBdr>
        </w:div>
        <w:div w:id="322898903">
          <w:marLeft w:val="0"/>
          <w:marRight w:val="0"/>
          <w:marTop w:val="0"/>
          <w:marBottom w:val="0"/>
          <w:divBdr>
            <w:top w:val="none" w:sz="0" w:space="0" w:color="auto"/>
            <w:left w:val="none" w:sz="0" w:space="0" w:color="auto"/>
            <w:bottom w:val="none" w:sz="0" w:space="0" w:color="auto"/>
            <w:right w:val="none" w:sz="0" w:space="0" w:color="auto"/>
          </w:divBdr>
          <w:divsChild>
            <w:div w:id="1436364875">
              <w:marLeft w:val="0"/>
              <w:marRight w:val="0"/>
              <w:marTop w:val="0"/>
              <w:marBottom w:val="0"/>
              <w:divBdr>
                <w:top w:val="none" w:sz="0" w:space="0" w:color="auto"/>
                <w:left w:val="none" w:sz="0" w:space="0" w:color="auto"/>
                <w:bottom w:val="none" w:sz="0" w:space="0" w:color="auto"/>
                <w:right w:val="none" w:sz="0" w:space="0" w:color="auto"/>
              </w:divBdr>
            </w:div>
            <w:div w:id="12740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4%B8%BA%E4%BA%86%E5%8A%A0%E5%BC%BA%E6%8A%95%E8%B5%84%E8%80%85%E9%80%82%E5%BD%93%E6%80%A7%E7%AE%A1%E7%90%86%EF%BC%8C%E4%BF%9D%E6%8A%A4%E6%8A%95%E8%B5%84%E8%80%85%E5%90%88%E6%B3%95%E6%9D%83%E7%9B%8A%EF%BC%8C%E5%85%A8%E5%9B%BD%E4%B8%AD%E5%B0%8F%E4%BC%81%E4%B8%9A%E8%82%A1%E4%BB%BD%E8%BD%AC%E8%AE%A9%E7%B3%BB%E7%BB%9F%E6%9C%89%E9%99%90%E8%B4%A3%E4%BB%BB%E5%85%AC%E5%8F%B8%E5%AF%B9%E3%80%8A%E5%85%A8%E5%9B%BD%E4%B8%AD%E5%B0%8F%E4%BC%81%E4%B8%9A%E8%82%A1%E4%BB%BD%E8%BD%AC%E8%AE%A9%E7%B3%BB%E7%BB%9F%E6%8A%95%E8%B5%84%E8%80%85%E9%80%82%E5%BD%93%E6%80%A7%E7%AE%A1%E7%90%86%E5%8A%9E%E6%B3%95%E3%80%8B%E8%BF%9B%E8%A1%8C%E4%BA%86%E4%BF%AE%E6%94%B9%E3%80%82%E7%BB%8F%E4%B8%AD%E5%9B%BD%E8%AF%81%E7%9B%91%E4%BC%9A%E6%89%B9%E5%87%86%EF%BC%8C%E7%8E%B0%E4%BA%88%E4%BB%A5%E5%8F%91%E5%B8%83%EF%BC%8C%E8%87%AA%E5%8F%91%E5%B8%83%E4%B9%8B%E6%97%A5%E8%B5%B7%E6%96%BD%E8%A1%8C%E3%80%82%E6%9C%AC%E5%8A%9E%E6%B3%95%E4%BF%AE%E6%94%B9%E5%89%8D%E5%B7%B2%E7%BB%8F%E5%8F%82%E4%B8%8E%E6%8C%82%E7%89%8C%E5%85%AC%E5%8F%B8%E8%82%A1%E7%A5%A8%E4%BA%A4%E6%98%93%E7%9A%84%E6%8A%95%E8%B5%84%E8%80%85%E4%BF%9D%E6%8C%81%E5%8E%9F%E6%9C%89%E4%BA%A4%E6%98%93%E6%9D%83%E9%99%90%E4%B8%8D%E5%8F%98%E3%80%82%E7%89%B9%E6%AD%A4%E5%85%AC%E5%91%8A%E3%80%82%C2%A0%C2%A0%C2%A0%C2%A0%C2%A0%C2%A0%20%E9%99%84%E4%BB%B6:%E5%85%A8%E5%9B%BD%E4%B8%AD%E5%B0%8F%E4%BC%81%27&amp;url=http://www.neeq.com.cn//www.neeq.com.cn/important_news/200007007.html&amp;pic=&amp;searchPic=false&amp;style=simple" TargetMode="External"/><Relationship Id="rId12" Type="http://schemas.openxmlformats.org/officeDocument/2006/relationships/hyperlink" Target="http://www.neeq.com.cn/uploads/1/file/public/201912/20191227182953_lvr0cfkr5j.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2020-01-09T03:56:00Z</dcterms:created>
  <dcterms:modified xsi:type="dcterms:W3CDTF">2020-01-09T03:57:00Z</dcterms:modified>
</cp:coreProperties>
</file>