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51" w:rsidRPr="00807B68" w:rsidRDefault="00A37351" w:rsidP="00A37351">
      <w:pPr>
        <w:tabs>
          <w:tab w:val="center" w:pos="4365"/>
          <w:tab w:val="left" w:pos="7710"/>
        </w:tabs>
        <w:spacing w:line="600" w:lineRule="exact"/>
        <w:rPr>
          <w:rFonts w:ascii="Times New Roman" w:eastAsia="黑体" w:hAnsi="Times New Roman"/>
          <w:sz w:val="32"/>
          <w:szCs w:val="32"/>
        </w:rPr>
      </w:pPr>
      <w:r w:rsidRPr="00807B68">
        <w:rPr>
          <w:rFonts w:ascii="Times New Roman" w:eastAsia="黑体" w:hAnsi="Times New Roman"/>
          <w:sz w:val="32"/>
          <w:szCs w:val="32"/>
        </w:rPr>
        <w:t>附件</w:t>
      </w:r>
      <w:bookmarkStart w:id="0" w:name="_GoBack"/>
      <w:bookmarkEnd w:id="0"/>
    </w:p>
    <w:p w:rsidR="00A37351" w:rsidRPr="00807B68" w:rsidRDefault="00A37351" w:rsidP="00A37351">
      <w:pPr>
        <w:tabs>
          <w:tab w:val="center" w:pos="4365"/>
          <w:tab w:val="left" w:pos="7710"/>
        </w:tabs>
        <w:spacing w:line="600" w:lineRule="exact"/>
        <w:rPr>
          <w:rFonts w:ascii="Times New Roman" w:eastAsia="仿宋" w:hAnsi="Times New Roman"/>
          <w:sz w:val="32"/>
          <w:szCs w:val="32"/>
        </w:rPr>
      </w:pPr>
    </w:p>
    <w:p w:rsidR="00A37351" w:rsidRPr="00807B68" w:rsidRDefault="00A37351" w:rsidP="00A37351">
      <w:pPr>
        <w:spacing w:line="600" w:lineRule="exact"/>
        <w:jc w:val="center"/>
        <w:rPr>
          <w:rFonts w:ascii="Times New Roman" w:eastAsia="方正大标宋简体" w:hAnsi="Times New Roman"/>
          <w:bCs/>
          <w:sz w:val="44"/>
          <w:szCs w:val="44"/>
        </w:rPr>
      </w:pPr>
      <w:r w:rsidRPr="00807B68">
        <w:rPr>
          <w:rFonts w:ascii="Times New Roman" w:eastAsia="方正大标宋简体" w:hAnsi="Times New Roman"/>
          <w:bCs/>
          <w:sz w:val="44"/>
          <w:szCs w:val="44"/>
        </w:rPr>
        <w:t>全国中小企业股份转让系统挂牌公司</w:t>
      </w:r>
    </w:p>
    <w:p w:rsidR="00A37351" w:rsidRPr="00807B68" w:rsidRDefault="00A37351" w:rsidP="00A37351">
      <w:pPr>
        <w:spacing w:line="600" w:lineRule="exact"/>
        <w:jc w:val="center"/>
        <w:rPr>
          <w:rFonts w:ascii="Times New Roman" w:eastAsia="方正大标宋简体" w:hAnsi="Times New Roman"/>
          <w:bCs/>
          <w:sz w:val="44"/>
          <w:szCs w:val="44"/>
        </w:rPr>
      </w:pPr>
      <w:r w:rsidRPr="00807B68">
        <w:rPr>
          <w:rFonts w:ascii="Times New Roman" w:eastAsia="方正大标宋简体" w:hAnsi="Times New Roman"/>
          <w:bCs/>
          <w:sz w:val="44"/>
          <w:szCs w:val="44"/>
        </w:rPr>
        <w:t>股票停复</w:t>
      </w:r>
      <w:proofErr w:type="gramStart"/>
      <w:r w:rsidRPr="00807B68">
        <w:rPr>
          <w:rFonts w:ascii="Times New Roman" w:eastAsia="方正大标宋简体" w:hAnsi="Times New Roman"/>
          <w:bCs/>
          <w:sz w:val="44"/>
          <w:szCs w:val="44"/>
        </w:rPr>
        <w:t>牌业务</w:t>
      </w:r>
      <w:proofErr w:type="gramEnd"/>
      <w:r w:rsidRPr="00807B68">
        <w:rPr>
          <w:rFonts w:ascii="Times New Roman" w:eastAsia="方正大标宋简体" w:hAnsi="Times New Roman"/>
          <w:bCs/>
          <w:sz w:val="44"/>
          <w:szCs w:val="44"/>
        </w:rPr>
        <w:t>指南</w:t>
      </w:r>
    </w:p>
    <w:p w:rsidR="00A37351" w:rsidRPr="00807B68" w:rsidRDefault="00A37351" w:rsidP="00A37351">
      <w:pPr>
        <w:spacing w:line="560" w:lineRule="exact"/>
        <w:rPr>
          <w:rFonts w:ascii="Times New Roman" w:eastAsia="仿宋" w:hAnsi="Times New Roman"/>
          <w:sz w:val="30"/>
          <w:szCs w:val="30"/>
        </w:rPr>
      </w:pPr>
    </w:p>
    <w:p w:rsidR="00A37351" w:rsidRPr="00807B68" w:rsidRDefault="00A37351" w:rsidP="00A37351">
      <w:pPr>
        <w:spacing w:line="600" w:lineRule="exact"/>
        <w:ind w:firstLineChars="200" w:firstLine="640"/>
        <w:rPr>
          <w:rFonts w:ascii="Times New Roman" w:eastAsia="黑体" w:hAnsi="Times New Roman"/>
          <w:sz w:val="32"/>
          <w:szCs w:val="32"/>
        </w:rPr>
      </w:pPr>
      <w:r w:rsidRPr="00807B68">
        <w:rPr>
          <w:rFonts w:ascii="Times New Roman" w:eastAsia="黑体" w:hAnsi="Times New Roman"/>
          <w:sz w:val="32"/>
          <w:szCs w:val="32"/>
        </w:rPr>
        <w:t>一、制定依据</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为了规范挂牌公司股票停复</w:t>
      </w:r>
      <w:proofErr w:type="gramStart"/>
      <w:r w:rsidRPr="00807B68">
        <w:rPr>
          <w:rFonts w:ascii="Times New Roman" w:eastAsia="仿宋" w:hAnsi="Times New Roman"/>
          <w:sz w:val="32"/>
          <w:szCs w:val="32"/>
        </w:rPr>
        <w:t>牌业务</w:t>
      </w:r>
      <w:proofErr w:type="gramEnd"/>
      <w:r w:rsidRPr="00807B68">
        <w:rPr>
          <w:rFonts w:ascii="Times New Roman" w:eastAsia="仿宋" w:hAnsi="Times New Roman"/>
          <w:sz w:val="32"/>
          <w:szCs w:val="32"/>
        </w:rPr>
        <w:t>办理，根据《全国中小企业股份转让系统业务规则（试行）》（以下简称《业务规则》）《全国中小企业股份转让系统挂牌公司股票停复牌业务实施细则》（以下简称《停复牌细则》）等有关规定，制定本指南。</w:t>
      </w:r>
    </w:p>
    <w:p w:rsidR="00A37351" w:rsidRPr="00807B68" w:rsidRDefault="00A37351" w:rsidP="00A37351">
      <w:pPr>
        <w:spacing w:line="600" w:lineRule="exact"/>
        <w:ind w:firstLineChars="200" w:firstLine="640"/>
        <w:rPr>
          <w:rFonts w:ascii="Times New Roman" w:eastAsia="黑体" w:hAnsi="Times New Roman"/>
          <w:sz w:val="32"/>
          <w:szCs w:val="32"/>
        </w:rPr>
      </w:pPr>
      <w:r w:rsidRPr="00807B68">
        <w:rPr>
          <w:rFonts w:ascii="Times New Roman" w:eastAsia="黑体" w:hAnsi="Times New Roman"/>
          <w:sz w:val="32"/>
          <w:szCs w:val="32"/>
        </w:rPr>
        <w:t>二、一般规定</w:t>
      </w:r>
    </w:p>
    <w:p w:rsidR="00A37351" w:rsidRPr="00807B68" w:rsidRDefault="00A37351" w:rsidP="00A37351">
      <w:pPr>
        <w:spacing w:line="600" w:lineRule="exact"/>
        <w:ind w:firstLineChars="200" w:firstLine="640"/>
        <w:rPr>
          <w:rFonts w:ascii="Times New Roman" w:eastAsia="楷体" w:hAnsi="Times New Roman"/>
          <w:sz w:val="32"/>
          <w:szCs w:val="32"/>
        </w:rPr>
      </w:pPr>
      <w:r w:rsidRPr="00807B68">
        <w:rPr>
          <w:rFonts w:ascii="Times New Roman" w:eastAsia="楷体" w:hAnsi="Times New Roman"/>
          <w:sz w:val="32"/>
          <w:szCs w:val="32"/>
        </w:rPr>
        <w:t>（一）正常申请</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挂牌公司申请办理股票停复牌业务，应当在按照《停复牌细则》等有关规定履行相应程序后，通过主办券商向全国股转公司提交下列申请文件：</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1</w:t>
      </w:r>
      <w:r w:rsidRPr="00807B68">
        <w:rPr>
          <w:rFonts w:ascii="Times New Roman" w:eastAsia="仿宋" w:hAnsi="Times New Roman"/>
          <w:sz w:val="32"/>
          <w:szCs w:val="32"/>
        </w:rPr>
        <w:t>．加盖公司公章的《停牌</w:t>
      </w:r>
      <w:r w:rsidRPr="00807B68">
        <w:rPr>
          <w:rFonts w:ascii="Times New Roman" w:eastAsia="仿宋" w:hAnsi="Times New Roman"/>
          <w:sz w:val="32"/>
          <w:szCs w:val="32"/>
        </w:rPr>
        <w:t>/</w:t>
      </w:r>
      <w:r w:rsidRPr="00807B68">
        <w:rPr>
          <w:rFonts w:ascii="Times New Roman" w:eastAsia="仿宋" w:hAnsi="Times New Roman"/>
          <w:sz w:val="32"/>
          <w:szCs w:val="32"/>
        </w:rPr>
        <w:t>复牌申请表》（附表</w:t>
      </w:r>
      <w:r w:rsidRPr="00807B68">
        <w:rPr>
          <w:rFonts w:ascii="Times New Roman" w:eastAsia="仿宋" w:hAnsi="Times New Roman"/>
          <w:sz w:val="32"/>
          <w:szCs w:val="32"/>
        </w:rPr>
        <w:t>1</w:t>
      </w:r>
      <w:r w:rsidRPr="00807B68">
        <w:rPr>
          <w:rFonts w:ascii="Times New Roman" w:eastAsia="仿宋" w:hAnsi="Times New Roman"/>
          <w:sz w:val="32"/>
          <w:szCs w:val="32"/>
        </w:rPr>
        <w:t>）、《重大资产重组停牌</w:t>
      </w:r>
      <w:r w:rsidRPr="00807B68">
        <w:rPr>
          <w:rFonts w:ascii="Times New Roman" w:eastAsia="仿宋" w:hAnsi="Times New Roman"/>
          <w:sz w:val="32"/>
          <w:szCs w:val="32"/>
        </w:rPr>
        <w:t>/</w:t>
      </w:r>
      <w:r w:rsidRPr="00807B68">
        <w:rPr>
          <w:rFonts w:ascii="Times New Roman" w:eastAsia="仿宋" w:hAnsi="Times New Roman"/>
          <w:sz w:val="32"/>
          <w:szCs w:val="32"/>
        </w:rPr>
        <w:t>复牌申请表》（附表</w:t>
      </w:r>
      <w:r w:rsidRPr="00807B68">
        <w:rPr>
          <w:rFonts w:ascii="Times New Roman" w:eastAsia="仿宋" w:hAnsi="Times New Roman"/>
          <w:sz w:val="32"/>
          <w:szCs w:val="32"/>
        </w:rPr>
        <w:t>2</w:t>
      </w:r>
      <w:r w:rsidRPr="00807B68">
        <w:rPr>
          <w:rFonts w:ascii="Times New Roman" w:eastAsia="仿宋" w:hAnsi="Times New Roman"/>
          <w:sz w:val="32"/>
          <w:szCs w:val="32"/>
        </w:rPr>
        <w:t>）、《延期复牌申请表》（附表</w:t>
      </w:r>
      <w:r w:rsidRPr="00807B68">
        <w:rPr>
          <w:rFonts w:ascii="Times New Roman" w:eastAsia="仿宋" w:hAnsi="Times New Roman"/>
          <w:sz w:val="32"/>
          <w:szCs w:val="32"/>
        </w:rPr>
        <w:t>3</w:t>
      </w:r>
      <w:r w:rsidRPr="00807B68">
        <w:rPr>
          <w:rFonts w:ascii="Times New Roman" w:eastAsia="仿宋" w:hAnsi="Times New Roman"/>
          <w:sz w:val="32"/>
          <w:szCs w:val="32"/>
        </w:rPr>
        <w:t>）、《变更停牌事项申请表》（附表</w:t>
      </w:r>
      <w:r w:rsidRPr="00807B68">
        <w:rPr>
          <w:rFonts w:ascii="Times New Roman" w:eastAsia="仿宋" w:hAnsi="Times New Roman"/>
          <w:sz w:val="32"/>
          <w:szCs w:val="32"/>
        </w:rPr>
        <w:t>4</w:t>
      </w:r>
      <w:r w:rsidRPr="00807B68">
        <w:rPr>
          <w:rFonts w:ascii="Times New Roman" w:eastAsia="仿宋" w:hAnsi="Times New Roman"/>
          <w:sz w:val="32"/>
          <w:szCs w:val="32"/>
        </w:rPr>
        <w:t>）。</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2</w:t>
      </w:r>
      <w:r w:rsidRPr="00807B68">
        <w:rPr>
          <w:rFonts w:ascii="Times New Roman" w:eastAsia="仿宋" w:hAnsi="Times New Roman"/>
          <w:sz w:val="32"/>
          <w:szCs w:val="32"/>
        </w:rPr>
        <w:t>．停牌公告、复牌公告、延期复牌公告、停牌事项变更公告。</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3</w:t>
      </w:r>
      <w:r w:rsidRPr="00807B68">
        <w:rPr>
          <w:rFonts w:ascii="Times New Roman" w:eastAsia="仿宋" w:hAnsi="Times New Roman"/>
          <w:sz w:val="32"/>
          <w:szCs w:val="32"/>
        </w:rPr>
        <w:t>．全国股转公司要求的其他文件。</w:t>
      </w:r>
    </w:p>
    <w:p w:rsidR="00A37351" w:rsidRPr="00807B68" w:rsidRDefault="00A37351" w:rsidP="00A37351">
      <w:pPr>
        <w:spacing w:line="600" w:lineRule="exact"/>
        <w:ind w:firstLineChars="200" w:firstLine="640"/>
        <w:rPr>
          <w:rFonts w:ascii="Times New Roman" w:eastAsia="楷体" w:hAnsi="Times New Roman"/>
          <w:sz w:val="32"/>
          <w:szCs w:val="32"/>
        </w:rPr>
      </w:pPr>
      <w:r w:rsidRPr="00807B68">
        <w:rPr>
          <w:rFonts w:ascii="Times New Roman" w:eastAsia="楷体" w:hAnsi="Times New Roman"/>
          <w:sz w:val="32"/>
          <w:szCs w:val="32"/>
        </w:rPr>
        <w:t>（二）事前审查与事后督导</w:t>
      </w:r>
    </w:p>
    <w:p w:rsidR="00A37351" w:rsidRPr="00807B68" w:rsidRDefault="00A37351" w:rsidP="00FF06DD">
      <w:pPr>
        <w:spacing w:line="62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lastRenderedPageBreak/>
        <w:t>主办券商应当对挂牌公司停复</w:t>
      </w:r>
      <w:proofErr w:type="gramStart"/>
      <w:r w:rsidRPr="00807B68">
        <w:rPr>
          <w:rFonts w:ascii="Times New Roman" w:eastAsia="仿宋" w:hAnsi="Times New Roman"/>
          <w:sz w:val="32"/>
          <w:szCs w:val="32"/>
        </w:rPr>
        <w:t>牌业务</w:t>
      </w:r>
      <w:proofErr w:type="gramEnd"/>
      <w:r w:rsidRPr="00807B68">
        <w:rPr>
          <w:rFonts w:ascii="Times New Roman" w:eastAsia="仿宋" w:hAnsi="Times New Roman"/>
          <w:sz w:val="32"/>
          <w:szCs w:val="32"/>
        </w:rPr>
        <w:t>申请文件进行事前审查，审查无误后在交易日的</w:t>
      </w:r>
      <w:r w:rsidRPr="00807B68">
        <w:rPr>
          <w:rFonts w:ascii="Times New Roman" w:eastAsia="仿宋" w:hAnsi="Times New Roman"/>
          <w:sz w:val="32"/>
          <w:szCs w:val="32"/>
        </w:rPr>
        <w:t>15:30-16:30</w:t>
      </w:r>
      <w:r w:rsidRPr="00807B68">
        <w:rPr>
          <w:rFonts w:ascii="Times New Roman" w:eastAsia="仿宋" w:hAnsi="Times New Roman"/>
          <w:sz w:val="32"/>
          <w:szCs w:val="32"/>
        </w:rPr>
        <w:t>通过日常业务系统提交申请文件，经全国股转公司同意后，督导挂牌公司在停复</w:t>
      </w:r>
      <w:proofErr w:type="gramStart"/>
      <w:r w:rsidRPr="00807B68">
        <w:rPr>
          <w:rFonts w:ascii="Times New Roman" w:eastAsia="仿宋" w:hAnsi="Times New Roman"/>
          <w:sz w:val="32"/>
          <w:szCs w:val="32"/>
        </w:rPr>
        <w:t>牌业务</w:t>
      </w:r>
      <w:proofErr w:type="gramEnd"/>
      <w:r w:rsidRPr="00807B68">
        <w:rPr>
          <w:rFonts w:ascii="Times New Roman" w:eastAsia="仿宋" w:hAnsi="Times New Roman"/>
          <w:sz w:val="32"/>
          <w:szCs w:val="32"/>
        </w:rPr>
        <w:t>生效前披露相关公告。</w:t>
      </w:r>
    </w:p>
    <w:p w:rsidR="00A37351" w:rsidRPr="00807B68" w:rsidRDefault="00A37351" w:rsidP="00FF06DD">
      <w:pPr>
        <w:spacing w:line="620" w:lineRule="exact"/>
        <w:ind w:firstLineChars="200" w:firstLine="640"/>
        <w:rPr>
          <w:rFonts w:ascii="Times New Roman" w:eastAsia="楷体" w:hAnsi="Times New Roman"/>
          <w:sz w:val="32"/>
          <w:szCs w:val="32"/>
        </w:rPr>
      </w:pPr>
      <w:r w:rsidRPr="00807B68">
        <w:rPr>
          <w:rFonts w:ascii="Times New Roman" w:eastAsia="仿宋" w:hAnsi="Times New Roman"/>
          <w:sz w:val="32"/>
          <w:szCs w:val="32"/>
        </w:rPr>
        <w:t>主办券商应当密切关注挂牌公司停复</w:t>
      </w:r>
      <w:proofErr w:type="gramStart"/>
      <w:r w:rsidRPr="00807B68">
        <w:rPr>
          <w:rFonts w:ascii="Times New Roman" w:eastAsia="仿宋" w:hAnsi="Times New Roman"/>
          <w:sz w:val="32"/>
          <w:szCs w:val="32"/>
        </w:rPr>
        <w:t>牌业务</w:t>
      </w:r>
      <w:proofErr w:type="gramEnd"/>
      <w:r w:rsidRPr="00807B68">
        <w:rPr>
          <w:rFonts w:ascii="Times New Roman" w:eastAsia="仿宋" w:hAnsi="Times New Roman"/>
          <w:sz w:val="32"/>
          <w:szCs w:val="32"/>
        </w:rPr>
        <w:t>办理进度，如发现信息披露与业务办理进度不一致的，应当及时向全国股转公司报告。</w:t>
      </w:r>
    </w:p>
    <w:p w:rsidR="00A37351" w:rsidRPr="00807B68" w:rsidRDefault="00A37351" w:rsidP="00FF06DD">
      <w:pPr>
        <w:spacing w:line="620" w:lineRule="exact"/>
        <w:ind w:firstLineChars="200" w:firstLine="640"/>
        <w:rPr>
          <w:rFonts w:ascii="Times New Roman" w:eastAsia="楷体" w:hAnsi="Times New Roman"/>
          <w:sz w:val="32"/>
          <w:szCs w:val="32"/>
        </w:rPr>
      </w:pPr>
      <w:r w:rsidRPr="00807B68">
        <w:rPr>
          <w:rFonts w:ascii="Times New Roman" w:eastAsia="楷体" w:hAnsi="Times New Roman"/>
          <w:sz w:val="32"/>
          <w:szCs w:val="32"/>
        </w:rPr>
        <w:t>（三）紧急申请停牌</w:t>
      </w:r>
    </w:p>
    <w:p w:rsidR="00A37351" w:rsidRPr="00807B68" w:rsidRDefault="00A37351" w:rsidP="00FF06DD">
      <w:pPr>
        <w:spacing w:line="62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挂牌公司未能在</w:t>
      </w:r>
      <w:r w:rsidRPr="00807B68">
        <w:rPr>
          <w:rFonts w:ascii="Times New Roman" w:eastAsia="仿宋" w:hAnsi="Times New Roman"/>
          <w:sz w:val="32"/>
          <w:szCs w:val="32"/>
        </w:rPr>
        <w:t>T-1</w:t>
      </w:r>
      <w:r w:rsidRPr="00807B68">
        <w:rPr>
          <w:rFonts w:ascii="Times New Roman" w:eastAsia="仿宋" w:hAnsi="Times New Roman"/>
          <w:sz w:val="32"/>
          <w:szCs w:val="32"/>
        </w:rPr>
        <w:t>日（</w:t>
      </w:r>
      <w:r w:rsidRPr="00807B68">
        <w:rPr>
          <w:rFonts w:ascii="Times New Roman" w:eastAsia="仿宋" w:hAnsi="Times New Roman"/>
          <w:sz w:val="32"/>
          <w:szCs w:val="32"/>
        </w:rPr>
        <w:t>T</w:t>
      </w:r>
      <w:r w:rsidRPr="00807B68">
        <w:rPr>
          <w:rFonts w:ascii="Times New Roman" w:eastAsia="仿宋" w:hAnsi="Times New Roman"/>
          <w:sz w:val="32"/>
          <w:szCs w:val="32"/>
        </w:rPr>
        <w:t>日为停牌生效日，下同）</w:t>
      </w:r>
      <w:r w:rsidRPr="00807B68">
        <w:rPr>
          <w:rFonts w:ascii="Times New Roman" w:eastAsia="仿宋" w:hAnsi="Times New Roman"/>
          <w:sz w:val="32"/>
          <w:szCs w:val="32"/>
        </w:rPr>
        <w:t>15:30-16:30</w:t>
      </w:r>
      <w:r w:rsidRPr="00807B68">
        <w:rPr>
          <w:rFonts w:ascii="Times New Roman" w:eastAsia="仿宋" w:hAnsi="Times New Roman"/>
          <w:sz w:val="32"/>
          <w:szCs w:val="32"/>
        </w:rPr>
        <w:t>向全国股转公司提出停牌申请，但确需</w:t>
      </w:r>
      <w:r w:rsidRPr="00807B68">
        <w:rPr>
          <w:rFonts w:ascii="Times New Roman" w:eastAsia="仿宋" w:hAnsi="Times New Roman"/>
          <w:sz w:val="32"/>
          <w:szCs w:val="32"/>
        </w:rPr>
        <w:t>T</w:t>
      </w:r>
      <w:r w:rsidRPr="00807B68">
        <w:rPr>
          <w:rFonts w:ascii="Times New Roman" w:eastAsia="仿宋" w:hAnsi="Times New Roman"/>
          <w:sz w:val="32"/>
          <w:szCs w:val="32"/>
        </w:rPr>
        <w:t>日停牌的，应当在非交易时段向全国股转公司报告。经全国股转公司同意后，挂牌公司向主办券商报送《停牌申请表》、停牌公告以及相关证明文件（如有），主办券商审查无误后，在</w:t>
      </w:r>
      <w:r w:rsidRPr="00807B68">
        <w:rPr>
          <w:rFonts w:ascii="Times New Roman" w:eastAsia="仿宋" w:hAnsi="Times New Roman"/>
          <w:sz w:val="32"/>
          <w:szCs w:val="32"/>
        </w:rPr>
        <w:t>T-1</w:t>
      </w:r>
      <w:r w:rsidRPr="00807B68">
        <w:rPr>
          <w:rFonts w:ascii="Times New Roman" w:eastAsia="仿宋" w:hAnsi="Times New Roman"/>
          <w:sz w:val="32"/>
          <w:szCs w:val="32"/>
        </w:rPr>
        <w:t>日</w:t>
      </w:r>
      <w:r w:rsidRPr="00807B68">
        <w:rPr>
          <w:rFonts w:ascii="Times New Roman" w:eastAsia="仿宋" w:hAnsi="Times New Roman"/>
          <w:sz w:val="32"/>
          <w:szCs w:val="32"/>
        </w:rPr>
        <w:t>16:30</w:t>
      </w:r>
      <w:r w:rsidRPr="00807B68">
        <w:rPr>
          <w:rFonts w:ascii="Times New Roman" w:eastAsia="仿宋" w:hAnsi="Times New Roman"/>
          <w:sz w:val="32"/>
          <w:szCs w:val="32"/>
        </w:rPr>
        <w:t>至</w:t>
      </w:r>
      <w:r w:rsidRPr="00807B68">
        <w:rPr>
          <w:rFonts w:ascii="Times New Roman" w:eastAsia="仿宋" w:hAnsi="Times New Roman"/>
          <w:sz w:val="32"/>
          <w:szCs w:val="32"/>
        </w:rPr>
        <w:t>T</w:t>
      </w:r>
      <w:r w:rsidRPr="00807B68">
        <w:rPr>
          <w:rFonts w:ascii="Times New Roman" w:eastAsia="仿宋" w:hAnsi="Times New Roman"/>
          <w:sz w:val="32"/>
          <w:szCs w:val="32"/>
        </w:rPr>
        <w:t>日</w:t>
      </w:r>
      <w:r w:rsidRPr="00807B68">
        <w:rPr>
          <w:rFonts w:ascii="Times New Roman" w:eastAsia="仿宋" w:hAnsi="Times New Roman"/>
          <w:sz w:val="32"/>
          <w:szCs w:val="32"/>
        </w:rPr>
        <w:t>9:00</w:t>
      </w:r>
      <w:r w:rsidRPr="00807B68">
        <w:rPr>
          <w:rFonts w:ascii="Times New Roman" w:eastAsia="仿宋" w:hAnsi="Times New Roman"/>
          <w:sz w:val="32"/>
          <w:szCs w:val="32"/>
        </w:rPr>
        <w:t>，</w:t>
      </w:r>
      <w:r w:rsidRPr="00807B68">
        <w:rPr>
          <w:rFonts w:ascii="Times New Roman" w:eastAsia="仿宋" w:hAnsi="Times New Roman"/>
          <w:sz w:val="32"/>
          <w:szCs w:val="32"/>
        </w:rPr>
        <w:t>T</w:t>
      </w:r>
      <w:r w:rsidRPr="00807B68">
        <w:rPr>
          <w:rFonts w:ascii="Times New Roman" w:eastAsia="仿宋" w:hAnsi="Times New Roman"/>
          <w:sz w:val="32"/>
          <w:szCs w:val="32"/>
        </w:rPr>
        <w:t>日</w:t>
      </w:r>
      <w:r w:rsidRPr="00807B68">
        <w:rPr>
          <w:rFonts w:ascii="Times New Roman" w:eastAsia="仿宋" w:hAnsi="Times New Roman"/>
          <w:sz w:val="32"/>
          <w:szCs w:val="32"/>
        </w:rPr>
        <w:t>11:30-12:30</w:t>
      </w:r>
      <w:r w:rsidRPr="00807B68">
        <w:rPr>
          <w:rFonts w:ascii="Times New Roman" w:eastAsia="仿宋" w:hAnsi="Times New Roman"/>
          <w:sz w:val="32"/>
          <w:szCs w:val="32"/>
        </w:rPr>
        <w:t>通过日常业务系统</w:t>
      </w:r>
      <w:r w:rsidRPr="00807B68">
        <w:rPr>
          <w:rFonts w:ascii="Times New Roman" w:eastAsia="仿宋" w:hAnsi="Times New Roman"/>
          <w:sz w:val="32"/>
          <w:szCs w:val="32"/>
        </w:rPr>
        <w:t>“</w:t>
      </w:r>
      <w:r w:rsidRPr="00807B68">
        <w:rPr>
          <w:rFonts w:ascii="Times New Roman" w:eastAsia="仿宋" w:hAnsi="Times New Roman"/>
          <w:sz w:val="32"/>
          <w:szCs w:val="32"/>
        </w:rPr>
        <w:t>紧急停牌</w:t>
      </w:r>
      <w:r w:rsidRPr="00807B68">
        <w:rPr>
          <w:rFonts w:ascii="Times New Roman" w:eastAsia="仿宋" w:hAnsi="Times New Roman"/>
          <w:sz w:val="32"/>
          <w:szCs w:val="32"/>
        </w:rPr>
        <w:t>”</w:t>
      </w:r>
      <w:r w:rsidRPr="00807B68">
        <w:rPr>
          <w:rFonts w:ascii="Times New Roman" w:eastAsia="仿宋" w:hAnsi="Times New Roman"/>
          <w:sz w:val="32"/>
          <w:szCs w:val="32"/>
        </w:rPr>
        <w:t>通道，按本指南上传停牌申请文件，如需协助进行线下信息披露，应将《信息披露业务流转表》（附表</w:t>
      </w:r>
      <w:r w:rsidRPr="00807B68">
        <w:rPr>
          <w:rFonts w:ascii="Times New Roman" w:eastAsia="仿宋" w:hAnsi="Times New Roman"/>
          <w:sz w:val="32"/>
          <w:szCs w:val="32"/>
        </w:rPr>
        <w:t>5</w:t>
      </w:r>
      <w:r w:rsidRPr="00807B68">
        <w:rPr>
          <w:rFonts w:ascii="Times New Roman" w:eastAsia="仿宋" w:hAnsi="Times New Roman"/>
          <w:sz w:val="32"/>
          <w:szCs w:val="32"/>
        </w:rPr>
        <w:t>，无需加盖主办券商公章）随停牌申请文件</w:t>
      </w:r>
      <w:proofErr w:type="gramStart"/>
      <w:r w:rsidRPr="00807B68">
        <w:rPr>
          <w:rFonts w:ascii="Times New Roman" w:eastAsia="仿宋" w:hAnsi="Times New Roman"/>
          <w:sz w:val="32"/>
          <w:szCs w:val="32"/>
        </w:rPr>
        <w:t>一并上</w:t>
      </w:r>
      <w:proofErr w:type="gramEnd"/>
      <w:r w:rsidRPr="00807B68">
        <w:rPr>
          <w:rFonts w:ascii="Times New Roman" w:eastAsia="仿宋" w:hAnsi="Times New Roman"/>
          <w:sz w:val="32"/>
          <w:szCs w:val="32"/>
        </w:rPr>
        <w:t>传。</w:t>
      </w:r>
    </w:p>
    <w:p w:rsidR="00A37351" w:rsidRPr="00807B68" w:rsidRDefault="00A37351" w:rsidP="00FF06DD">
      <w:pPr>
        <w:spacing w:line="62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挂牌公司原则上不得在盘中申请紧急停牌。确需盘中停牌的，经全国股转公司同意后，将本指南要求的申请文件和《信息披露业务流转表》发送至指定邮箱，根据全国股转公司要求进行线下办理。</w:t>
      </w:r>
    </w:p>
    <w:p w:rsidR="00A37351" w:rsidRPr="00807B68" w:rsidRDefault="00A37351" w:rsidP="00FF06DD">
      <w:pPr>
        <w:spacing w:line="620" w:lineRule="exact"/>
        <w:ind w:firstLineChars="200" w:firstLine="640"/>
        <w:rPr>
          <w:rFonts w:ascii="Times New Roman" w:eastAsia="黑体" w:hAnsi="Times New Roman"/>
          <w:sz w:val="32"/>
          <w:szCs w:val="32"/>
        </w:rPr>
      </w:pPr>
      <w:r w:rsidRPr="00807B68">
        <w:rPr>
          <w:rFonts w:ascii="Times New Roman" w:eastAsia="黑体" w:hAnsi="Times New Roman"/>
          <w:sz w:val="32"/>
          <w:szCs w:val="32"/>
        </w:rPr>
        <w:lastRenderedPageBreak/>
        <w:t>三、停牌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挂牌公司发生《停复牌细则》及有关业务规则规定的停牌事项，需要停牌一个交易日的，应当按照本指南的规定在</w:t>
      </w:r>
      <w:r w:rsidRPr="00807B68">
        <w:rPr>
          <w:rFonts w:ascii="Times New Roman" w:eastAsia="仿宋" w:hAnsi="Times New Roman"/>
          <w:sz w:val="32"/>
          <w:szCs w:val="32"/>
        </w:rPr>
        <w:t>T-1</w:t>
      </w:r>
      <w:r w:rsidRPr="00807B68">
        <w:rPr>
          <w:rFonts w:ascii="Times New Roman" w:eastAsia="仿宋" w:hAnsi="Times New Roman"/>
          <w:sz w:val="32"/>
          <w:szCs w:val="32"/>
        </w:rPr>
        <w:t>日向全国股转公司提交停牌申请并披露停牌一天的公告，股票停牌一个交易日后自动复牌。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挂牌公司因重大事项、重大资产重组申请股票停牌的，应当按照本指南规定，在</w:t>
      </w:r>
      <w:r w:rsidRPr="00807B68">
        <w:rPr>
          <w:rFonts w:ascii="Times New Roman" w:eastAsia="仿宋" w:hAnsi="Times New Roman"/>
          <w:sz w:val="32"/>
          <w:szCs w:val="32"/>
        </w:rPr>
        <w:t>T-1</w:t>
      </w:r>
      <w:r w:rsidRPr="00807B68">
        <w:rPr>
          <w:rFonts w:ascii="Times New Roman" w:eastAsia="仿宋" w:hAnsi="Times New Roman"/>
          <w:sz w:val="32"/>
          <w:szCs w:val="32"/>
        </w:rPr>
        <w:t>日向全国股转公司提出申请，并应当在申请中明确预计复牌日期。</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向中国证监会或者境内证券交易所申请股票公开发行股票并在境内证券交易所上市，或向境内证券交易所直接申请股票上市的，应当按照本指南规定，在收到中国证监会申报材料接收凭证或向证券交易所报送申报材料的当日申请公司股票于次一交易日起停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挂牌公司因股票公开发行并在精选层挂牌事项申请股票停牌，应当按照本指南规定，在向全国股转公司报送申报材料的当日申请公司股票于次一交易日起停牌。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挂牌公司发生中国证监会或全国股转公司规定的其他停牌情形，应当及时根据本指南的规定向全国股转公司申请股票停牌。</w:t>
      </w:r>
      <w:r w:rsidRPr="00807B68">
        <w:rPr>
          <w:rFonts w:ascii="Times New Roman" w:eastAsia="仿宋" w:hAnsi="Times New Roman"/>
          <w:sz w:val="32"/>
          <w:szCs w:val="32"/>
        </w:rPr>
        <w:t xml:space="preserve"> </w:t>
      </w:r>
    </w:p>
    <w:p w:rsidR="00A37351" w:rsidRPr="00807B68" w:rsidRDefault="00A37351" w:rsidP="00A37351">
      <w:pPr>
        <w:spacing w:line="600" w:lineRule="exact"/>
        <w:ind w:firstLineChars="200" w:firstLine="640"/>
        <w:rPr>
          <w:rFonts w:ascii="Times New Roman" w:eastAsia="黑体" w:hAnsi="Times New Roman"/>
          <w:sz w:val="32"/>
          <w:szCs w:val="32"/>
        </w:rPr>
      </w:pPr>
      <w:r w:rsidRPr="00807B68">
        <w:rPr>
          <w:rFonts w:ascii="Times New Roman" w:eastAsia="黑体" w:hAnsi="Times New Roman"/>
          <w:sz w:val="32"/>
          <w:szCs w:val="32"/>
        </w:rPr>
        <w:t>四、延期复牌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挂牌公司停牌情形不能在预计复牌日期前消除的，应当在不晚于</w:t>
      </w:r>
      <w:r w:rsidRPr="00807B68">
        <w:rPr>
          <w:rFonts w:ascii="Times New Roman" w:eastAsia="仿宋" w:hAnsi="Times New Roman"/>
          <w:sz w:val="32"/>
          <w:szCs w:val="32"/>
        </w:rPr>
        <w:t>T-2</w:t>
      </w:r>
      <w:r w:rsidRPr="00807B68">
        <w:rPr>
          <w:rFonts w:ascii="Times New Roman" w:eastAsia="仿宋" w:hAnsi="Times New Roman"/>
          <w:sz w:val="32"/>
          <w:szCs w:val="32"/>
        </w:rPr>
        <w:t>日（</w:t>
      </w:r>
      <w:r w:rsidRPr="00807B68">
        <w:rPr>
          <w:rFonts w:ascii="Times New Roman" w:eastAsia="仿宋" w:hAnsi="Times New Roman"/>
          <w:sz w:val="32"/>
          <w:szCs w:val="32"/>
        </w:rPr>
        <w:t>T</w:t>
      </w:r>
      <w:r w:rsidRPr="00807B68">
        <w:rPr>
          <w:rFonts w:ascii="Times New Roman" w:eastAsia="仿宋" w:hAnsi="Times New Roman"/>
          <w:sz w:val="32"/>
          <w:szCs w:val="32"/>
        </w:rPr>
        <w:t>日为原预计复牌日期届满日）按照本指南规定</w:t>
      </w:r>
      <w:r w:rsidRPr="00807B68">
        <w:rPr>
          <w:rFonts w:ascii="Times New Roman" w:eastAsia="仿宋" w:hAnsi="Times New Roman"/>
          <w:sz w:val="32"/>
          <w:szCs w:val="32"/>
        </w:rPr>
        <w:lastRenderedPageBreak/>
        <w:t>向全国股转公司申请股票延期复牌。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申请重大事项延期复牌的，除《延期复牌申请表》、延期复牌公告外，还应当向全国股转公司提交所筹划事项需经有权部门事前审批的书面证明文件（如有）、属于重大无先例的情况说明（如有）、主办券商核查意见等，并说明股票预计复牌时间。</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申请重大资产重组延期复牌的，除《延期复牌申请表》、延期复牌公告外，还应当向全国股转公司提交董事会决议等证明文件、所筹划事项需经有权部门事前审批的书面证明文件（如有）、属于重大无先例的情况说明（如有）、主办券商核查意见等，并说明股票预计复牌时间。</w:t>
      </w:r>
    </w:p>
    <w:p w:rsidR="00A37351" w:rsidRPr="00807B68" w:rsidRDefault="00A37351" w:rsidP="00A37351">
      <w:pPr>
        <w:spacing w:line="600" w:lineRule="exact"/>
        <w:ind w:firstLineChars="200" w:firstLine="640"/>
        <w:rPr>
          <w:rFonts w:ascii="Times New Roman" w:eastAsia="黑体" w:hAnsi="Times New Roman"/>
          <w:sz w:val="32"/>
          <w:szCs w:val="32"/>
        </w:rPr>
      </w:pPr>
      <w:r w:rsidRPr="00807B68">
        <w:rPr>
          <w:rFonts w:ascii="Times New Roman" w:eastAsia="黑体" w:hAnsi="Times New Roman"/>
          <w:sz w:val="32"/>
          <w:szCs w:val="32"/>
        </w:rPr>
        <w:t>五、变更停牌事项</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挂牌公司股票停牌期间，停牌事项发生变化、新增停牌事项或停牌事项减少的，应在上述事实发生后，按照本指南规定，在停牌期限届满前及时向全国股转公司提出申请，并披露停牌事项变更公告。</w:t>
      </w:r>
    </w:p>
    <w:p w:rsidR="00A37351" w:rsidRPr="00807B68" w:rsidRDefault="00A37351" w:rsidP="00A37351">
      <w:pPr>
        <w:spacing w:line="600" w:lineRule="exact"/>
        <w:ind w:firstLineChars="200" w:firstLine="640"/>
        <w:rPr>
          <w:rFonts w:ascii="Times New Roman" w:eastAsia="黑体" w:hAnsi="Times New Roman"/>
          <w:sz w:val="32"/>
          <w:szCs w:val="32"/>
        </w:rPr>
      </w:pPr>
      <w:r w:rsidRPr="00807B68">
        <w:rPr>
          <w:rFonts w:ascii="Times New Roman" w:eastAsia="黑体" w:hAnsi="Times New Roman"/>
          <w:sz w:val="32"/>
          <w:szCs w:val="32"/>
        </w:rPr>
        <w:t>六、复牌</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挂牌公司股票所有停牌情形消除后，应当及时按照本指南规定，在不晚于</w:t>
      </w:r>
      <w:r w:rsidRPr="00807B68">
        <w:rPr>
          <w:rFonts w:ascii="Times New Roman" w:eastAsia="仿宋" w:hAnsi="Times New Roman"/>
          <w:sz w:val="32"/>
          <w:szCs w:val="32"/>
        </w:rPr>
        <w:t>T-1</w:t>
      </w:r>
      <w:r w:rsidRPr="00807B68">
        <w:rPr>
          <w:rFonts w:ascii="Times New Roman" w:eastAsia="仿宋" w:hAnsi="Times New Roman"/>
          <w:sz w:val="32"/>
          <w:szCs w:val="32"/>
        </w:rPr>
        <w:t>日（</w:t>
      </w:r>
      <w:r w:rsidRPr="00807B68">
        <w:rPr>
          <w:rFonts w:ascii="Times New Roman" w:eastAsia="仿宋" w:hAnsi="Times New Roman"/>
          <w:sz w:val="32"/>
          <w:szCs w:val="32"/>
        </w:rPr>
        <w:t>T</w:t>
      </w:r>
      <w:r w:rsidRPr="00807B68">
        <w:rPr>
          <w:rFonts w:ascii="Times New Roman" w:eastAsia="仿宋" w:hAnsi="Times New Roman"/>
          <w:sz w:val="32"/>
          <w:szCs w:val="32"/>
        </w:rPr>
        <w:t>日为复牌生效日）向全国股转公司提出复牌申请。</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挂牌公司重大事项停牌情形已消除、停牌情形未消除但已按规定充分披露或停牌期限届满的，应当申请股票于上述事实</w:t>
      </w:r>
      <w:r w:rsidRPr="00807B68">
        <w:rPr>
          <w:rFonts w:ascii="Times New Roman" w:eastAsia="仿宋" w:hAnsi="Times New Roman"/>
          <w:sz w:val="32"/>
          <w:szCs w:val="32"/>
        </w:rPr>
        <w:lastRenderedPageBreak/>
        <w:t>发生后的次两个交易日复牌，并提交相应的证明文件（如有）。</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挂牌公司披露经董事会审议通过的重组预案或重组报告书，或披露终止筹划重组事项后，应当申请股票于披露后的次两个交易日复牌，并提交相应的证明文件（如有）。</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因《停复牌细则》第十二条规定事项停牌的，挂牌公司应当在收到中国证监会不予受理通知书、终止审查通知书、不予核准决定，或境内证券交易所不予受理决定、终止上市审核决定、不同意上市决定等文书后，申请于收到上述文件的次两个交易日复牌，并提交相应的证明文件。</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因《停复牌细则》第十三条规定事项停牌的，挂牌公司应当在收到全国股转公司不予受理通知书、终止自律审查决定书，或者中国证监会终止审查决定、不予核准决定书等文书后，申请股票于收到上述文件的次两个交易日复牌，并提交相应的证明文件。</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在收到中国证监会核准股票公开发行决定书后，挂牌公司发生终止发行或核准文件到期的，应当申请股票于在披露终止发行公告或者核准文件到期后的次两个交易日复牌，并提交相应的证明文件；股票</w:t>
      </w:r>
      <w:r w:rsidRPr="00807B68">
        <w:rPr>
          <w:rFonts w:ascii="Times New Roman" w:eastAsia="方正仿宋简体" w:hAnsi="Times New Roman"/>
          <w:sz w:val="32"/>
          <w:szCs w:val="32"/>
        </w:rPr>
        <w:t>公开发行完毕并在精选层挂牌的，应当按照股票公开发行并在精选层挂牌相关规定办理股票复牌等业务。</w:t>
      </w:r>
    </w:p>
    <w:p w:rsidR="00A37351" w:rsidRPr="00807B68" w:rsidRDefault="00A37351" w:rsidP="00A37351">
      <w:pPr>
        <w:spacing w:line="600" w:lineRule="exact"/>
        <w:ind w:firstLineChars="200" w:firstLine="640"/>
        <w:rPr>
          <w:rFonts w:ascii="Times New Roman" w:eastAsia="仿宋" w:hAnsi="Times New Roman"/>
          <w:sz w:val="32"/>
          <w:szCs w:val="32"/>
        </w:rPr>
      </w:pPr>
      <w:r w:rsidRPr="00807B68">
        <w:rPr>
          <w:rFonts w:ascii="Times New Roman" w:eastAsia="仿宋" w:hAnsi="Times New Roman"/>
          <w:sz w:val="32"/>
          <w:szCs w:val="32"/>
        </w:rPr>
        <w:t>挂牌公司在中国证监会或者全国股转公司规定的其他停牌情形消除后，应当及时按照本指南的规定申请股票复牌。</w:t>
      </w:r>
    </w:p>
    <w:p w:rsidR="00A37351" w:rsidRPr="00807B68" w:rsidRDefault="00A37351" w:rsidP="00A37351">
      <w:pPr>
        <w:spacing w:line="600" w:lineRule="exact"/>
        <w:rPr>
          <w:rFonts w:ascii="Times New Roman" w:eastAsia="黑体" w:hAnsi="Times New Roman"/>
          <w:sz w:val="28"/>
          <w:szCs w:val="28"/>
        </w:rPr>
      </w:pPr>
      <w:r w:rsidRPr="00807B68">
        <w:rPr>
          <w:rFonts w:ascii="Times New Roman" w:eastAsia="仿宋" w:hAnsi="Times New Roman"/>
          <w:sz w:val="32"/>
          <w:szCs w:val="32"/>
        </w:rPr>
        <w:br w:type="page"/>
      </w:r>
      <w:r w:rsidRPr="00807B68">
        <w:rPr>
          <w:rFonts w:ascii="Times New Roman" w:eastAsia="黑体" w:hAnsi="Times New Roman"/>
          <w:sz w:val="32"/>
          <w:szCs w:val="28"/>
        </w:rPr>
        <w:lastRenderedPageBreak/>
        <w:t>附表</w:t>
      </w:r>
      <w:r w:rsidRPr="00807B68">
        <w:rPr>
          <w:rFonts w:ascii="Times New Roman" w:eastAsia="黑体" w:hAnsi="Times New Roman"/>
          <w:sz w:val="32"/>
          <w:szCs w:val="28"/>
        </w:rPr>
        <w:t>1</w:t>
      </w:r>
    </w:p>
    <w:p w:rsidR="00A37351" w:rsidRPr="00807B68" w:rsidRDefault="00A37351" w:rsidP="00A37351">
      <w:pPr>
        <w:spacing w:line="600" w:lineRule="exact"/>
        <w:ind w:firstLineChars="50" w:firstLine="220"/>
        <w:jc w:val="center"/>
        <w:rPr>
          <w:rFonts w:ascii="Times New Roman" w:eastAsia="方正大标宋简体" w:hAnsi="Times New Roman"/>
          <w:sz w:val="44"/>
          <w:szCs w:val="42"/>
        </w:rPr>
      </w:pPr>
      <w:r w:rsidRPr="00807B68">
        <w:rPr>
          <w:rFonts w:ascii="Times New Roman" w:eastAsia="方正大标宋简体" w:hAnsi="Times New Roman"/>
          <w:sz w:val="44"/>
          <w:szCs w:val="42"/>
        </w:rPr>
        <w:t>停牌</w:t>
      </w:r>
      <w:r w:rsidRPr="00807B68">
        <w:rPr>
          <w:rFonts w:ascii="Times New Roman" w:eastAsia="方正大标宋简体" w:hAnsi="Times New Roman"/>
          <w:sz w:val="44"/>
          <w:szCs w:val="42"/>
        </w:rPr>
        <w:t>/</w:t>
      </w:r>
      <w:r w:rsidRPr="00807B68">
        <w:rPr>
          <w:rFonts w:ascii="Times New Roman" w:eastAsia="方正大标宋简体" w:hAnsi="Times New Roman"/>
          <w:sz w:val="44"/>
          <w:szCs w:val="42"/>
        </w:rPr>
        <w:t>复牌申请表</w:t>
      </w:r>
    </w:p>
    <w:tbl>
      <w:tblPr>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418"/>
        <w:gridCol w:w="1016"/>
        <w:gridCol w:w="1110"/>
        <w:gridCol w:w="255"/>
        <w:gridCol w:w="1304"/>
        <w:gridCol w:w="1247"/>
        <w:gridCol w:w="171"/>
        <w:gridCol w:w="1690"/>
      </w:tblGrid>
      <w:tr w:rsidR="00A37351" w:rsidRPr="00807B68" w:rsidTr="003F4CC6">
        <w:trPr>
          <w:cantSplit/>
          <w:trHeight w:val="146"/>
          <w:jc w:val="center"/>
        </w:trPr>
        <w:tc>
          <w:tcPr>
            <w:tcW w:w="9771" w:type="dxa"/>
            <w:gridSpan w:val="9"/>
          </w:tcPr>
          <w:p w:rsidR="00A37351" w:rsidRPr="00807B68" w:rsidRDefault="00A37351" w:rsidP="003F4CC6">
            <w:pPr>
              <w:widowControl/>
              <w:spacing w:line="320" w:lineRule="exact"/>
              <w:jc w:val="left"/>
              <w:rPr>
                <w:rFonts w:ascii="Times New Roman" w:eastAsia="仿宋" w:hAnsi="Times New Roman"/>
                <w:bCs/>
                <w:sz w:val="22"/>
                <w:shd w:val="pct10" w:color="auto" w:fill="FFFFFF"/>
              </w:rPr>
            </w:pPr>
            <w:r w:rsidRPr="00807B68">
              <w:rPr>
                <w:rFonts w:ascii="Times New Roman" w:eastAsia="仿宋" w:hAnsi="Times New Roman"/>
                <w:sz w:val="22"/>
              </w:rPr>
              <w:t>业务申请类型：</w:t>
            </w:r>
            <w:r w:rsidRPr="00807B68">
              <w:rPr>
                <w:rFonts w:ascii="Times New Roman" w:eastAsia="仿宋" w:hAnsi="Times New Roman"/>
                <w:sz w:val="22"/>
              </w:rPr>
              <w:t xml:space="preserve">               □</w:t>
            </w:r>
            <w:r w:rsidRPr="00807B68">
              <w:rPr>
                <w:rFonts w:ascii="Times New Roman" w:eastAsia="仿宋" w:hAnsi="Times New Roman"/>
                <w:kern w:val="0"/>
                <w:sz w:val="22"/>
                <w:szCs w:val="20"/>
              </w:rPr>
              <w:t>停牌</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复牌</w:t>
            </w:r>
            <w:r w:rsidRPr="00807B68">
              <w:rPr>
                <w:rFonts w:ascii="Times New Roman" w:eastAsia="仿宋" w:hAnsi="Times New Roman"/>
                <w:kern w:val="0"/>
                <w:sz w:val="22"/>
                <w:szCs w:val="20"/>
              </w:rPr>
              <w:t xml:space="preserve">        </w:t>
            </w:r>
          </w:p>
        </w:tc>
      </w:tr>
      <w:tr w:rsidR="00A37351" w:rsidRPr="00807B68" w:rsidTr="003F4CC6">
        <w:trPr>
          <w:cantSplit/>
          <w:trHeight w:val="146"/>
          <w:jc w:val="center"/>
        </w:trPr>
        <w:tc>
          <w:tcPr>
            <w:tcW w:w="1560" w:type="dxa"/>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公司名称</w:t>
            </w:r>
          </w:p>
        </w:tc>
        <w:tc>
          <w:tcPr>
            <w:tcW w:w="2434" w:type="dxa"/>
            <w:gridSpan w:val="2"/>
          </w:tcPr>
          <w:p w:rsidR="00A37351" w:rsidRPr="00807B68" w:rsidRDefault="00A37351" w:rsidP="003F4CC6">
            <w:pPr>
              <w:widowControl/>
              <w:spacing w:line="320" w:lineRule="exact"/>
              <w:ind w:firstLine="400"/>
              <w:rPr>
                <w:rFonts w:ascii="Times New Roman" w:eastAsia="仿宋" w:hAnsi="Times New Roman"/>
                <w:sz w:val="22"/>
              </w:rPr>
            </w:pPr>
          </w:p>
        </w:tc>
        <w:tc>
          <w:tcPr>
            <w:tcW w:w="1365" w:type="dxa"/>
            <w:gridSpan w:val="2"/>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证券简称</w:t>
            </w:r>
          </w:p>
        </w:tc>
        <w:tc>
          <w:tcPr>
            <w:tcW w:w="1304" w:type="dxa"/>
          </w:tcPr>
          <w:p w:rsidR="00A37351" w:rsidRPr="00807B68" w:rsidRDefault="00A37351" w:rsidP="003F4CC6">
            <w:pPr>
              <w:widowControl/>
              <w:spacing w:line="320" w:lineRule="exact"/>
              <w:ind w:firstLine="400"/>
              <w:rPr>
                <w:rFonts w:ascii="Times New Roman" w:eastAsia="仿宋" w:hAnsi="Times New Roman"/>
                <w:sz w:val="22"/>
              </w:rPr>
            </w:pPr>
          </w:p>
        </w:tc>
        <w:tc>
          <w:tcPr>
            <w:tcW w:w="1247" w:type="dxa"/>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证券代码</w:t>
            </w:r>
          </w:p>
        </w:tc>
        <w:tc>
          <w:tcPr>
            <w:tcW w:w="1861" w:type="dxa"/>
            <w:gridSpan w:val="2"/>
          </w:tcPr>
          <w:p w:rsidR="00A37351" w:rsidRPr="00807B68" w:rsidRDefault="00A37351" w:rsidP="003F4CC6">
            <w:pPr>
              <w:widowControl/>
              <w:spacing w:line="320" w:lineRule="exact"/>
              <w:ind w:firstLine="400"/>
              <w:rPr>
                <w:rFonts w:ascii="Times New Roman" w:eastAsia="仿宋" w:hAnsi="Times New Roman"/>
                <w:sz w:val="22"/>
              </w:rPr>
            </w:pPr>
          </w:p>
        </w:tc>
      </w:tr>
      <w:tr w:rsidR="00A37351" w:rsidRPr="00807B68" w:rsidTr="003F4CC6">
        <w:trPr>
          <w:cantSplit/>
          <w:trHeight w:val="146"/>
          <w:jc w:val="center"/>
        </w:trPr>
        <w:tc>
          <w:tcPr>
            <w:tcW w:w="9771" w:type="dxa"/>
            <w:gridSpan w:val="9"/>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公司是否发行其他证券品种</w:t>
            </w:r>
            <w:r w:rsidRPr="00807B68">
              <w:rPr>
                <w:rFonts w:ascii="Times New Roman" w:eastAsia="仿宋" w:hAnsi="Times New Roman"/>
                <w:sz w:val="22"/>
              </w:rPr>
              <w:t xml:space="preserve"> □</w:t>
            </w:r>
            <w:r w:rsidRPr="00807B68">
              <w:rPr>
                <w:rFonts w:ascii="Times New Roman" w:eastAsia="仿宋" w:hAnsi="Times New Roman"/>
                <w:kern w:val="0"/>
                <w:sz w:val="22"/>
                <w:szCs w:val="20"/>
              </w:rPr>
              <w:t>是（</w:t>
            </w:r>
            <w:r w:rsidRPr="00807B68">
              <w:rPr>
                <w:rFonts w:ascii="Times New Roman" w:eastAsia="仿宋" w:hAnsi="Times New Roman"/>
                <w:sz w:val="22"/>
              </w:rPr>
              <w:t>□</w:t>
            </w:r>
            <w:r w:rsidRPr="00807B68">
              <w:rPr>
                <w:rFonts w:ascii="Times New Roman" w:eastAsia="仿宋" w:hAnsi="Times New Roman"/>
                <w:kern w:val="0"/>
                <w:sz w:val="22"/>
                <w:szCs w:val="20"/>
              </w:rPr>
              <w:t>优先股</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双创债</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H</w:t>
            </w:r>
            <w:r w:rsidRPr="00807B68">
              <w:rPr>
                <w:rFonts w:ascii="Times New Roman" w:eastAsia="仿宋" w:hAnsi="Times New Roman"/>
                <w:kern w:val="0"/>
                <w:sz w:val="22"/>
                <w:szCs w:val="20"/>
              </w:rPr>
              <w:t>股</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其他</w:t>
            </w:r>
            <w:r w:rsidRPr="00807B68">
              <w:rPr>
                <w:rFonts w:ascii="Times New Roman" w:eastAsia="仿宋" w:hAnsi="Times New Roman"/>
                <w:kern w:val="0"/>
                <w:sz w:val="22"/>
                <w:szCs w:val="20"/>
                <w:u w:val="single"/>
              </w:rPr>
              <w:t xml:space="preserve">        </w:t>
            </w:r>
            <w:r w:rsidRPr="00807B68">
              <w:rPr>
                <w:rFonts w:ascii="Times New Roman" w:eastAsia="仿宋" w:hAnsi="Times New Roman"/>
                <w:kern w:val="0"/>
                <w:sz w:val="22"/>
                <w:szCs w:val="20"/>
              </w:rPr>
              <w:t>）</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否</w:t>
            </w:r>
          </w:p>
        </w:tc>
      </w:tr>
      <w:tr w:rsidR="00A37351" w:rsidRPr="00807B68" w:rsidTr="003F4CC6">
        <w:trPr>
          <w:cantSplit/>
          <w:trHeight w:val="2506"/>
          <w:jc w:val="center"/>
        </w:trPr>
        <w:tc>
          <w:tcPr>
            <w:tcW w:w="1560" w:type="dxa"/>
            <w:vAlign w:val="center"/>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申请停牌的事由</w:t>
            </w:r>
          </w:p>
        </w:tc>
        <w:tc>
          <w:tcPr>
            <w:tcW w:w="8211" w:type="dxa"/>
            <w:gridSpan w:val="8"/>
          </w:tcPr>
          <w:p w:rsidR="00A37351" w:rsidRPr="00807B68" w:rsidRDefault="00A37351" w:rsidP="003F4CC6">
            <w:pPr>
              <w:widowControl/>
              <w:spacing w:line="320" w:lineRule="exact"/>
              <w:jc w:val="lef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重大事项</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持续经营能力存在重大不确定性</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出现重大风险事件</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筹划控制权变动</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□(4)</w:t>
            </w:r>
            <w:r w:rsidRPr="00807B68">
              <w:rPr>
                <w:rFonts w:ascii="Times New Roman" w:eastAsia="仿宋" w:hAnsi="Times New Roman"/>
                <w:sz w:val="22"/>
              </w:rPr>
              <w:t>涉及要约收购</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□(5)</w:t>
            </w:r>
            <w:r w:rsidRPr="00807B68">
              <w:rPr>
                <w:rFonts w:ascii="Times New Roman" w:eastAsia="仿宋" w:hAnsi="Times New Roman"/>
                <w:sz w:val="22"/>
              </w:rPr>
              <w:t>全国股转公司认定的其他重大事项，具体内容：</w:t>
            </w:r>
            <w:r w:rsidR="00E44FAE" w:rsidRPr="00807B68">
              <w:rPr>
                <w:rFonts w:ascii="Times New Roman" w:eastAsia="仿宋" w:hAnsi="Times New Roman"/>
                <w:sz w:val="22"/>
                <w:u w:val="single"/>
              </w:rPr>
              <w:t xml:space="preserve">          </w:t>
            </w:r>
            <w:r w:rsidRPr="00807B68">
              <w:rPr>
                <w:rFonts w:ascii="Times New Roman" w:eastAsia="仿宋" w:hAnsi="Times New Roman"/>
                <w:sz w:val="22"/>
                <w:u w:val="single"/>
              </w:rPr>
              <w:t xml:space="preserve">      </w:t>
            </w:r>
            <w:r w:rsidRPr="00807B68">
              <w:rPr>
                <w:rFonts w:ascii="Times New Roman" w:eastAsia="仿宋" w:hAnsi="Times New Roman"/>
                <w:sz w:val="22"/>
              </w:rPr>
              <w:t>（必填）</w:t>
            </w:r>
          </w:p>
          <w:p w:rsidR="00A37351" w:rsidRPr="00807B68" w:rsidRDefault="00A37351" w:rsidP="003F4CC6">
            <w:pPr>
              <w:snapToGrid w:val="0"/>
              <w:spacing w:line="320" w:lineRule="exact"/>
              <w:ind w:left="330" w:hangingChars="150" w:hanging="330"/>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挂牌公司向中国证监会或境内证券交易所申请公开发行股票并上市，向境内证券交易所直接申请股票上市</w:t>
            </w:r>
          </w:p>
          <w:p w:rsidR="00A37351" w:rsidRPr="00807B68" w:rsidRDefault="00A37351" w:rsidP="003F4CC6">
            <w:pPr>
              <w:snapToGrid w:val="0"/>
              <w:spacing w:line="320" w:lineRule="exac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向全国股转公司申请股票公开发行并在精选层挂牌</w:t>
            </w:r>
          </w:p>
          <w:p w:rsidR="00A37351" w:rsidRPr="00807B68" w:rsidRDefault="00A37351" w:rsidP="003F4CC6">
            <w:pPr>
              <w:snapToGrid w:val="0"/>
              <w:spacing w:line="320" w:lineRule="exact"/>
              <w:rPr>
                <w:rFonts w:ascii="Times New Roman" w:eastAsia="仿宋" w:hAnsi="Times New Roman"/>
                <w:sz w:val="22"/>
              </w:rPr>
            </w:pPr>
            <w:r w:rsidRPr="00807B68">
              <w:rPr>
                <w:rFonts w:ascii="Times New Roman" w:eastAsia="仿宋" w:hAnsi="Times New Roman"/>
                <w:sz w:val="22"/>
              </w:rPr>
              <w:t>□4.</w:t>
            </w:r>
            <w:r w:rsidRPr="00807B68">
              <w:rPr>
                <w:rFonts w:ascii="Times New Roman" w:eastAsia="仿宋" w:hAnsi="Times New Roman"/>
                <w:sz w:val="22"/>
              </w:rPr>
              <w:t>其他事项停牌：</w:t>
            </w:r>
          </w:p>
          <w:p w:rsidR="00A37351" w:rsidRPr="00807B68" w:rsidRDefault="00A37351" w:rsidP="003F4CC6">
            <w:pPr>
              <w:snapToGrid w:val="0"/>
              <w:spacing w:line="320" w:lineRule="exact"/>
              <w:ind w:firstLineChars="100" w:firstLine="220"/>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kern w:val="0"/>
                <w:sz w:val="22"/>
              </w:rPr>
              <w:t>向全国股转公司主动申请终止挂牌</w:t>
            </w:r>
          </w:p>
          <w:p w:rsidR="00A37351" w:rsidRPr="00807B68" w:rsidRDefault="00A37351" w:rsidP="0034179C">
            <w:pPr>
              <w:snapToGrid w:val="0"/>
              <w:spacing w:line="320" w:lineRule="exact"/>
              <w:ind w:firstLineChars="100" w:firstLine="220"/>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其他合理理由，具体内容：</w:t>
            </w:r>
            <w:r w:rsidRPr="00807B68">
              <w:rPr>
                <w:rFonts w:ascii="Times New Roman" w:eastAsia="仿宋" w:hAnsi="Times New Roman"/>
                <w:sz w:val="22"/>
                <w:u w:val="single"/>
              </w:rPr>
              <w:t xml:space="preserve">                                  </w:t>
            </w:r>
            <w:r w:rsidRPr="00807B68">
              <w:rPr>
                <w:rFonts w:ascii="Times New Roman" w:eastAsia="仿宋" w:hAnsi="Times New Roman"/>
                <w:sz w:val="22"/>
              </w:rPr>
              <w:t>（必填）</w:t>
            </w:r>
          </w:p>
        </w:tc>
      </w:tr>
      <w:tr w:rsidR="00A37351" w:rsidRPr="00807B68" w:rsidTr="003F4CC6">
        <w:trPr>
          <w:cantSplit/>
          <w:trHeight w:val="146"/>
          <w:jc w:val="center"/>
        </w:trPr>
        <w:tc>
          <w:tcPr>
            <w:tcW w:w="1560" w:type="dxa"/>
            <w:tcBorders>
              <w:bottom w:val="single" w:sz="4" w:space="0" w:color="auto"/>
            </w:tcBorders>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上述所选事项是否已消除或已充分披露（申请复牌填写）</w:t>
            </w:r>
          </w:p>
        </w:tc>
        <w:tc>
          <w:tcPr>
            <w:tcW w:w="8211" w:type="dxa"/>
            <w:gridSpan w:val="8"/>
            <w:tcBorders>
              <w:bottom w:val="single" w:sz="4" w:space="0" w:color="auto"/>
            </w:tcBorders>
          </w:tcPr>
          <w:p w:rsidR="00A37351" w:rsidRPr="00807B68" w:rsidRDefault="00A37351" w:rsidP="003F4CC6">
            <w:pPr>
              <w:widowControl/>
              <w:spacing w:line="320" w:lineRule="exact"/>
              <w:ind w:firstLine="400"/>
              <w:rPr>
                <w:rFonts w:ascii="Times New Roman" w:eastAsia="仿宋" w:hAnsi="Times New Roman"/>
                <w:sz w:val="22"/>
              </w:rPr>
            </w:pPr>
          </w:p>
        </w:tc>
      </w:tr>
      <w:tr w:rsidR="00A37351" w:rsidRPr="00807B68" w:rsidTr="003F4CC6">
        <w:trPr>
          <w:cantSplit/>
          <w:trHeight w:val="957"/>
          <w:jc w:val="center"/>
        </w:trPr>
        <w:tc>
          <w:tcPr>
            <w:tcW w:w="1560" w:type="dxa"/>
            <w:tcBorders>
              <w:bottom w:val="single" w:sz="4" w:space="0" w:color="auto"/>
            </w:tcBorders>
          </w:tcPr>
          <w:p w:rsidR="00A37351" w:rsidRPr="00807B68" w:rsidRDefault="00A37351" w:rsidP="003F4CC6">
            <w:pPr>
              <w:widowControl/>
              <w:spacing w:line="320" w:lineRule="exact"/>
              <w:rPr>
                <w:rFonts w:ascii="Times New Roman" w:eastAsia="仿宋" w:hAnsi="Times New Roman"/>
                <w:sz w:val="22"/>
              </w:rPr>
            </w:pPr>
            <w:r w:rsidRPr="00807B68">
              <w:rPr>
                <w:rFonts w:ascii="Times New Roman" w:eastAsia="仿宋" w:hAnsi="Times New Roman"/>
                <w:sz w:val="22"/>
              </w:rPr>
              <w:t>停牌生效日期</w:t>
            </w:r>
          </w:p>
        </w:tc>
        <w:tc>
          <w:tcPr>
            <w:tcW w:w="1418" w:type="dxa"/>
            <w:tcBorders>
              <w:bottom w:val="single" w:sz="4" w:space="0" w:color="auto"/>
            </w:tcBorders>
          </w:tcPr>
          <w:p w:rsidR="00A37351" w:rsidRPr="00807B68" w:rsidRDefault="00A37351" w:rsidP="003F4CC6">
            <w:pPr>
              <w:widowControl/>
              <w:spacing w:line="320" w:lineRule="exact"/>
              <w:ind w:firstLine="400"/>
              <w:jc w:val="left"/>
              <w:rPr>
                <w:rFonts w:ascii="Times New Roman" w:eastAsia="仿宋" w:hAnsi="Times New Roman"/>
                <w:sz w:val="22"/>
              </w:rPr>
            </w:pPr>
          </w:p>
        </w:tc>
        <w:tc>
          <w:tcPr>
            <w:tcW w:w="2126" w:type="dxa"/>
            <w:gridSpan w:val="2"/>
            <w:tcBorders>
              <w:bottom w:val="single" w:sz="4" w:space="0" w:color="auto"/>
            </w:tcBorders>
          </w:tcPr>
          <w:p w:rsidR="00A37351" w:rsidRPr="00807B68" w:rsidRDefault="00A37351" w:rsidP="003F4CC6">
            <w:pPr>
              <w:widowControl/>
              <w:spacing w:line="320" w:lineRule="exact"/>
              <w:jc w:val="left"/>
              <w:rPr>
                <w:rFonts w:ascii="Times New Roman" w:eastAsia="仿宋" w:hAnsi="Times New Roman"/>
                <w:sz w:val="22"/>
              </w:rPr>
            </w:pPr>
            <w:r w:rsidRPr="00807B68">
              <w:rPr>
                <w:rFonts w:ascii="Times New Roman" w:eastAsia="仿宋" w:hAnsi="Times New Roman"/>
                <w:sz w:val="22"/>
              </w:rPr>
              <w:t>预计复牌日期（停牌规则依据为第</w:t>
            </w:r>
            <w:r w:rsidRPr="00807B68">
              <w:rPr>
                <w:rFonts w:ascii="Times New Roman" w:eastAsia="仿宋" w:hAnsi="Times New Roman"/>
                <w:sz w:val="22"/>
              </w:rPr>
              <w:t>1</w:t>
            </w:r>
            <w:r w:rsidRPr="00807B68">
              <w:rPr>
                <w:rFonts w:ascii="Times New Roman" w:eastAsia="仿宋" w:hAnsi="Times New Roman"/>
                <w:sz w:val="22"/>
              </w:rPr>
              <w:t>项时适用）</w:t>
            </w:r>
          </w:p>
        </w:tc>
        <w:tc>
          <w:tcPr>
            <w:tcW w:w="1559" w:type="dxa"/>
            <w:gridSpan w:val="2"/>
            <w:tcBorders>
              <w:bottom w:val="single" w:sz="4" w:space="0" w:color="auto"/>
            </w:tcBorders>
          </w:tcPr>
          <w:p w:rsidR="00A37351" w:rsidRPr="00807B68" w:rsidRDefault="00A37351" w:rsidP="003F4CC6">
            <w:pPr>
              <w:widowControl/>
              <w:spacing w:line="320" w:lineRule="exact"/>
              <w:ind w:firstLine="400"/>
              <w:jc w:val="left"/>
              <w:rPr>
                <w:rFonts w:ascii="Times New Roman" w:eastAsia="仿宋" w:hAnsi="Times New Roman"/>
                <w:sz w:val="22"/>
              </w:rPr>
            </w:pPr>
          </w:p>
        </w:tc>
        <w:tc>
          <w:tcPr>
            <w:tcW w:w="1418" w:type="dxa"/>
            <w:gridSpan w:val="2"/>
            <w:tcBorders>
              <w:bottom w:val="single" w:sz="4" w:space="0" w:color="auto"/>
            </w:tcBorders>
          </w:tcPr>
          <w:p w:rsidR="00A37351" w:rsidRPr="00807B68" w:rsidRDefault="00A37351" w:rsidP="003F4CC6">
            <w:pPr>
              <w:widowControl/>
              <w:spacing w:line="320" w:lineRule="exact"/>
              <w:jc w:val="left"/>
              <w:rPr>
                <w:rFonts w:ascii="Times New Roman" w:eastAsia="仿宋" w:hAnsi="Times New Roman"/>
                <w:sz w:val="22"/>
              </w:rPr>
            </w:pPr>
            <w:r w:rsidRPr="00807B68">
              <w:rPr>
                <w:rFonts w:ascii="Times New Roman" w:eastAsia="仿宋" w:hAnsi="Times New Roman"/>
                <w:sz w:val="22"/>
              </w:rPr>
              <w:t>复牌生效日期（申请复牌或停牌一天填写）</w:t>
            </w:r>
          </w:p>
        </w:tc>
        <w:tc>
          <w:tcPr>
            <w:tcW w:w="1690" w:type="dxa"/>
            <w:tcBorders>
              <w:bottom w:val="single" w:sz="4" w:space="0" w:color="auto"/>
            </w:tcBorders>
          </w:tcPr>
          <w:p w:rsidR="00A37351" w:rsidRPr="00807B68" w:rsidRDefault="00A37351" w:rsidP="003F4CC6">
            <w:pPr>
              <w:widowControl/>
              <w:spacing w:line="320" w:lineRule="exact"/>
              <w:ind w:firstLine="400"/>
              <w:rPr>
                <w:rFonts w:ascii="Times New Roman" w:eastAsia="仿宋" w:hAnsi="Times New Roman"/>
                <w:sz w:val="22"/>
              </w:rPr>
            </w:pPr>
          </w:p>
        </w:tc>
      </w:tr>
      <w:tr w:rsidR="00A37351" w:rsidRPr="00807B68" w:rsidTr="003F4CC6">
        <w:trPr>
          <w:cantSplit/>
          <w:trHeight w:val="1975"/>
          <w:jc w:val="center"/>
        </w:trPr>
        <w:tc>
          <w:tcPr>
            <w:tcW w:w="9771" w:type="dxa"/>
            <w:gridSpan w:val="9"/>
          </w:tcPr>
          <w:p w:rsidR="00A37351" w:rsidRPr="00807B68" w:rsidRDefault="00A37351" w:rsidP="003F4CC6">
            <w:pPr>
              <w:snapToGrid w:val="0"/>
              <w:spacing w:line="320" w:lineRule="exact"/>
              <w:ind w:firstLineChars="1450" w:firstLine="3190"/>
              <w:rPr>
                <w:rFonts w:ascii="Times New Roman" w:eastAsia="仿宋" w:hAnsi="Times New Roman"/>
                <w:sz w:val="22"/>
              </w:rPr>
            </w:pPr>
          </w:p>
          <w:p w:rsidR="00A37351" w:rsidRPr="00807B68" w:rsidRDefault="00A37351" w:rsidP="003F4CC6">
            <w:pPr>
              <w:snapToGrid w:val="0"/>
              <w:spacing w:line="360" w:lineRule="auto"/>
              <w:rPr>
                <w:rFonts w:ascii="Times New Roman" w:eastAsia="仿宋" w:hAnsi="Times New Roman"/>
                <w:sz w:val="22"/>
              </w:rPr>
            </w:pPr>
            <w:r w:rsidRPr="00807B68">
              <w:rPr>
                <w:rFonts w:ascii="Times New Roman" w:eastAsia="仿宋" w:hAnsi="Times New Roman"/>
                <w:sz w:val="22"/>
              </w:rPr>
              <w:t>申请人：</w:t>
            </w:r>
            <w:r w:rsidRPr="00807B68">
              <w:rPr>
                <w:rFonts w:ascii="Times New Roman" w:eastAsia="仿宋" w:hAnsi="Times New Roman"/>
                <w:sz w:val="22"/>
              </w:rPr>
              <w:t>XXX</w:t>
            </w:r>
            <w:r w:rsidRPr="00807B68">
              <w:rPr>
                <w:rFonts w:ascii="Times New Roman" w:eastAsia="仿宋" w:hAnsi="Times New Roman"/>
                <w:sz w:val="22"/>
              </w:rPr>
              <w:t>股份有限公司（加盖公章）</w:t>
            </w:r>
            <w:r w:rsidRPr="00807B68">
              <w:rPr>
                <w:rFonts w:ascii="Times New Roman" w:eastAsia="仿宋" w:hAnsi="Times New Roman"/>
                <w:sz w:val="22"/>
              </w:rPr>
              <w:t xml:space="preserve">            </w:t>
            </w:r>
          </w:p>
          <w:p w:rsidR="00A37351" w:rsidRPr="00807B68" w:rsidRDefault="00A37351" w:rsidP="003F4CC6">
            <w:pPr>
              <w:snapToGrid w:val="0"/>
              <w:spacing w:line="360" w:lineRule="auto"/>
              <w:rPr>
                <w:rFonts w:ascii="Times New Roman" w:eastAsia="仿宋" w:hAnsi="Times New Roman"/>
                <w:sz w:val="22"/>
              </w:rPr>
            </w:pPr>
            <w:r w:rsidRPr="00807B68">
              <w:rPr>
                <w:rFonts w:ascii="Times New Roman" w:eastAsia="仿宋" w:hAnsi="Times New Roman"/>
                <w:sz w:val="22"/>
              </w:rPr>
              <w:t xml:space="preserve">                                                           </w:t>
            </w:r>
          </w:p>
          <w:p w:rsidR="00A37351" w:rsidRPr="00807B68" w:rsidRDefault="00A37351" w:rsidP="003F4CC6">
            <w:pPr>
              <w:snapToGrid w:val="0"/>
              <w:spacing w:line="360" w:lineRule="auto"/>
              <w:rPr>
                <w:rFonts w:ascii="Times New Roman" w:eastAsia="仿宋" w:hAnsi="Times New Roman"/>
                <w:sz w:val="22"/>
              </w:rPr>
            </w:pPr>
            <w:r w:rsidRPr="00807B68">
              <w:rPr>
                <w:rFonts w:ascii="Times New Roman" w:eastAsia="仿宋" w:hAnsi="Times New Roman"/>
                <w:sz w:val="22"/>
              </w:rPr>
              <w:t>联系电话：</w:t>
            </w:r>
            <w:r w:rsidRPr="00807B68">
              <w:rPr>
                <w:rFonts w:ascii="Times New Roman" w:eastAsia="仿宋" w:hAnsi="Times New Roman"/>
                <w:sz w:val="22"/>
              </w:rPr>
              <w:t xml:space="preserve">                                       </w:t>
            </w:r>
          </w:p>
          <w:p w:rsidR="00A37351" w:rsidRPr="00807B68" w:rsidRDefault="00A37351" w:rsidP="003F4CC6">
            <w:pPr>
              <w:snapToGrid w:val="0"/>
              <w:spacing w:line="320" w:lineRule="exact"/>
              <w:ind w:firstLineChars="1100" w:firstLine="2420"/>
              <w:rPr>
                <w:rFonts w:ascii="Times New Roman" w:eastAsia="仿宋" w:hAnsi="Times New Roman"/>
                <w:sz w:val="22"/>
              </w:rPr>
            </w:pPr>
            <w:r w:rsidRPr="00807B68">
              <w:rPr>
                <w:rFonts w:ascii="Times New Roman" w:eastAsia="仿宋" w:hAnsi="Times New Roman"/>
                <w:sz w:val="22"/>
              </w:rPr>
              <w:t>年</w:t>
            </w:r>
            <w:r w:rsidRPr="00807B68">
              <w:rPr>
                <w:rFonts w:ascii="Times New Roman" w:eastAsia="仿宋" w:hAnsi="Times New Roman"/>
                <w:sz w:val="22"/>
              </w:rPr>
              <w:t xml:space="preserve">     </w:t>
            </w:r>
            <w:r w:rsidRPr="00807B68">
              <w:rPr>
                <w:rFonts w:ascii="Times New Roman" w:eastAsia="仿宋" w:hAnsi="Times New Roman"/>
                <w:sz w:val="22"/>
              </w:rPr>
              <w:t>月</w:t>
            </w:r>
            <w:r w:rsidRPr="00807B68">
              <w:rPr>
                <w:rFonts w:ascii="Times New Roman" w:eastAsia="仿宋" w:hAnsi="Times New Roman"/>
                <w:sz w:val="22"/>
              </w:rPr>
              <w:t xml:space="preserve">     </w:t>
            </w:r>
            <w:r w:rsidRPr="00807B68">
              <w:rPr>
                <w:rFonts w:ascii="Times New Roman" w:eastAsia="仿宋" w:hAnsi="Times New Roman"/>
                <w:sz w:val="22"/>
              </w:rPr>
              <w:t>日</w:t>
            </w:r>
            <w:r w:rsidRPr="00807B68">
              <w:rPr>
                <w:rFonts w:ascii="Times New Roman" w:eastAsia="仿宋" w:hAnsi="Times New Roman"/>
                <w:sz w:val="22"/>
              </w:rPr>
              <w:t xml:space="preserve">         </w:t>
            </w:r>
          </w:p>
        </w:tc>
      </w:tr>
    </w:tbl>
    <w:p w:rsidR="00A37351" w:rsidRPr="00807B68" w:rsidRDefault="00A37351" w:rsidP="00A37351">
      <w:pPr>
        <w:rPr>
          <w:rFonts w:ascii="Times New Roman" w:eastAsia="方正仿宋简体" w:hAnsi="Times New Roman"/>
          <w:sz w:val="28"/>
          <w:szCs w:val="28"/>
        </w:rPr>
        <w:sectPr w:rsidR="00A37351" w:rsidRPr="00807B68" w:rsidSect="00DD2DD8">
          <w:footerReference w:type="even" r:id="rId6"/>
          <w:footerReference w:type="default" r:id="rId7"/>
          <w:pgSz w:w="11906" w:h="16838"/>
          <w:pgMar w:top="1758" w:right="1588" w:bottom="1758" w:left="1588" w:header="851" w:footer="992" w:gutter="0"/>
          <w:pgNumType w:fmt="numberInDash"/>
          <w:cols w:space="720"/>
          <w:docGrid w:type="lines" w:linePitch="312"/>
        </w:sectPr>
      </w:pPr>
    </w:p>
    <w:p w:rsidR="00A37351" w:rsidRPr="00807B68" w:rsidRDefault="00A37351" w:rsidP="00A37351">
      <w:pPr>
        <w:spacing w:line="600" w:lineRule="exact"/>
        <w:rPr>
          <w:rFonts w:ascii="Times New Roman" w:eastAsia="黑体" w:hAnsi="Times New Roman"/>
          <w:sz w:val="32"/>
          <w:szCs w:val="28"/>
        </w:rPr>
      </w:pPr>
      <w:r w:rsidRPr="00807B68">
        <w:rPr>
          <w:rFonts w:ascii="Times New Roman" w:eastAsia="黑体" w:hAnsi="Times New Roman"/>
          <w:sz w:val="32"/>
          <w:szCs w:val="28"/>
        </w:rPr>
        <w:lastRenderedPageBreak/>
        <w:t>附表</w:t>
      </w:r>
      <w:r w:rsidRPr="00807B68">
        <w:rPr>
          <w:rFonts w:ascii="Times New Roman" w:eastAsia="黑体" w:hAnsi="Times New Roman"/>
          <w:sz w:val="32"/>
          <w:szCs w:val="28"/>
        </w:rPr>
        <w:t>2</w:t>
      </w:r>
    </w:p>
    <w:p w:rsidR="00A37351" w:rsidRPr="00807B68" w:rsidRDefault="00A37351" w:rsidP="00A37351">
      <w:pPr>
        <w:spacing w:line="600" w:lineRule="exact"/>
        <w:ind w:firstLineChars="50" w:firstLine="220"/>
        <w:jc w:val="center"/>
        <w:rPr>
          <w:rFonts w:ascii="Times New Roman" w:eastAsia="方正大标宋简体" w:hAnsi="Times New Roman"/>
          <w:sz w:val="44"/>
          <w:szCs w:val="42"/>
        </w:rPr>
      </w:pPr>
      <w:r w:rsidRPr="00807B68">
        <w:rPr>
          <w:rFonts w:ascii="Times New Roman" w:eastAsia="方正大标宋简体" w:hAnsi="Times New Roman"/>
          <w:sz w:val="44"/>
          <w:szCs w:val="42"/>
        </w:rPr>
        <w:t>重大资产重组停牌</w:t>
      </w:r>
      <w:r w:rsidRPr="00807B68">
        <w:rPr>
          <w:rFonts w:ascii="Times New Roman" w:eastAsia="方正大标宋简体" w:hAnsi="Times New Roman"/>
          <w:sz w:val="44"/>
          <w:szCs w:val="42"/>
        </w:rPr>
        <w:t>/</w:t>
      </w:r>
      <w:r w:rsidRPr="00807B68">
        <w:rPr>
          <w:rFonts w:ascii="Times New Roman" w:eastAsia="方正大标宋简体" w:hAnsi="Times New Roman"/>
          <w:sz w:val="44"/>
          <w:szCs w:val="42"/>
        </w:rPr>
        <w:t>复牌申请表</w:t>
      </w:r>
    </w:p>
    <w:p w:rsidR="00A37351" w:rsidRPr="00807B68" w:rsidRDefault="00A37351" w:rsidP="00A37351">
      <w:pPr>
        <w:spacing w:line="600" w:lineRule="exact"/>
        <w:ind w:firstLineChars="50" w:firstLine="220"/>
        <w:jc w:val="center"/>
        <w:rPr>
          <w:rFonts w:ascii="Times New Roman" w:eastAsia="方正大标宋简体" w:hAnsi="Times New Roman"/>
          <w:sz w:val="44"/>
          <w:szCs w:val="42"/>
        </w:rPr>
      </w:pPr>
    </w:p>
    <w:tbl>
      <w:tblPr>
        <w:tblW w:w="9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96"/>
        <w:gridCol w:w="798"/>
        <w:gridCol w:w="567"/>
        <w:gridCol w:w="1134"/>
        <w:gridCol w:w="425"/>
        <w:gridCol w:w="992"/>
        <w:gridCol w:w="1861"/>
      </w:tblGrid>
      <w:tr w:rsidR="00A37351" w:rsidRPr="00807B68" w:rsidTr="003F4CC6">
        <w:trPr>
          <w:cantSplit/>
          <w:trHeight w:val="146"/>
          <w:jc w:val="center"/>
        </w:trPr>
        <w:tc>
          <w:tcPr>
            <w:tcW w:w="9482" w:type="dxa"/>
            <w:gridSpan w:val="8"/>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业务申请类型：</w:t>
            </w:r>
            <w:r w:rsidRPr="00807B68">
              <w:rPr>
                <w:rFonts w:ascii="Times New Roman" w:eastAsia="仿宋" w:hAnsi="Times New Roman"/>
                <w:sz w:val="22"/>
              </w:rPr>
              <w:t xml:space="preserve">               □</w:t>
            </w:r>
            <w:r w:rsidRPr="00807B68">
              <w:rPr>
                <w:rFonts w:ascii="Times New Roman" w:eastAsia="仿宋" w:hAnsi="Times New Roman"/>
                <w:sz w:val="22"/>
              </w:rPr>
              <w:t>停牌</w:t>
            </w:r>
            <w:r w:rsidRPr="00807B68">
              <w:rPr>
                <w:rFonts w:ascii="Times New Roman" w:eastAsia="仿宋" w:hAnsi="Times New Roman"/>
                <w:sz w:val="22"/>
              </w:rPr>
              <w:t xml:space="preserve">        □</w:t>
            </w:r>
            <w:r w:rsidRPr="00807B68">
              <w:rPr>
                <w:rFonts w:ascii="Times New Roman" w:eastAsia="仿宋" w:hAnsi="Times New Roman"/>
                <w:sz w:val="22"/>
              </w:rPr>
              <w:t>复牌</w:t>
            </w:r>
          </w:p>
        </w:tc>
      </w:tr>
      <w:tr w:rsidR="00A37351" w:rsidRPr="00807B68" w:rsidTr="003F4CC6">
        <w:trPr>
          <w:cantSplit/>
          <w:trHeight w:val="146"/>
          <w:jc w:val="center"/>
        </w:trPr>
        <w:tc>
          <w:tcPr>
            <w:tcW w:w="1809" w:type="dxa"/>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公司名称</w:t>
            </w:r>
          </w:p>
        </w:tc>
        <w:tc>
          <w:tcPr>
            <w:tcW w:w="1896" w:type="dxa"/>
          </w:tcPr>
          <w:p w:rsidR="00A37351" w:rsidRPr="00807B68" w:rsidRDefault="00A37351" w:rsidP="003F4CC6">
            <w:pPr>
              <w:snapToGrid w:val="0"/>
              <w:spacing w:line="280" w:lineRule="exact"/>
              <w:rPr>
                <w:rFonts w:ascii="Times New Roman" w:eastAsia="仿宋" w:hAnsi="Times New Roman"/>
                <w:sz w:val="22"/>
              </w:rPr>
            </w:pPr>
          </w:p>
        </w:tc>
        <w:tc>
          <w:tcPr>
            <w:tcW w:w="1365" w:type="dxa"/>
            <w:gridSpan w:val="2"/>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证券简称</w:t>
            </w:r>
          </w:p>
        </w:tc>
        <w:tc>
          <w:tcPr>
            <w:tcW w:w="1134" w:type="dxa"/>
          </w:tcPr>
          <w:p w:rsidR="00A37351" w:rsidRPr="00807B68" w:rsidRDefault="00A37351" w:rsidP="003F4CC6">
            <w:pPr>
              <w:snapToGrid w:val="0"/>
              <w:spacing w:line="280" w:lineRule="exact"/>
              <w:rPr>
                <w:rFonts w:ascii="Times New Roman" w:eastAsia="仿宋" w:hAnsi="Times New Roman"/>
                <w:sz w:val="22"/>
              </w:rPr>
            </w:pPr>
          </w:p>
        </w:tc>
        <w:tc>
          <w:tcPr>
            <w:tcW w:w="1417" w:type="dxa"/>
            <w:gridSpan w:val="2"/>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证券代码</w:t>
            </w:r>
          </w:p>
        </w:tc>
        <w:tc>
          <w:tcPr>
            <w:tcW w:w="1861" w:type="dxa"/>
          </w:tcPr>
          <w:p w:rsidR="00A37351" w:rsidRPr="00807B68" w:rsidRDefault="00A37351" w:rsidP="003F4CC6">
            <w:pPr>
              <w:snapToGrid w:val="0"/>
              <w:spacing w:line="280" w:lineRule="exact"/>
              <w:rPr>
                <w:rFonts w:ascii="Times New Roman" w:eastAsia="仿宋" w:hAnsi="Times New Roman"/>
                <w:sz w:val="22"/>
              </w:rPr>
            </w:pPr>
          </w:p>
        </w:tc>
      </w:tr>
      <w:tr w:rsidR="00A37351" w:rsidRPr="00807B68" w:rsidTr="003F4CC6">
        <w:trPr>
          <w:cantSplit/>
          <w:trHeight w:val="146"/>
          <w:jc w:val="center"/>
        </w:trPr>
        <w:tc>
          <w:tcPr>
            <w:tcW w:w="9482" w:type="dxa"/>
            <w:gridSpan w:val="8"/>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公司是否发行其他证券品种</w:t>
            </w:r>
            <w:r w:rsidRPr="00807B68">
              <w:rPr>
                <w:rFonts w:ascii="Times New Roman" w:eastAsia="仿宋" w:hAnsi="Times New Roman"/>
                <w:sz w:val="22"/>
              </w:rPr>
              <w:t xml:space="preserve"> □</w:t>
            </w:r>
            <w:r w:rsidRPr="00807B68">
              <w:rPr>
                <w:rFonts w:ascii="Times New Roman" w:eastAsia="仿宋" w:hAnsi="Times New Roman"/>
                <w:kern w:val="0"/>
                <w:sz w:val="22"/>
                <w:szCs w:val="20"/>
              </w:rPr>
              <w:t>是（</w:t>
            </w:r>
            <w:r w:rsidRPr="00807B68">
              <w:rPr>
                <w:rFonts w:ascii="Times New Roman" w:eastAsia="仿宋" w:hAnsi="Times New Roman"/>
                <w:sz w:val="22"/>
              </w:rPr>
              <w:t>□</w:t>
            </w:r>
            <w:r w:rsidRPr="00807B68">
              <w:rPr>
                <w:rFonts w:ascii="Times New Roman" w:eastAsia="仿宋" w:hAnsi="Times New Roman"/>
                <w:kern w:val="0"/>
                <w:sz w:val="22"/>
                <w:szCs w:val="20"/>
              </w:rPr>
              <w:t>优先股</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双创债</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H</w:t>
            </w:r>
            <w:r w:rsidRPr="00807B68">
              <w:rPr>
                <w:rFonts w:ascii="Times New Roman" w:eastAsia="仿宋" w:hAnsi="Times New Roman"/>
                <w:kern w:val="0"/>
                <w:sz w:val="22"/>
                <w:szCs w:val="20"/>
              </w:rPr>
              <w:t>股</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其他</w:t>
            </w:r>
            <w:r w:rsidRPr="00807B68">
              <w:rPr>
                <w:rFonts w:ascii="Times New Roman" w:eastAsia="仿宋" w:hAnsi="Times New Roman"/>
                <w:kern w:val="0"/>
                <w:sz w:val="22"/>
                <w:szCs w:val="20"/>
                <w:u w:val="single"/>
              </w:rPr>
              <w:t xml:space="preserve">        </w:t>
            </w:r>
            <w:r w:rsidRPr="00807B68">
              <w:rPr>
                <w:rFonts w:ascii="Times New Roman" w:eastAsia="仿宋" w:hAnsi="Times New Roman"/>
                <w:kern w:val="0"/>
                <w:sz w:val="22"/>
                <w:szCs w:val="20"/>
              </w:rPr>
              <w:t>）</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否</w:t>
            </w:r>
          </w:p>
        </w:tc>
      </w:tr>
      <w:tr w:rsidR="00A37351" w:rsidRPr="00807B68" w:rsidTr="003F4CC6">
        <w:trPr>
          <w:cantSplit/>
          <w:trHeight w:val="1291"/>
          <w:jc w:val="center"/>
        </w:trPr>
        <w:tc>
          <w:tcPr>
            <w:tcW w:w="1809" w:type="dxa"/>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申请停牌的事由</w:t>
            </w:r>
          </w:p>
        </w:tc>
        <w:tc>
          <w:tcPr>
            <w:tcW w:w="7673" w:type="dxa"/>
            <w:gridSpan w:val="7"/>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交易各方初步达成实质性意向</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交易各方虽未达成实质性意向，但相关信息已在媒体上传播或者预计该信息难以保密或者公司股票交易出现异常波动</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本次重组需要向有关部门进行政策咨询、方案论证</w:t>
            </w:r>
          </w:p>
        </w:tc>
      </w:tr>
      <w:tr w:rsidR="00A37351" w:rsidRPr="00807B68" w:rsidTr="003F4CC6">
        <w:trPr>
          <w:cantSplit/>
          <w:trHeight w:val="580"/>
          <w:jc w:val="center"/>
        </w:trPr>
        <w:tc>
          <w:tcPr>
            <w:tcW w:w="1809" w:type="dxa"/>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申请复牌的事由</w:t>
            </w:r>
          </w:p>
        </w:tc>
        <w:tc>
          <w:tcPr>
            <w:tcW w:w="7673" w:type="dxa"/>
            <w:gridSpan w:val="7"/>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公司完成首次信息披露</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公司决议终止重组事项或确认不构成重大资产重组</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其他合理理由（需单独说明）</w:t>
            </w:r>
            <w:r w:rsidRPr="00807B68">
              <w:rPr>
                <w:rFonts w:ascii="Times New Roman" w:eastAsia="仿宋" w:hAnsi="Times New Roman"/>
                <w:sz w:val="22"/>
                <w:u w:val="single"/>
              </w:rPr>
              <w:t xml:space="preserve">            </w:t>
            </w:r>
          </w:p>
        </w:tc>
      </w:tr>
      <w:tr w:rsidR="00A37351" w:rsidRPr="00807B68" w:rsidTr="003F4CC6">
        <w:trPr>
          <w:cantSplit/>
          <w:trHeight w:val="580"/>
          <w:jc w:val="center"/>
        </w:trPr>
        <w:tc>
          <w:tcPr>
            <w:tcW w:w="1809" w:type="dxa"/>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交易类型</w:t>
            </w:r>
          </w:p>
        </w:tc>
        <w:tc>
          <w:tcPr>
            <w:tcW w:w="7673" w:type="dxa"/>
            <w:gridSpan w:val="7"/>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现金购买、出售资产或资产置换</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发行普通股、优先股、债券或其他证券购买资产</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其他类型</w:t>
            </w:r>
          </w:p>
        </w:tc>
      </w:tr>
      <w:tr w:rsidR="00A37351" w:rsidRPr="00807B68" w:rsidTr="003F4CC6">
        <w:trPr>
          <w:cantSplit/>
          <w:trHeight w:val="518"/>
          <w:jc w:val="center"/>
        </w:trPr>
        <w:tc>
          <w:tcPr>
            <w:tcW w:w="1809" w:type="dxa"/>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交易对手</w:t>
            </w:r>
            <w:proofErr w:type="gramStart"/>
            <w:r w:rsidRPr="00807B68">
              <w:rPr>
                <w:rFonts w:ascii="Times New Roman" w:eastAsia="仿宋" w:hAnsi="Times New Roman"/>
                <w:sz w:val="22"/>
              </w:rPr>
              <w:t>方类型</w:t>
            </w:r>
            <w:proofErr w:type="gramEnd"/>
          </w:p>
        </w:tc>
        <w:tc>
          <w:tcPr>
            <w:tcW w:w="7673" w:type="dxa"/>
            <w:gridSpan w:val="7"/>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公众公司控股股东、实际控制人</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（潜在）收购人</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其他关联方</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□4.</w:t>
            </w:r>
            <w:r w:rsidRPr="00807B68">
              <w:rPr>
                <w:rFonts w:ascii="Times New Roman" w:eastAsia="仿宋" w:hAnsi="Times New Roman"/>
                <w:sz w:val="22"/>
              </w:rPr>
              <w:t>非关联第三方</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□5.</w:t>
            </w:r>
            <w:r w:rsidRPr="00807B68">
              <w:rPr>
                <w:rFonts w:ascii="Times New Roman" w:eastAsia="仿宋" w:hAnsi="Times New Roman"/>
                <w:sz w:val="22"/>
              </w:rPr>
              <w:t>其他</w:t>
            </w:r>
          </w:p>
        </w:tc>
      </w:tr>
      <w:tr w:rsidR="00A37351" w:rsidRPr="00807B68" w:rsidTr="003F4CC6">
        <w:trPr>
          <w:cantSplit/>
          <w:trHeight w:val="596"/>
          <w:jc w:val="center"/>
        </w:trPr>
        <w:tc>
          <w:tcPr>
            <w:tcW w:w="1809" w:type="dxa"/>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是否涉及控制权变动</w:t>
            </w:r>
          </w:p>
        </w:tc>
        <w:tc>
          <w:tcPr>
            <w:tcW w:w="7673" w:type="dxa"/>
            <w:gridSpan w:val="7"/>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是</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否</w:t>
            </w:r>
          </w:p>
        </w:tc>
      </w:tr>
      <w:tr w:rsidR="00A37351" w:rsidRPr="00807B68" w:rsidTr="003F4CC6">
        <w:trPr>
          <w:cantSplit/>
          <w:trHeight w:val="596"/>
          <w:jc w:val="center"/>
        </w:trPr>
        <w:tc>
          <w:tcPr>
            <w:tcW w:w="1809" w:type="dxa"/>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支付方式</w:t>
            </w:r>
          </w:p>
        </w:tc>
        <w:tc>
          <w:tcPr>
            <w:tcW w:w="7673" w:type="dxa"/>
            <w:gridSpan w:val="7"/>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现金</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本公司发行的证券（包括但不限于普通股、优先股、债券等）</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其他</w:t>
            </w:r>
          </w:p>
        </w:tc>
      </w:tr>
      <w:tr w:rsidR="00A37351" w:rsidRPr="00807B68" w:rsidTr="003F4CC6">
        <w:trPr>
          <w:cantSplit/>
          <w:trHeight w:val="444"/>
          <w:jc w:val="center"/>
        </w:trPr>
        <w:tc>
          <w:tcPr>
            <w:tcW w:w="1809" w:type="dxa"/>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停牌生效日期</w:t>
            </w:r>
            <w:r w:rsidRPr="00807B68">
              <w:rPr>
                <w:rFonts w:ascii="Times New Roman" w:eastAsia="仿宋" w:hAnsi="Times New Roman"/>
                <w:sz w:val="22"/>
              </w:rPr>
              <w:t>/</w:t>
            </w:r>
            <w:r w:rsidRPr="00807B68">
              <w:rPr>
                <w:rFonts w:ascii="Times New Roman" w:eastAsia="仿宋" w:hAnsi="Times New Roman"/>
                <w:sz w:val="22"/>
              </w:rPr>
              <w:t>复牌生效日期</w:t>
            </w:r>
          </w:p>
        </w:tc>
        <w:tc>
          <w:tcPr>
            <w:tcW w:w="2694" w:type="dxa"/>
            <w:gridSpan w:val="2"/>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p>
        </w:tc>
        <w:tc>
          <w:tcPr>
            <w:tcW w:w="2126" w:type="dxa"/>
            <w:gridSpan w:val="3"/>
            <w:tcBorders>
              <w:bottom w:val="single" w:sz="4" w:space="0" w:color="auto"/>
            </w:tcBorders>
            <w:vAlign w:val="center"/>
          </w:tcPr>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预计复牌日期</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（停牌时填写）</w:t>
            </w:r>
          </w:p>
        </w:tc>
        <w:tc>
          <w:tcPr>
            <w:tcW w:w="2853" w:type="dxa"/>
            <w:gridSpan w:val="2"/>
            <w:tcBorders>
              <w:bottom w:val="single" w:sz="4" w:space="0" w:color="auto"/>
            </w:tcBorders>
          </w:tcPr>
          <w:p w:rsidR="00A37351" w:rsidRPr="00807B68" w:rsidRDefault="00A37351" w:rsidP="003F4CC6">
            <w:pPr>
              <w:snapToGrid w:val="0"/>
              <w:spacing w:line="280" w:lineRule="exact"/>
              <w:rPr>
                <w:rFonts w:ascii="Times New Roman" w:eastAsia="仿宋" w:hAnsi="Times New Roman"/>
                <w:sz w:val="22"/>
              </w:rPr>
            </w:pPr>
          </w:p>
        </w:tc>
      </w:tr>
      <w:tr w:rsidR="00A37351" w:rsidRPr="00807B68" w:rsidTr="003F4CC6">
        <w:trPr>
          <w:cantSplit/>
          <w:trHeight w:val="2160"/>
          <w:jc w:val="center"/>
        </w:trPr>
        <w:tc>
          <w:tcPr>
            <w:tcW w:w="9482" w:type="dxa"/>
            <w:gridSpan w:val="8"/>
          </w:tcPr>
          <w:p w:rsidR="00A37351" w:rsidRPr="00807B68" w:rsidRDefault="00A37351" w:rsidP="003F4CC6">
            <w:pPr>
              <w:snapToGrid w:val="0"/>
              <w:spacing w:line="280" w:lineRule="exact"/>
              <w:rPr>
                <w:rFonts w:ascii="Times New Roman" w:eastAsia="仿宋" w:hAnsi="Times New Roman"/>
                <w:sz w:val="22"/>
              </w:rPr>
            </w:pPr>
          </w:p>
          <w:p w:rsidR="00A37351" w:rsidRPr="00807B68" w:rsidRDefault="00A37351" w:rsidP="003F4CC6">
            <w:pPr>
              <w:snapToGrid w:val="0"/>
              <w:spacing w:line="280" w:lineRule="exact"/>
              <w:rPr>
                <w:rFonts w:ascii="Times New Roman" w:eastAsia="仿宋" w:hAnsi="Times New Roman"/>
                <w:sz w:val="22"/>
              </w:rPr>
            </w:pP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申请人：</w:t>
            </w:r>
            <w:r w:rsidRPr="00807B68">
              <w:rPr>
                <w:rFonts w:ascii="Times New Roman" w:eastAsia="仿宋" w:hAnsi="Times New Roman"/>
                <w:sz w:val="22"/>
              </w:rPr>
              <w:t>XXX</w:t>
            </w:r>
            <w:r w:rsidRPr="00807B68">
              <w:rPr>
                <w:rFonts w:ascii="Times New Roman" w:eastAsia="仿宋" w:hAnsi="Times New Roman"/>
                <w:sz w:val="22"/>
              </w:rPr>
              <w:t>股份有限公司（加盖公章）</w:t>
            </w:r>
            <w:r w:rsidRPr="00807B68">
              <w:rPr>
                <w:rFonts w:ascii="Times New Roman" w:eastAsia="仿宋" w:hAnsi="Times New Roman"/>
                <w:sz w:val="22"/>
              </w:rPr>
              <w:t xml:space="preserve">               </w:t>
            </w:r>
            <w:r w:rsidRPr="00807B68">
              <w:rPr>
                <w:rFonts w:ascii="Times New Roman" w:eastAsia="仿宋" w:hAnsi="Times New Roman"/>
                <w:sz w:val="22"/>
              </w:rPr>
              <w:t>独立财务顾问：（加盖公章）</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 xml:space="preserve">                                                   </w:t>
            </w:r>
            <w:r w:rsidRPr="00807B68">
              <w:rPr>
                <w:rFonts w:ascii="Times New Roman" w:eastAsia="仿宋" w:hAnsi="Times New Roman"/>
                <w:sz w:val="22"/>
              </w:rPr>
              <w:t>（</w:t>
            </w:r>
            <w:proofErr w:type="gramStart"/>
            <w:r w:rsidRPr="00807B68">
              <w:rPr>
                <w:rFonts w:ascii="Times New Roman" w:eastAsia="仿宋" w:hAnsi="Times New Roman"/>
                <w:sz w:val="22"/>
              </w:rPr>
              <w:t>仅复牌</w:t>
            </w:r>
            <w:proofErr w:type="gramEnd"/>
            <w:r w:rsidRPr="00807B68">
              <w:rPr>
                <w:rFonts w:ascii="Times New Roman" w:eastAsia="仿宋" w:hAnsi="Times New Roman"/>
                <w:sz w:val="22"/>
              </w:rPr>
              <w:t>适用）</w:t>
            </w:r>
          </w:p>
          <w:p w:rsidR="00A37351" w:rsidRPr="00807B68" w:rsidRDefault="00A37351" w:rsidP="003F4CC6">
            <w:pPr>
              <w:snapToGrid w:val="0"/>
              <w:spacing w:line="280" w:lineRule="exact"/>
              <w:ind w:firstLineChars="1500" w:firstLine="3300"/>
              <w:rPr>
                <w:rFonts w:ascii="Times New Roman" w:eastAsia="仿宋" w:hAnsi="Times New Roman"/>
                <w:sz w:val="22"/>
              </w:rPr>
            </w:pPr>
            <w:r w:rsidRPr="00807B68">
              <w:rPr>
                <w:rFonts w:ascii="Times New Roman" w:eastAsia="仿宋" w:hAnsi="Times New Roman"/>
                <w:sz w:val="22"/>
              </w:rPr>
              <w:t xml:space="preserve">                      </w:t>
            </w:r>
            <w:r w:rsidRPr="00807B68">
              <w:rPr>
                <w:rFonts w:ascii="Times New Roman" w:eastAsia="仿宋" w:hAnsi="Times New Roman"/>
                <w:sz w:val="22"/>
              </w:rPr>
              <w:t>经办人签名：</w:t>
            </w:r>
            <w:r w:rsidRPr="00807B68">
              <w:rPr>
                <w:rFonts w:ascii="Times New Roman" w:eastAsia="仿宋" w:hAnsi="Times New Roman"/>
                <w:sz w:val="22"/>
              </w:rPr>
              <w:t xml:space="preserve"> </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 xml:space="preserve"> </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年</w:t>
            </w:r>
            <w:r w:rsidRPr="00807B68">
              <w:rPr>
                <w:rFonts w:ascii="Times New Roman" w:eastAsia="仿宋" w:hAnsi="Times New Roman"/>
                <w:sz w:val="22"/>
              </w:rPr>
              <w:t xml:space="preserve">     </w:t>
            </w:r>
            <w:r w:rsidRPr="00807B68">
              <w:rPr>
                <w:rFonts w:ascii="Times New Roman" w:eastAsia="仿宋" w:hAnsi="Times New Roman"/>
                <w:sz w:val="22"/>
              </w:rPr>
              <w:t>月</w:t>
            </w:r>
            <w:r w:rsidRPr="00807B68">
              <w:rPr>
                <w:rFonts w:ascii="Times New Roman" w:eastAsia="仿宋" w:hAnsi="Times New Roman"/>
                <w:sz w:val="22"/>
              </w:rPr>
              <w:t xml:space="preserve">     </w:t>
            </w:r>
            <w:r w:rsidRPr="00807B68">
              <w:rPr>
                <w:rFonts w:ascii="Times New Roman" w:eastAsia="仿宋" w:hAnsi="Times New Roman"/>
                <w:sz w:val="22"/>
              </w:rPr>
              <w:t>日</w:t>
            </w:r>
            <w:r w:rsidRPr="00807B68">
              <w:rPr>
                <w:rFonts w:ascii="Times New Roman" w:eastAsia="仿宋" w:hAnsi="Times New Roman"/>
                <w:sz w:val="22"/>
              </w:rPr>
              <w:t xml:space="preserve">                                     </w:t>
            </w:r>
            <w:r w:rsidRPr="00807B68">
              <w:rPr>
                <w:rFonts w:ascii="Times New Roman" w:eastAsia="仿宋" w:hAnsi="Times New Roman"/>
                <w:sz w:val="22"/>
              </w:rPr>
              <w:t>年</w:t>
            </w:r>
            <w:r w:rsidRPr="00807B68">
              <w:rPr>
                <w:rFonts w:ascii="Times New Roman" w:eastAsia="仿宋" w:hAnsi="Times New Roman"/>
                <w:sz w:val="22"/>
              </w:rPr>
              <w:t xml:space="preserve">     </w:t>
            </w:r>
            <w:r w:rsidRPr="00807B68">
              <w:rPr>
                <w:rFonts w:ascii="Times New Roman" w:eastAsia="仿宋" w:hAnsi="Times New Roman"/>
                <w:sz w:val="22"/>
              </w:rPr>
              <w:t>月</w:t>
            </w:r>
            <w:r w:rsidRPr="00807B68">
              <w:rPr>
                <w:rFonts w:ascii="Times New Roman" w:eastAsia="仿宋" w:hAnsi="Times New Roman"/>
                <w:sz w:val="22"/>
              </w:rPr>
              <w:t xml:space="preserve">     </w:t>
            </w:r>
            <w:r w:rsidRPr="00807B68">
              <w:rPr>
                <w:rFonts w:ascii="Times New Roman" w:eastAsia="仿宋" w:hAnsi="Times New Roman"/>
                <w:sz w:val="22"/>
              </w:rPr>
              <w:t>日</w:t>
            </w:r>
          </w:p>
          <w:p w:rsidR="00A37351" w:rsidRPr="00807B68" w:rsidRDefault="00A37351" w:rsidP="003F4CC6">
            <w:pPr>
              <w:snapToGrid w:val="0"/>
              <w:spacing w:line="280" w:lineRule="exact"/>
              <w:rPr>
                <w:rFonts w:ascii="Times New Roman" w:eastAsia="仿宋" w:hAnsi="Times New Roman"/>
                <w:sz w:val="22"/>
              </w:rPr>
            </w:pP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联系电话：</w:t>
            </w:r>
            <w:r w:rsidRPr="00807B68">
              <w:rPr>
                <w:rFonts w:ascii="Times New Roman" w:eastAsia="仿宋" w:hAnsi="Times New Roman"/>
                <w:sz w:val="22"/>
              </w:rPr>
              <w:t xml:space="preserve">                                           </w:t>
            </w:r>
            <w:r w:rsidRPr="00807B68">
              <w:rPr>
                <w:rFonts w:ascii="Times New Roman" w:eastAsia="仿宋" w:hAnsi="Times New Roman"/>
                <w:sz w:val="22"/>
              </w:rPr>
              <w:t>联系电话：</w:t>
            </w:r>
          </w:p>
          <w:p w:rsidR="00A37351" w:rsidRPr="00807B68" w:rsidRDefault="00A37351" w:rsidP="003F4CC6">
            <w:pPr>
              <w:snapToGrid w:val="0"/>
              <w:spacing w:line="280" w:lineRule="exact"/>
              <w:rPr>
                <w:rFonts w:ascii="Times New Roman" w:eastAsia="仿宋" w:hAnsi="Times New Roman"/>
                <w:sz w:val="22"/>
              </w:rPr>
            </w:pP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传真电话：</w:t>
            </w:r>
            <w:r w:rsidRPr="00807B68">
              <w:rPr>
                <w:rFonts w:ascii="Times New Roman" w:eastAsia="仿宋" w:hAnsi="Times New Roman"/>
                <w:sz w:val="22"/>
              </w:rPr>
              <w:t xml:space="preserve">                                           </w:t>
            </w:r>
            <w:r w:rsidRPr="00807B68">
              <w:rPr>
                <w:rFonts w:ascii="Times New Roman" w:eastAsia="仿宋" w:hAnsi="Times New Roman"/>
                <w:sz w:val="22"/>
              </w:rPr>
              <w:t>传真电话：</w:t>
            </w:r>
          </w:p>
        </w:tc>
      </w:tr>
    </w:tbl>
    <w:p w:rsidR="00A37351" w:rsidRPr="00807B68" w:rsidRDefault="00A37351" w:rsidP="00A37351">
      <w:pPr>
        <w:rPr>
          <w:rFonts w:ascii="Times New Roman" w:eastAsia="方正仿宋简体" w:hAnsi="Times New Roman"/>
          <w:sz w:val="28"/>
          <w:szCs w:val="28"/>
        </w:rPr>
        <w:sectPr w:rsidR="00A37351" w:rsidRPr="00807B68" w:rsidSect="0037157F">
          <w:pgSz w:w="11906" w:h="16838"/>
          <w:pgMar w:top="1758" w:right="1531" w:bottom="1758" w:left="1531" w:header="851" w:footer="992" w:gutter="0"/>
          <w:pgNumType w:fmt="numberInDash"/>
          <w:cols w:space="720"/>
          <w:docGrid w:type="lines" w:linePitch="312"/>
        </w:sectPr>
      </w:pPr>
    </w:p>
    <w:p w:rsidR="00A37351" w:rsidRPr="00807B68" w:rsidRDefault="00A37351" w:rsidP="00A37351">
      <w:pPr>
        <w:spacing w:line="600" w:lineRule="exact"/>
        <w:rPr>
          <w:rFonts w:ascii="Times New Roman" w:eastAsia="黑体" w:hAnsi="Times New Roman"/>
          <w:sz w:val="32"/>
          <w:szCs w:val="28"/>
        </w:rPr>
      </w:pPr>
      <w:r w:rsidRPr="00807B68">
        <w:rPr>
          <w:rFonts w:ascii="Times New Roman" w:eastAsia="黑体" w:hAnsi="Times New Roman"/>
          <w:sz w:val="32"/>
          <w:szCs w:val="28"/>
        </w:rPr>
        <w:lastRenderedPageBreak/>
        <w:t>附表</w:t>
      </w:r>
      <w:r w:rsidRPr="00807B68">
        <w:rPr>
          <w:rFonts w:ascii="Times New Roman" w:eastAsia="黑体" w:hAnsi="Times New Roman"/>
          <w:sz w:val="32"/>
          <w:szCs w:val="28"/>
        </w:rPr>
        <w:t>3</w:t>
      </w:r>
    </w:p>
    <w:p w:rsidR="00A37351" w:rsidRPr="00807B68" w:rsidRDefault="00A37351" w:rsidP="00A37351">
      <w:pPr>
        <w:spacing w:line="600" w:lineRule="exact"/>
        <w:ind w:firstLineChars="50" w:firstLine="220"/>
        <w:jc w:val="center"/>
        <w:rPr>
          <w:rFonts w:ascii="Times New Roman" w:eastAsia="方正大标宋简体" w:hAnsi="Times New Roman"/>
          <w:sz w:val="44"/>
          <w:szCs w:val="42"/>
        </w:rPr>
      </w:pPr>
      <w:r w:rsidRPr="00807B68">
        <w:rPr>
          <w:rFonts w:ascii="Times New Roman" w:eastAsia="方正大标宋简体" w:hAnsi="Times New Roman"/>
          <w:sz w:val="44"/>
          <w:szCs w:val="42"/>
        </w:rPr>
        <w:t>延期复牌申请表</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037"/>
        <w:gridCol w:w="944"/>
        <w:gridCol w:w="421"/>
        <w:gridCol w:w="1134"/>
        <w:gridCol w:w="288"/>
        <w:gridCol w:w="1129"/>
        <w:gridCol w:w="1866"/>
      </w:tblGrid>
      <w:tr w:rsidR="00A37351" w:rsidRPr="00807B68" w:rsidTr="003F4CC6">
        <w:trPr>
          <w:cantSplit/>
          <w:trHeight w:val="146"/>
          <w:jc w:val="center"/>
        </w:trPr>
        <w:tc>
          <w:tcPr>
            <w:tcW w:w="1668" w:type="dxa"/>
          </w:tcPr>
          <w:p w:rsidR="00A37351" w:rsidRPr="00807B68" w:rsidRDefault="00A37351" w:rsidP="003F4CC6">
            <w:pPr>
              <w:widowControl/>
              <w:spacing w:line="280" w:lineRule="exact"/>
              <w:rPr>
                <w:rFonts w:ascii="Times New Roman" w:eastAsia="仿宋" w:hAnsi="Times New Roman"/>
                <w:sz w:val="22"/>
              </w:rPr>
            </w:pPr>
            <w:r w:rsidRPr="00807B68">
              <w:rPr>
                <w:rFonts w:ascii="Times New Roman" w:eastAsia="仿宋" w:hAnsi="Times New Roman"/>
                <w:sz w:val="22"/>
              </w:rPr>
              <w:t>公司名称</w:t>
            </w:r>
          </w:p>
        </w:tc>
        <w:tc>
          <w:tcPr>
            <w:tcW w:w="2037" w:type="dxa"/>
          </w:tcPr>
          <w:p w:rsidR="00A37351" w:rsidRPr="00807B68" w:rsidRDefault="00A37351" w:rsidP="003F4CC6">
            <w:pPr>
              <w:widowControl/>
              <w:spacing w:line="280" w:lineRule="exact"/>
              <w:ind w:firstLine="400"/>
              <w:rPr>
                <w:rFonts w:ascii="Times New Roman" w:eastAsia="仿宋" w:hAnsi="Times New Roman"/>
                <w:sz w:val="22"/>
              </w:rPr>
            </w:pPr>
          </w:p>
        </w:tc>
        <w:tc>
          <w:tcPr>
            <w:tcW w:w="1365" w:type="dxa"/>
            <w:gridSpan w:val="2"/>
          </w:tcPr>
          <w:p w:rsidR="00A37351" w:rsidRPr="00807B68" w:rsidRDefault="00A37351" w:rsidP="003F4CC6">
            <w:pPr>
              <w:widowControl/>
              <w:spacing w:line="280" w:lineRule="exact"/>
              <w:rPr>
                <w:rFonts w:ascii="Times New Roman" w:eastAsia="仿宋" w:hAnsi="Times New Roman"/>
                <w:sz w:val="22"/>
              </w:rPr>
            </w:pPr>
            <w:r w:rsidRPr="00807B68">
              <w:rPr>
                <w:rFonts w:ascii="Times New Roman" w:eastAsia="仿宋" w:hAnsi="Times New Roman"/>
                <w:sz w:val="22"/>
              </w:rPr>
              <w:t>证券简称</w:t>
            </w:r>
          </w:p>
        </w:tc>
        <w:tc>
          <w:tcPr>
            <w:tcW w:w="1134" w:type="dxa"/>
          </w:tcPr>
          <w:p w:rsidR="00A37351" w:rsidRPr="00807B68" w:rsidRDefault="00A37351" w:rsidP="003F4CC6">
            <w:pPr>
              <w:widowControl/>
              <w:spacing w:line="280" w:lineRule="exact"/>
              <w:ind w:firstLine="400"/>
              <w:rPr>
                <w:rFonts w:ascii="Times New Roman" w:eastAsia="仿宋" w:hAnsi="Times New Roman"/>
                <w:sz w:val="22"/>
              </w:rPr>
            </w:pPr>
          </w:p>
        </w:tc>
        <w:tc>
          <w:tcPr>
            <w:tcW w:w="1417" w:type="dxa"/>
            <w:gridSpan w:val="2"/>
          </w:tcPr>
          <w:p w:rsidR="00A37351" w:rsidRPr="00807B68" w:rsidRDefault="00A37351" w:rsidP="003F4CC6">
            <w:pPr>
              <w:widowControl/>
              <w:spacing w:line="280" w:lineRule="exact"/>
              <w:rPr>
                <w:rFonts w:ascii="Times New Roman" w:eastAsia="仿宋" w:hAnsi="Times New Roman"/>
                <w:sz w:val="22"/>
              </w:rPr>
            </w:pPr>
            <w:r w:rsidRPr="00807B68">
              <w:rPr>
                <w:rFonts w:ascii="Times New Roman" w:eastAsia="仿宋" w:hAnsi="Times New Roman"/>
                <w:sz w:val="22"/>
              </w:rPr>
              <w:t>证券代码</w:t>
            </w:r>
          </w:p>
        </w:tc>
        <w:tc>
          <w:tcPr>
            <w:tcW w:w="1866" w:type="dxa"/>
          </w:tcPr>
          <w:p w:rsidR="00A37351" w:rsidRPr="00807B68" w:rsidRDefault="00A37351" w:rsidP="003F4CC6">
            <w:pPr>
              <w:widowControl/>
              <w:spacing w:line="280" w:lineRule="exact"/>
              <w:ind w:firstLine="400"/>
              <w:rPr>
                <w:rFonts w:ascii="Times New Roman" w:eastAsia="仿宋" w:hAnsi="Times New Roman"/>
                <w:sz w:val="22"/>
              </w:rPr>
            </w:pPr>
          </w:p>
        </w:tc>
      </w:tr>
      <w:tr w:rsidR="00A37351" w:rsidRPr="00807B68" w:rsidTr="003F4CC6">
        <w:trPr>
          <w:cantSplit/>
          <w:trHeight w:val="146"/>
          <w:jc w:val="center"/>
        </w:trPr>
        <w:tc>
          <w:tcPr>
            <w:tcW w:w="9487" w:type="dxa"/>
            <w:gridSpan w:val="8"/>
          </w:tcPr>
          <w:p w:rsidR="00A37351" w:rsidRPr="00807B68" w:rsidRDefault="00A37351" w:rsidP="003F4CC6">
            <w:pPr>
              <w:widowControl/>
              <w:spacing w:line="280" w:lineRule="exact"/>
              <w:rPr>
                <w:rFonts w:ascii="Times New Roman" w:eastAsia="仿宋" w:hAnsi="Times New Roman"/>
                <w:sz w:val="22"/>
              </w:rPr>
            </w:pPr>
            <w:r w:rsidRPr="00807B68">
              <w:rPr>
                <w:rFonts w:ascii="Times New Roman" w:eastAsia="仿宋" w:hAnsi="Times New Roman"/>
                <w:sz w:val="22"/>
              </w:rPr>
              <w:t>公司是否发行其他证券品种</w:t>
            </w:r>
            <w:r w:rsidRPr="00807B68">
              <w:rPr>
                <w:rFonts w:ascii="Times New Roman" w:eastAsia="仿宋" w:hAnsi="Times New Roman"/>
                <w:sz w:val="22"/>
              </w:rPr>
              <w:t xml:space="preserve"> □</w:t>
            </w:r>
            <w:r w:rsidRPr="00807B68">
              <w:rPr>
                <w:rFonts w:ascii="Times New Roman" w:eastAsia="仿宋" w:hAnsi="Times New Roman"/>
                <w:kern w:val="0"/>
                <w:sz w:val="22"/>
                <w:szCs w:val="20"/>
              </w:rPr>
              <w:t>是（</w:t>
            </w:r>
            <w:r w:rsidRPr="00807B68">
              <w:rPr>
                <w:rFonts w:ascii="Times New Roman" w:eastAsia="仿宋" w:hAnsi="Times New Roman"/>
                <w:sz w:val="22"/>
              </w:rPr>
              <w:t>□</w:t>
            </w:r>
            <w:r w:rsidRPr="00807B68">
              <w:rPr>
                <w:rFonts w:ascii="Times New Roman" w:eastAsia="仿宋" w:hAnsi="Times New Roman"/>
                <w:kern w:val="0"/>
                <w:sz w:val="22"/>
                <w:szCs w:val="20"/>
              </w:rPr>
              <w:t>优先股</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双创债</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H</w:t>
            </w:r>
            <w:r w:rsidRPr="00807B68">
              <w:rPr>
                <w:rFonts w:ascii="Times New Roman" w:eastAsia="仿宋" w:hAnsi="Times New Roman"/>
                <w:kern w:val="0"/>
                <w:sz w:val="22"/>
                <w:szCs w:val="20"/>
              </w:rPr>
              <w:t>股</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其他</w:t>
            </w:r>
            <w:r w:rsidRPr="00807B68">
              <w:rPr>
                <w:rFonts w:ascii="Times New Roman" w:eastAsia="仿宋" w:hAnsi="Times New Roman"/>
                <w:kern w:val="0"/>
                <w:sz w:val="22"/>
                <w:szCs w:val="20"/>
                <w:u w:val="single"/>
              </w:rPr>
              <w:t xml:space="preserve">        </w:t>
            </w:r>
            <w:r w:rsidRPr="00807B68">
              <w:rPr>
                <w:rFonts w:ascii="Times New Roman" w:eastAsia="仿宋" w:hAnsi="Times New Roman"/>
                <w:kern w:val="0"/>
                <w:sz w:val="22"/>
                <w:szCs w:val="20"/>
              </w:rPr>
              <w:t>）</w:t>
            </w:r>
            <w:r w:rsidRPr="00807B68">
              <w:rPr>
                <w:rFonts w:ascii="Times New Roman" w:eastAsia="仿宋" w:hAnsi="Times New Roman"/>
                <w:kern w:val="0"/>
                <w:sz w:val="22"/>
                <w:szCs w:val="20"/>
              </w:rPr>
              <w:t xml:space="preserve">   </w:t>
            </w:r>
            <w:r w:rsidRPr="00807B68">
              <w:rPr>
                <w:rFonts w:ascii="Times New Roman" w:eastAsia="仿宋" w:hAnsi="Times New Roman"/>
                <w:sz w:val="22"/>
              </w:rPr>
              <w:t>□</w:t>
            </w:r>
            <w:r w:rsidRPr="00807B68">
              <w:rPr>
                <w:rFonts w:ascii="Times New Roman" w:eastAsia="仿宋" w:hAnsi="Times New Roman"/>
                <w:kern w:val="0"/>
                <w:sz w:val="22"/>
                <w:szCs w:val="20"/>
              </w:rPr>
              <w:t>否</w:t>
            </w:r>
          </w:p>
        </w:tc>
      </w:tr>
      <w:tr w:rsidR="00A37351" w:rsidRPr="00807B68" w:rsidTr="003F4CC6">
        <w:trPr>
          <w:cantSplit/>
          <w:trHeight w:val="1584"/>
          <w:jc w:val="center"/>
        </w:trPr>
        <w:tc>
          <w:tcPr>
            <w:tcW w:w="1668" w:type="dxa"/>
          </w:tcPr>
          <w:p w:rsidR="00A37351" w:rsidRPr="00807B68" w:rsidRDefault="00A37351" w:rsidP="003F4CC6">
            <w:pPr>
              <w:widowControl/>
              <w:spacing w:line="280" w:lineRule="exact"/>
              <w:rPr>
                <w:rFonts w:ascii="Times New Roman" w:eastAsia="仿宋" w:hAnsi="Times New Roman"/>
                <w:sz w:val="22"/>
              </w:rPr>
            </w:pPr>
            <w:r w:rsidRPr="00807B68">
              <w:rPr>
                <w:rFonts w:ascii="Times New Roman" w:eastAsia="仿宋" w:hAnsi="Times New Roman"/>
                <w:sz w:val="22"/>
              </w:rPr>
              <w:t>导致申请停牌的触发事由</w:t>
            </w:r>
          </w:p>
        </w:tc>
        <w:tc>
          <w:tcPr>
            <w:tcW w:w="7819" w:type="dxa"/>
            <w:gridSpan w:val="7"/>
          </w:tcPr>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持续经营能力存在重大不确定性</w:t>
            </w:r>
          </w:p>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出现重大风险事件</w:t>
            </w:r>
          </w:p>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筹划控制权变动</w:t>
            </w:r>
          </w:p>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□4.</w:t>
            </w:r>
            <w:r w:rsidRPr="00807B68">
              <w:rPr>
                <w:rFonts w:ascii="Times New Roman" w:eastAsia="仿宋" w:hAnsi="Times New Roman"/>
                <w:sz w:val="22"/>
              </w:rPr>
              <w:t>要约收购</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□5.</w:t>
            </w:r>
            <w:r w:rsidRPr="00807B68">
              <w:rPr>
                <w:rFonts w:ascii="Times New Roman" w:eastAsia="仿宋" w:hAnsi="Times New Roman"/>
                <w:sz w:val="22"/>
              </w:rPr>
              <w:t>筹划重大资产重组</w:t>
            </w:r>
          </w:p>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□6.</w:t>
            </w:r>
            <w:r w:rsidRPr="00807B68">
              <w:rPr>
                <w:rFonts w:ascii="Times New Roman" w:eastAsia="仿宋" w:hAnsi="Times New Roman"/>
                <w:sz w:val="22"/>
              </w:rPr>
              <w:t>全国股转公司认定的其他重大事项，具体内容：</w:t>
            </w:r>
            <w:r w:rsidRPr="00807B68">
              <w:rPr>
                <w:rFonts w:ascii="Times New Roman" w:eastAsia="仿宋" w:hAnsi="Times New Roman"/>
                <w:sz w:val="22"/>
                <w:u w:val="single"/>
              </w:rPr>
              <w:t xml:space="preserve">               </w:t>
            </w:r>
            <w:r w:rsidRPr="00807B68">
              <w:rPr>
                <w:rFonts w:ascii="Times New Roman" w:eastAsia="仿宋" w:hAnsi="Times New Roman"/>
                <w:sz w:val="22"/>
              </w:rPr>
              <w:t>（必填）</w:t>
            </w:r>
          </w:p>
          <w:p w:rsidR="00A37351" w:rsidRPr="00807B68" w:rsidRDefault="00A37351" w:rsidP="003F4CC6">
            <w:pPr>
              <w:snapToGrid w:val="0"/>
              <w:spacing w:line="280" w:lineRule="exact"/>
              <w:rPr>
                <w:rFonts w:ascii="Times New Roman" w:eastAsia="仿宋" w:hAnsi="Times New Roman"/>
                <w:sz w:val="22"/>
              </w:rPr>
            </w:pPr>
          </w:p>
        </w:tc>
      </w:tr>
      <w:tr w:rsidR="00A37351" w:rsidRPr="00807B68" w:rsidTr="003F4CC6">
        <w:trPr>
          <w:cantSplit/>
          <w:trHeight w:val="742"/>
          <w:jc w:val="center"/>
        </w:trPr>
        <w:tc>
          <w:tcPr>
            <w:tcW w:w="1668" w:type="dxa"/>
            <w:tcBorders>
              <w:bottom w:val="single" w:sz="4" w:space="0" w:color="auto"/>
            </w:tcBorders>
            <w:vAlign w:val="center"/>
          </w:tcPr>
          <w:p w:rsidR="00A37351" w:rsidRPr="00807B68" w:rsidRDefault="00A37351" w:rsidP="003F4CC6">
            <w:pPr>
              <w:widowControl/>
              <w:spacing w:line="280" w:lineRule="exact"/>
              <w:jc w:val="center"/>
              <w:rPr>
                <w:rFonts w:ascii="Times New Roman" w:eastAsia="仿宋" w:hAnsi="Times New Roman"/>
                <w:sz w:val="22"/>
              </w:rPr>
            </w:pPr>
            <w:r w:rsidRPr="00807B68">
              <w:rPr>
                <w:rFonts w:ascii="Times New Roman" w:eastAsia="仿宋" w:hAnsi="Times New Roman"/>
                <w:sz w:val="22"/>
              </w:rPr>
              <w:t>上述所选事项目前进展情况</w:t>
            </w:r>
          </w:p>
        </w:tc>
        <w:tc>
          <w:tcPr>
            <w:tcW w:w="7819" w:type="dxa"/>
            <w:gridSpan w:val="7"/>
            <w:tcBorders>
              <w:bottom w:val="single" w:sz="4" w:space="0" w:color="auto"/>
            </w:tcBorders>
            <w:vAlign w:val="center"/>
          </w:tcPr>
          <w:p w:rsidR="00A37351" w:rsidRPr="00807B68" w:rsidRDefault="00A37351" w:rsidP="003F4CC6">
            <w:pPr>
              <w:widowControl/>
              <w:spacing w:line="280" w:lineRule="exact"/>
              <w:ind w:firstLine="400"/>
              <w:jc w:val="center"/>
              <w:rPr>
                <w:rFonts w:ascii="Times New Roman" w:eastAsia="仿宋" w:hAnsi="Times New Roman"/>
                <w:sz w:val="22"/>
              </w:rPr>
            </w:pPr>
          </w:p>
        </w:tc>
      </w:tr>
      <w:tr w:rsidR="00A37351" w:rsidRPr="00807B68" w:rsidTr="003F4CC6">
        <w:trPr>
          <w:cantSplit/>
          <w:trHeight w:val="1411"/>
          <w:jc w:val="center"/>
        </w:trPr>
        <w:tc>
          <w:tcPr>
            <w:tcW w:w="1668" w:type="dxa"/>
            <w:tcBorders>
              <w:bottom w:val="single" w:sz="4" w:space="0" w:color="auto"/>
            </w:tcBorders>
            <w:vAlign w:val="center"/>
          </w:tcPr>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申请延期复牌的原因</w:t>
            </w:r>
          </w:p>
        </w:tc>
        <w:tc>
          <w:tcPr>
            <w:tcW w:w="7819" w:type="dxa"/>
            <w:gridSpan w:val="7"/>
            <w:tcBorders>
              <w:bottom w:val="single" w:sz="4" w:space="0" w:color="auto"/>
            </w:tcBorders>
            <w:vAlign w:val="center"/>
          </w:tcPr>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所筹划事项涉及按照有关规定需经有权部门事前审批</w:t>
            </w:r>
          </w:p>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所筹划事项属重大无先例</w:t>
            </w:r>
          </w:p>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其他，具体内容：</w:t>
            </w:r>
            <w:r w:rsidRPr="00807B68">
              <w:rPr>
                <w:rFonts w:ascii="Times New Roman" w:eastAsia="仿宋" w:hAnsi="Times New Roman"/>
                <w:sz w:val="22"/>
                <w:u w:val="single"/>
              </w:rPr>
              <w:t xml:space="preserve">                                  </w:t>
            </w:r>
            <w:r w:rsidRPr="00807B68">
              <w:rPr>
                <w:rFonts w:ascii="Times New Roman" w:eastAsia="仿宋" w:hAnsi="Times New Roman"/>
                <w:sz w:val="22"/>
              </w:rPr>
              <w:t>（必填）</w:t>
            </w:r>
          </w:p>
        </w:tc>
      </w:tr>
      <w:tr w:rsidR="00A37351" w:rsidRPr="00807B68" w:rsidTr="003F4CC6">
        <w:trPr>
          <w:cantSplit/>
          <w:trHeight w:val="1254"/>
          <w:jc w:val="center"/>
        </w:trPr>
        <w:tc>
          <w:tcPr>
            <w:tcW w:w="1668" w:type="dxa"/>
            <w:tcBorders>
              <w:bottom w:val="single" w:sz="4" w:space="0" w:color="auto"/>
            </w:tcBorders>
            <w:vAlign w:val="center"/>
          </w:tcPr>
          <w:p w:rsidR="00A37351" w:rsidRPr="00807B68" w:rsidRDefault="00A37351" w:rsidP="003F4CC6">
            <w:pPr>
              <w:widowControl/>
              <w:spacing w:line="280" w:lineRule="exact"/>
              <w:jc w:val="center"/>
              <w:rPr>
                <w:rFonts w:ascii="Times New Roman" w:eastAsia="仿宋" w:hAnsi="Times New Roman"/>
                <w:sz w:val="22"/>
              </w:rPr>
            </w:pPr>
            <w:r w:rsidRPr="00807B68">
              <w:rPr>
                <w:rFonts w:ascii="Times New Roman" w:eastAsia="仿宋" w:hAnsi="Times New Roman"/>
                <w:sz w:val="22"/>
              </w:rPr>
              <w:t>已履行程序（重大资产重组延期申请适用）</w:t>
            </w:r>
          </w:p>
        </w:tc>
        <w:tc>
          <w:tcPr>
            <w:tcW w:w="7819" w:type="dxa"/>
            <w:gridSpan w:val="7"/>
            <w:tcBorders>
              <w:bottom w:val="single" w:sz="4" w:space="0" w:color="auto"/>
            </w:tcBorders>
            <w:vAlign w:val="center"/>
          </w:tcPr>
          <w:p w:rsidR="00A37351" w:rsidRPr="00807B68" w:rsidRDefault="00A37351" w:rsidP="003F4CC6">
            <w:pPr>
              <w:widowControl/>
              <w:spacing w:line="280" w:lineRule="exact"/>
              <w:jc w:val="left"/>
              <w:rPr>
                <w:rFonts w:ascii="Times New Roman" w:eastAsia="仿宋" w:hAnsi="Times New Roman"/>
                <w:sz w:val="22"/>
              </w:rPr>
            </w:pPr>
            <w:r w:rsidRPr="00807B68">
              <w:rPr>
                <w:rFonts w:ascii="Times New Roman" w:eastAsia="仿宋" w:hAnsi="Times New Roman"/>
                <w:sz w:val="22"/>
              </w:rPr>
              <w:t>□</w:t>
            </w:r>
            <w:r w:rsidRPr="00807B68">
              <w:rPr>
                <w:rFonts w:ascii="Times New Roman" w:eastAsia="仿宋" w:hAnsi="Times New Roman"/>
                <w:sz w:val="22"/>
              </w:rPr>
              <w:t>已经董事会审议通过并披露（停牌满</w:t>
            </w:r>
            <w:r w:rsidRPr="00807B68">
              <w:rPr>
                <w:rFonts w:ascii="Times New Roman" w:eastAsia="仿宋" w:hAnsi="Times New Roman"/>
                <w:sz w:val="22"/>
              </w:rPr>
              <w:t>1</w:t>
            </w:r>
            <w:r w:rsidRPr="00807B68">
              <w:rPr>
                <w:rFonts w:ascii="Times New Roman" w:eastAsia="仿宋" w:hAnsi="Times New Roman"/>
                <w:sz w:val="22"/>
              </w:rPr>
              <w:t>个月申请延期时适用）</w:t>
            </w:r>
          </w:p>
        </w:tc>
      </w:tr>
      <w:tr w:rsidR="00A37351" w:rsidRPr="00807B68" w:rsidTr="003F4CC6">
        <w:trPr>
          <w:cantSplit/>
          <w:trHeight w:val="610"/>
          <w:jc w:val="center"/>
        </w:trPr>
        <w:tc>
          <w:tcPr>
            <w:tcW w:w="1668" w:type="dxa"/>
            <w:tcBorders>
              <w:bottom w:val="single" w:sz="4" w:space="0" w:color="auto"/>
            </w:tcBorders>
            <w:vAlign w:val="center"/>
          </w:tcPr>
          <w:p w:rsidR="00A37351" w:rsidRPr="00807B68" w:rsidRDefault="00A37351" w:rsidP="003F4CC6">
            <w:pPr>
              <w:widowControl/>
              <w:spacing w:line="280" w:lineRule="exact"/>
              <w:jc w:val="center"/>
              <w:rPr>
                <w:rFonts w:ascii="Times New Roman" w:eastAsia="仿宋" w:hAnsi="Times New Roman"/>
                <w:sz w:val="22"/>
              </w:rPr>
            </w:pPr>
            <w:r w:rsidRPr="00807B68">
              <w:rPr>
                <w:rFonts w:ascii="Times New Roman" w:eastAsia="仿宋" w:hAnsi="Times New Roman"/>
                <w:sz w:val="22"/>
              </w:rPr>
              <w:t>当前预计复牌日期</w:t>
            </w:r>
          </w:p>
        </w:tc>
        <w:tc>
          <w:tcPr>
            <w:tcW w:w="2981" w:type="dxa"/>
            <w:gridSpan w:val="2"/>
            <w:tcBorders>
              <w:bottom w:val="single" w:sz="4" w:space="0" w:color="auto"/>
            </w:tcBorders>
            <w:vAlign w:val="center"/>
          </w:tcPr>
          <w:p w:rsidR="00A37351" w:rsidRPr="00807B68" w:rsidRDefault="00A37351" w:rsidP="003F4CC6">
            <w:pPr>
              <w:widowControl/>
              <w:spacing w:line="280" w:lineRule="exact"/>
              <w:jc w:val="center"/>
              <w:rPr>
                <w:rFonts w:ascii="Times New Roman" w:eastAsia="仿宋" w:hAnsi="Times New Roman"/>
                <w:sz w:val="22"/>
              </w:rPr>
            </w:pPr>
          </w:p>
        </w:tc>
        <w:tc>
          <w:tcPr>
            <w:tcW w:w="1843" w:type="dxa"/>
            <w:gridSpan w:val="3"/>
            <w:tcBorders>
              <w:bottom w:val="single" w:sz="4" w:space="0" w:color="auto"/>
            </w:tcBorders>
            <w:vAlign w:val="center"/>
          </w:tcPr>
          <w:p w:rsidR="00A37351" w:rsidRPr="00807B68" w:rsidRDefault="00A37351" w:rsidP="003F4CC6">
            <w:pPr>
              <w:widowControl/>
              <w:spacing w:line="280" w:lineRule="exact"/>
              <w:jc w:val="center"/>
              <w:rPr>
                <w:rFonts w:ascii="Times New Roman" w:eastAsia="仿宋" w:hAnsi="Times New Roman"/>
                <w:sz w:val="22"/>
              </w:rPr>
            </w:pPr>
            <w:r w:rsidRPr="00807B68">
              <w:rPr>
                <w:rFonts w:ascii="Times New Roman" w:eastAsia="仿宋" w:hAnsi="Times New Roman"/>
                <w:sz w:val="22"/>
              </w:rPr>
              <w:t>延期后预计复牌日期</w:t>
            </w:r>
          </w:p>
        </w:tc>
        <w:tc>
          <w:tcPr>
            <w:tcW w:w="2995" w:type="dxa"/>
            <w:gridSpan w:val="2"/>
            <w:tcBorders>
              <w:bottom w:val="single" w:sz="4" w:space="0" w:color="auto"/>
            </w:tcBorders>
            <w:vAlign w:val="center"/>
          </w:tcPr>
          <w:p w:rsidR="00A37351" w:rsidRPr="00807B68" w:rsidRDefault="00A37351" w:rsidP="003F4CC6">
            <w:pPr>
              <w:widowControl/>
              <w:spacing w:line="280" w:lineRule="exact"/>
              <w:ind w:firstLine="400"/>
              <w:jc w:val="center"/>
              <w:rPr>
                <w:rFonts w:ascii="Times New Roman" w:eastAsia="仿宋" w:hAnsi="Times New Roman"/>
                <w:sz w:val="22"/>
              </w:rPr>
            </w:pPr>
          </w:p>
        </w:tc>
      </w:tr>
      <w:tr w:rsidR="00A37351" w:rsidRPr="00807B68" w:rsidTr="003F4CC6">
        <w:trPr>
          <w:cantSplit/>
          <w:trHeight w:val="2160"/>
          <w:jc w:val="center"/>
        </w:trPr>
        <w:tc>
          <w:tcPr>
            <w:tcW w:w="9487" w:type="dxa"/>
            <w:gridSpan w:val="8"/>
          </w:tcPr>
          <w:p w:rsidR="00A37351" w:rsidRPr="00807B68" w:rsidRDefault="00A37351" w:rsidP="003F4CC6">
            <w:pPr>
              <w:snapToGrid w:val="0"/>
              <w:spacing w:line="280" w:lineRule="exact"/>
              <w:rPr>
                <w:rFonts w:ascii="Times New Roman" w:eastAsia="仿宋" w:hAnsi="Times New Roman"/>
                <w:sz w:val="22"/>
              </w:rPr>
            </w:pP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申请人：</w:t>
            </w:r>
            <w:r w:rsidRPr="00807B68">
              <w:rPr>
                <w:rFonts w:ascii="Times New Roman" w:eastAsia="仿宋" w:hAnsi="Times New Roman"/>
                <w:sz w:val="22"/>
              </w:rPr>
              <w:t>XXX</w:t>
            </w:r>
            <w:r w:rsidRPr="00807B68">
              <w:rPr>
                <w:rFonts w:ascii="Times New Roman" w:eastAsia="仿宋" w:hAnsi="Times New Roman"/>
                <w:sz w:val="22"/>
              </w:rPr>
              <w:t>股份有限公司（加盖公章）</w:t>
            </w:r>
            <w:r w:rsidRPr="00807B68">
              <w:rPr>
                <w:rFonts w:ascii="Times New Roman" w:eastAsia="仿宋" w:hAnsi="Times New Roman"/>
                <w:sz w:val="22"/>
              </w:rPr>
              <w:t xml:space="preserve">            </w:t>
            </w:r>
          </w:p>
          <w:p w:rsidR="00A37351" w:rsidRPr="00807B68" w:rsidRDefault="00A37351" w:rsidP="003F4CC6">
            <w:pPr>
              <w:snapToGrid w:val="0"/>
              <w:spacing w:line="280" w:lineRule="exact"/>
              <w:rPr>
                <w:rFonts w:ascii="Times New Roman" w:eastAsia="仿宋" w:hAnsi="Times New Roman"/>
                <w:color w:val="FF0000"/>
                <w:sz w:val="22"/>
              </w:rPr>
            </w:pPr>
            <w:r w:rsidRPr="00807B68">
              <w:rPr>
                <w:rFonts w:ascii="Times New Roman" w:eastAsia="仿宋" w:hAnsi="Times New Roman"/>
                <w:color w:val="FF0000"/>
                <w:sz w:val="22"/>
              </w:rPr>
              <w:t xml:space="preserve">                               </w:t>
            </w:r>
          </w:p>
          <w:p w:rsidR="00A37351" w:rsidRPr="00807B68" w:rsidRDefault="00A37351" w:rsidP="003F4CC6">
            <w:pPr>
              <w:snapToGrid w:val="0"/>
              <w:spacing w:line="280" w:lineRule="exact"/>
              <w:ind w:firstLineChars="400" w:firstLine="880"/>
              <w:rPr>
                <w:rFonts w:ascii="Times New Roman" w:eastAsia="仿宋" w:hAnsi="Times New Roman"/>
                <w:sz w:val="22"/>
              </w:rPr>
            </w:pPr>
            <w:r w:rsidRPr="00807B68">
              <w:rPr>
                <w:rFonts w:ascii="Times New Roman" w:eastAsia="仿宋" w:hAnsi="Times New Roman"/>
                <w:sz w:val="22"/>
              </w:rPr>
              <w:t xml:space="preserve">                                         </w:t>
            </w:r>
          </w:p>
          <w:p w:rsidR="00A37351" w:rsidRPr="00807B68" w:rsidRDefault="00A37351" w:rsidP="003F4CC6">
            <w:pPr>
              <w:snapToGrid w:val="0"/>
              <w:spacing w:line="280" w:lineRule="exact"/>
              <w:rPr>
                <w:rFonts w:ascii="Times New Roman" w:eastAsia="仿宋" w:hAnsi="Times New Roman"/>
                <w:sz w:val="22"/>
              </w:rPr>
            </w:pPr>
            <w:r w:rsidRPr="00807B68">
              <w:rPr>
                <w:rFonts w:ascii="Times New Roman" w:eastAsia="仿宋" w:hAnsi="Times New Roman"/>
                <w:sz w:val="22"/>
              </w:rPr>
              <w:t>联系电话：</w:t>
            </w:r>
            <w:r w:rsidRPr="00807B68">
              <w:rPr>
                <w:rFonts w:ascii="Times New Roman" w:eastAsia="仿宋" w:hAnsi="Times New Roman"/>
                <w:sz w:val="22"/>
              </w:rPr>
              <w:t xml:space="preserve">                                       </w:t>
            </w:r>
          </w:p>
          <w:p w:rsidR="00A37351" w:rsidRPr="00807B68" w:rsidRDefault="00A37351" w:rsidP="003F4CC6">
            <w:pPr>
              <w:snapToGrid w:val="0"/>
              <w:spacing w:line="280" w:lineRule="exact"/>
              <w:ind w:firstLineChars="1100" w:firstLine="2420"/>
              <w:rPr>
                <w:rFonts w:ascii="Times New Roman" w:eastAsia="仿宋" w:hAnsi="Times New Roman"/>
                <w:sz w:val="22"/>
              </w:rPr>
            </w:pPr>
          </w:p>
          <w:p w:rsidR="00A37351" w:rsidRPr="00807B68" w:rsidRDefault="00A37351" w:rsidP="003F4CC6">
            <w:pPr>
              <w:snapToGrid w:val="0"/>
              <w:spacing w:line="280" w:lineRule="exact"/>
              <w:ind w:firstLineChars="1100" w:firstLine="2420"/>
              <w:rPr>
                <w:rFonts w:ascii="Times New Roman" w:eastAsia="仿宋" w:hAnsi="Times New Roman"/>
                <w:sz w:val="22"/>
              </w:rPr>
            </w:pPr>
            <w:r w:rsidRPr="00807B68">
              <w:rPr>
                <w:rFonts w:ascii="Times New Roman" w:eastAsia="仿宋" w:hAnsi="Times New Roman"/>
                <w:sz w:val="22"/>
              </w:rPr>
              <w:t>年</w:t>
            </w:r>
            <w:r w:rsidRPr="00807B68">
              <w:rPr>
                <w:rFonts w:ascii="Times New Roman" w:eastAsia="仿宋" w:hAnsi="Times New Roman"/>
                <w:sz w:val="22"/>
              </w:rPr>
              <w:t xml:space="preserve">     </w:t>
            </w:r>
            <w:r w:rsidRPr="00807B68">
              <w:rPr>
                <w:rFonts w:ascii="Times New Roman" w:eastAsia="仿宋" w:hAnsi="Times New Roman"/>
                <w:sz w:val="22"/>
              </w:rPr>
              <w:t>月</w:t>
            </w:r>
            <w:r w:rsidRPr="00807B68">
              <w:rPr>
                <w:rFonts w:ascii="Times New Roman" w:eastAsia="仿宋" w:hAnsi="Times New Roman"/>
                <w:sz w:val="22"/>
              </w:rPr>
              <w:t xml:space="preserve">     </w:t>
            </w:r>
            <w:r w:rsidRPr="00807B68">
              <w:rPr>
                <w:rFonts w:ascii="Times New Roman" w:eastAsia="仿宋" w:hAnsi="Times New Roman"/>
                <w:sz w:val="22"/>
              </w:rPr>
              <w:t>日</w:t>
            </w:r>
          </w:p>
          <w:p w:rsidR="00A37351" w:rsidRPr="00807B68" w:rsidRDefault="00A37351" w:rsidP="003F4CC6">
            <w:pPr>
              <w:snapToGrid w:val="0"/>
              <w:spacing w:line="280" w:lineRule="exact"/>
              <w:ind w:firstLineChars="1750" w:firstLine="3850"/>
              <w:rPr>
                <w:rFonts w:ascii="Times New Roman" w:eastAsia="仿宋" w:hAnsi="Times New Roman"/>
                <w:sz w:val="22"/>
              </w:rPr>
            </w:pPr>
            <w:r w:rsidRPr="00807B68">
              <w:rPr>
                <w:rFonts w:ascii="Times New Roman" w:eastAsia="仿宋" w:hAnsi="Times New Roman"/>
                <w:sz w:val="22"/>
              </w:rPr>
              <w:t xml:space="preserve">                                      </w:t>
            </w:r>
          </w:p>
        </w:tc>
      </w:tr>
    </w:tbl>
    <w:p w:rsidR="00A37351" w:rsidRPr="00807B68" w:rsidRDefault="00A37351" w:rsidP="00A37351">
      <w:pPr>
        <w:rPr>
          <w:rFonts w:ascii="Times New Roman" w:eastAsia="方正仿宋简体" w:hAnsi="Times New Roman"/>
          <w:sz w:val="28"/>
          <w:szCs w:val="28"/>
        </w:rPr>
      </w:pPr>
    </w:p>
    <w:p w:rsidR="00A37351" w:rsidRPr="00807B68" w:rsidRDefault="00A37351" w:rsidP="00A37351">
      <w:pPr>
        <w:widowControl/>
        <w:jc w:val="left"/>
        <w:rPr>
          <w:rFonts w:ascii="Times New Roman" w:eastAsia="方正仿宋简体" w:hAnsi="Times New Roman"/>
          <w:sz w:val="28"/>
          <w:szCs w:val="28"/>
        </w:rPr>
      </w:pPr>
      <w:r w:rsidRPr="00807B68">
        <w:rPr>
          <w:rFonts w:ascii="Times New Roman" w:eastAsia="方正仿宋简体" w:hAnsi="Times New Roman"/>
          <w:sz w:val="28"/>
          <w:szCs w:val="28"/>
        </w:rPr>
        <w:br w:type="page"/>
      </w:r>
    </w:p>
    <w:p w:rsidR="00A37351" w:rsidRPr="00807B68" w:rsidRDefault="00A37351" w:rsidP="00A37351">
      <w:pPr>
        <w:spacing w:line="600" w:lineRule="exact"/>
        <w:rPr>
          <w:rFonts w:ascii="Times New Roman" w:eastAsia="黑体" w:hAnsi="Times New Roman"/>
          <w:sz w:val="32"/>
          <w:szCs w:val="28"/>
        </w:rPr>
      </w:pPr>
      <w:r w:rsidRPr="00807B68">
        <w:rPr>
          <w:rFonts w:ascii="Times New Roman" w:eastAsia="黑体" w:hAnsi="Times New Roman"/>
          <w:sz w:val="32"/>
          <w:szCs w:val="28"/>
        </w:rPr>
        <w:lastRenderedPageBreak/>
        <w:t>附表</w:t>
      </w:r>
      <w:r w:rsidRPr="00807B68">
        <w:rPr>
          <w:rFonts w:ascii="Times New Roman" w:eastAsia="黑体" w:hAnsi="Times New Roman"/>
          <w:sz w:val="32"/>
          <w:szCs w:val="28"/>
        </w:rPr>
        <w:t>4</w:t>
      </w:r>
    </w:p>
    <w:p w:rsidR="00A37351" w:rsidRPr="00807B68" w:rsidRDefault="00A37351" w:rsidP="00A37351">
      <w:pPr>
        <w:ind w:firstLineChars="50" w:firstLine="210"/>
        <w:jc w:val="center"/>
        <w:rPr>
          <w:rFonts w:ascii="Times New Roman" w:eastAsia="方正大标宋简体" w:hAnsi="Times New Roman"/>
          <w:sz w:val="42"/>
          <w:szCs w:val="42"/>
        </w:rPr>
      </w:pPr>
      <w:r w:rsidRPr="00807B68">
        <w:rPr>
          <w:rFonts w:ascii="Times New Roman" w:eastAsia="方正大标宋简体" w:hAnsi="Times New Roman"/>
          <w:sz w:val="42"/>
          <w:szCs w:val="42"/>
        </w:rPr>
        <w:t>变更停牌事项申请表</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2107"/>
        <w:gridCol w:w="303"/>
        <w:gridCol w:w="1062"/>
        <w:gridCol w:w="1064"/>
        <w:gridCol w:w="70"/>
        <w:gridCol w:w="1417"/>
        <w:gridCol w:w="1866"/>
      </w:tblGrid>
      <w:tr w:rsidR="00A37351" w:rsidRPr="00807B68" w:rsidTr="003F4CC6">
        <w:trPr>
          <w:cantSplit/>
          <w:trHeight w:val="146"/>
          <w:jc w:val="center"/>
        </w:trPr>
        <w:tc>
          <w:tcPr>
            <w:tcW w:w="1598" w:type="dxa"/>
          </w:tcPr>
          <w:p w:rsidR="00A37351" w:rsidRPr="00807B68" w:rsidRDefault="00A37351" w:rsidP="003F4CC6">
            <w:pPr>
              <w:widowControl/>
              <w:spacing w:line="320" w:lineRule="exact"/>
              <w:rPr>
                <w:rFonts w:ascii="Times New Roman" w:eastAsia="方正仿宋简体" w:hAnsi="Times New Roman"/>
                <w:sz w:val="22"/>
              </w:rPr>
            </w:pPr>
            <w:r w:rsidRPr="00807B68">
              <w:rPr>
                <w:rFonts w:ascii="Times New Roman" w:eastAsia="方正仿宋简体" w:hAnsi="Times New Roman"/>
                <w:sz w:val="22"/>
              </w:rPr>
              <w:t>公司名称</w:t>
            </w:r>
          </w:p>
        </w:tc>
        <w:tc>
          <w:tcPr>
            <w:tcW w:w="2107" w:type="dxa"/>
          </w:tcPr>
          <w:p w:rsidR="00A37351" w:rsidRPr="00807B68" w:rsidRDefault="00A37351" w:rsidP="003F4CC6">
            <w:pPr>
              <w:widowControl/>
              <w:spacing w:line="320" w:lineRule="exact"/>
              <w:ind w:firstLine="400"/>
              <w:rPr>
                <w:rFonts w:ascii="Times New Roman" w:eastAsia="方正仿宋简体" w:hAnsi="Times New Roman"/>
                <w:sz w:val="22"/>
              </w:rPr>
            </w:pPr>
          </w:p>
        </w:tc>
        <w:tc>
          <w:tcPr>
            <w:tcW w:w="1365" w:type="dxa"/>
            <w:gridSpan w:val="2"/>
          </w:tcPr>
          <w:p w:rsidR="00A37351" w:rsidRPr="00807B68" w:rsidRDefault="00A37351" w:rsidP="003F4CC6">
            <w:pPr>
              <w:widowControl/>
              <w:spacing w:line="320" w:lineRule="exact"/>
              <w:rPr>
                <w:rFonts w:ascii="Times New Roman" w:eastAsia="方正仿宋简体" w:hAnsi="Times New Roman"/>
                <w:sz w:val="22"/>
              </w:rPr>
            </w:pPr>
            <w:r w:rsidRPr="00807B68">
              <w:rPr>
                <w:rFonts w:ascii="Times New Roman" w:eastAsia="方正仿宋简体" w:hAnsi="Times New Roman"/>
                <w:sz w:val="22"/>
              </w:rPr>
              <w:t>证券简称</w:t>
            </w:r>
          </w:p>
        </w:tc>
        <w:tc>
          <w:tcPr>
            <w:tcW w:w="1134" w:type="dxa"/>
            <w:gridSpan w:val="2"/>
          </w:tcPr>
          <w:p w:rsidR="00A37351" w:rsidRPr="00807B68" w:rsidRDefault="00A37351" w:rsidP="003F4CC6">
            <w:pPr>
              <w:widowControl/>
              <w:spacing w:line="320" w:lineRule="exact"/>
              <w:ind w:firstLine="400"/>
              <w:rPr>
                <w:rFonts w:ascii="Times New Roman" w:eastAsia="方正仿宋简体" w:hAnsi="Times New Roman"/>
                <w:sz w:val="22"/>
              </w:rPr>
            </w:pPr>
          </w:p>
        </w:tc>
        <w:tc>
          <w:tcPr>
            <w:tcW w:w="1417" w:type="dxa"/>
          </w:tcPr>
          <w:p w:rsidR="00A37351" w:rsidRPr="00807B68" w:rsidRDefault="00A37351" w:rsidP="003F4CC6">
            <w:pPr>
              <w:widowControl/>
              <w:spacing w:line="320" w:lineRule="exact"/>
              <w:rPr>
                <w:rFonts w:ascii="Times New Roman" w:eastAsia="方正仿宋简体" w:hAnsi="Times New Roman"/>
                <w:sz w:val="22"/>
              </w:rPr>
            </w:pPr>
            <w:r w:rsidRPr="00807B68">
              <w:rPr>
                <w:rFonts w:ascii="Times New Roman" w:eastAsia="方正仿宋简体" w:hAnsi="Times New Roman"/>
                <w:sz w:val="22"/>
              </w:rPr>
              <w:t>证券代码</w:t>
            </w:r>
          </w:p>
        </w:tc>
        <w:tc>
          <w:tcPr>
            <w:tcW w:w="1866" w:type="dxa"/>
          </w:tcPr>
          <w:p w:rsidR="00A37351" w:rsidRPr="00807B68" w:rsidRDefault="00A37351" w:rsidP="003F4CC6">
            <w:pPr>
              <w:widowControl/>
              <w:spacing w:line="320" w:lineRule="exact"/>
              <w:ind w:firstLine="400"/>
              <w:rPr>
                <w:rFonts w:ascii="Times New Roman" w:eastAsia="方正仿宋简体" w:hAnsi="Times New Roman"/>
                <w:sz w:val="22"/>
              </w:rPr>
            </w:pPr>
          </w:p>
        </w:tc>
      </w:tr>
      <w:tr w:rsidR="00A37351" w:rsidRPr="00807B68" w:rsidTr="003F4CC6">
        <w:trPr>
          <w:cantSplit/>
          <w:trHeight w:val="146"/>
          <w:jc w:val="center"/>
        </w:trPr>
        <w:tc>
          <w:tcPr>
            <w:tcW w:w="9487" w:type="dxa"/>
            <w:gridSpan w:val="8"/>
          </w:tcPr>
          <w:p w:rsidR="00A37351" w:rsidRPr="00807B68" w:rsidRDefault="00A37351" w:rsidP="003F4CC6">
            <w:pPr>
              <w:widowControl/>
              <w:spacing w:line="320" w:lineRule="exact"/>
              <w:rPr>
                <w:rFonts w:ascii="Times New Roman" w:eastAsia="方正仿宋简体" w:hAnsi="Times New Roman"/>
                <w:sz w:val="22"/>
              </w:rPr>
            </w:pPr>
            <w:r w:rsidRPr="00807B68">
              <w:rPr>
                <w:rFonts w:ascii="Times New Roman" w:eastAsia="方正仿宋简体" w:hAnsi="Times New Roman"/>
                <w:sz w:val="22"/>
              </w:rPr>
              <w:t>公司是否发行其他证券品种</w:t>
            </w:r>
            <w:r w:rsidRPr="00807B68">
              <w:rPr>
                <w:rFonts w:ascii="Times New Roman" w:eastAsia="方正仿宋简体" w:hAnsi="Times New Roman"/>
                <w:sz w:val="22"/>
              </w:rPr>
              <w:t xml:space="preserve"> □</w:t>
            </w:r>
            <w:r w:rsidRPr="00807B68">
              <w:rPr>
                <w:rFonts w:ascii="Times New Roman" w:eastAsia="方正仿宋简体" w:hAnsi="Times New Roman"/>
                <w:kern w:val="0"/>
                <w:sz w:val="22"/>
                <w:szCs w:val="20"/>
              </w:rPr>
              <w:t>是（</w:t>
            </w:r>
            <w:r w:rsidRPr="00807B68">
              <w:rPr>
                <w:rFonts w:ascii="Times New Roman" w:eastAsia="方正仿宋简体" w:hAnsi="Times New Roman"/>
                <w:sz w:val="22"/>
              </w:rPr>
              <w:t>□</w:t>
            </w:r>
            <w:r w:rsidRPr="00807B68">
              <w:rPr>
                <w:rFonts w:ascii="Times New Roman" w:eastAsia="方正仿宋简体" w:hAnsi="Times New Roman"/>
                <w:kern w:val="0"/>
                <w:sz w:val="22"/>
                <w:szCs w:val="20"/>
              </w:rPr>
              <w:t>优先股</w:t>
            </w:r>
            <w:r w:rsidRPr="00807B68">
              <w:rPr>
                <w:rFonts w:ascii="Times New Roman" w:eastAsia="方正仿宋简体" w:hAnsi="Times New Roman"/>
                <w:kern w:val="0"/>
                <w:sz w:val="22"/>
                <w:szCs w:val="20"/>
              </w:rPr>
              <w:t xml:space="preserve">  </w:t>
            </w:r>
            <w:r w:rsidRPr="00807B68">
              <w:rPr>
                <w:rFonts w:ascii="Times New Roman" w:eastAsia="方正仿宋简体" w:hAnsi="Times New Roman"/>
                <w:sz w:val="22"/>
              </w:rPr>
              <w:t>□</w:t>
            </w:r>
            <w:r w:rsidRPr="00807B68">
              <w:rPr>
                <w:rFonts w:ascii="Times New Roman" w:eastAsia="方正仿宋简体" w:hAnsi="Times New Roman"/>
                <w:kern w:val="0"/>
                <w:sz w:val="22"/>
                <w:szCs w:val="20"/>
              </w:rPr>
              <w:t>双创债</w:t>
            </w:r>
            <w:r w:rsidRPr="00807B68">
              <w:rPr>
                <w:rFonts w:ascii="Times New Roman" w:eastAsia="方正仿宋简体" w:hAnsi="Times New Roman"/>
                <w:kern w:val="0"/>
                <w:sz w:val="22"/>
                <w:szCs w:val="20"/>
              </w:rPr>
              <w:t xml:space="preserve">  </w:t>
            </w:r>
            <w:r w:rsidRPr="00807B68">
              <w:rPr>
                <w:rFonts w:ascii="Times New Roman" w:eastAsia="方正仿宋简体" w:hAnsi="Times New Roman"/>
                <w:sz w:val="22"/>
              </w:rPr>
              <w:t>□</w:t>
            </w:r>
            <w:r w:rsidRPr="00807B68">
              <w:rPr>
                <w:rFonts w:ascii="Times New Roman" w:eastAsia="方正仿宋简体" w:hAnsi="Times New Roman"/>
                <w:kern w:val="0"/>
                <w:sz w:val="22"/>
                <w:szCs w:val="20"/>
              </w:rPr>
              <w:t>H</w:t>
            </w:r>
            <w:r w:rsidRPr="00807B68">
              <w:rPr>
                <w:rFonts w:ascii="Times New Roman" w:eastAsia="方正仿宋简体" w:hAnsi="Times New Roman"/>
                <w:kern w:val="0"/>
                <w:sz w:val="22"/>
                <w:szCs w:val="20"/>
              </w:rPr>
              <w:t>股</w:t>
            </w:r>
            <w:r w:rsidRPr="00807B68">
              <w:rPr>
                <w:rFonts w:ascii="Times New Roman" w:eastAsia="方正仿宋简体" w:hAnsi="Times New Roman"/>
                <w:kern w:val="0"/>
                <w:sz w:val="22"/>
                <w:szCs w:val="20"/>
              </w:rPr>
              <w:t xml:space="preserve">  </w:t>
            </w:r>
            <w:r w:rsidRPr="00807B68">
              <w:rPr>
                <w:rFonts w:ascii="Times New Roman" w:eastAsia="方正仿宋简体" w:hAnsi="Times New Roman"/>
                <w:sz w:val="22"/>
              </w:rPr>
              <w:t>□</w:t>
            </w:r>
            <w:r w:rsidRPr="00807B68">
              <w:rPr>
                <w:rFonts w:ascii="Times New Roman" w:eastAsia="方正仿宋简体" w:hAnsi="Times New Roman"/>
                <w:kern w:val="0"/>
                <w:sz w:val="22"/>
                <w:szCs w:val="20"/>
              </w:rPr>
              <w:t>其他</w:t>
            </w:r>
            <w:r w:rsidRPr="00807B68">
              <w:rPr>
                <w:rFonts w:ascii="Times New Roman" w:eastAsia="方正仿宋简体" w:hAnsi="Times New Roman"/>
                <w:kern w:val="0"/>
                <w:sz w:val="22"/>
                <w:szCs w:val="20"/>
                <w:u w:val="single"/>
              </w:rPr>
              <w:t xml:space="preserve">        </w:t>
            </w:r>
            <w:r w:rsidRPr="00807B68">
              <w:rPr>
                <w:rFonts w:ascii="Times New Roman" w:eastAsia="方正仿宋简体" w:hAnsi="Times New Roman"/>
                <w:kern w:val="0"/>
                <w:sz w:val="22"/>
                <w:szCs w:val="20"/>
              </w:rPr>
              <w:t>）</w:t>
            </w:r>
            <w:r w:rsidRPr="00807B68">
              <w:rPr>
                <w:rFonts w:ascii="Times New Roman" w:eastAsia="方正仿宋简体" w:hAnsi="Times New Roman"/>
                <w:kern w:val="0"/>
                <w:sz w:val="22"/>
                <w:szCs w:val="20"/>
              </w:rPr>
              <w:t xml:space="preserve">   </w:t>
            </w:r>
            <w:r w:rsidRPr="00807B68">
              <w:rPr>
                <w:rFonts w:ascii="Times New Roman" w:eastAsia="方正仿宋简体" w:hAnsi="Times New Roman"/>
                <w:sz w:val="22"/>
              </w:rPr>
              <w:t>□</w:t>
            </w:r>
            <w:r w:rsidRPr="00807B68">
              <w:rPr>
                <w:rFonts w:ascii="Times New Roman" w:eastAsia="方正仿宋简体" w:hAnsi="Times New Roman"/>
                <w:kern w:val="0"/>
                <w:sz w:val="22"/>
                <w:szCs w:val="20"/>
              </w:rPr>
              <w:t>否</w:t>
            </w:r>
          </w:p>
        </w:tc>
      </w:tr>
      <w:tr w:rsidR="00A37351" w:rsidRPr="00807B68" w:rsidTr="003F4CC6">
        <w:trPr>
          <w:cantSplit/>
          <w:trHeight w:val="658"/>
          <w:jc w:val="center"/>
        </w:trPr>
        <w:tc>
          <w:tcPr>
            <w:tcW w:w="1598" w:type="dxa"/>
          </w:tcPr>
          <w:p w:rsidR="00A37351" w:rsidRPr="00807B68" w:rsidRDefault="00A37351" w:rsidP="003F4CC6">
            <w:pPr>
              <w:widowControl/>
              <w:spacing w:line="320" w:lineRule="exact"/>
              <w:rPr>
                <w:rFonts w:ascii="Times New Roman" w:eastAsia="方正仿宋简体" w:hAnsi="Times New Roman"/>
                <w:sz w:val="22"/>
              </w:rPr>
            </w:pPr>
            <w:r w:rsidRPr="00807B68">
              <w:rPr>
                <w:rFonts w:ascii="Times New Roman" w:eastAsia="方正仿宋简体" w:hAnsi="Times New Roman"/>
                <w:sz w:val="22"/>
              </w:rPr>
              <w:t>变更停牌事项的情形</w:t>
            </w:r>
          </w:p>
        </w:tc>
        <w:tc>
          <w:tcPr>
            <w:tcW w:w="7889" w:type="dxa"/>
            <w:gridSpan w:val="7"/>
          </w:tcPr>
          <w:p w:rsidR="00A37351" w:rsidRPr="00807B68" w:rsidRDefault="00A37351" w:rsidP="003F4CC6">
            <w:pPr>
              <w:snapToGrid w:val="0"/>
              <w:spacing w:line="320" w:lineRule="exac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停牌事项发生变化</w:t>
            </w:r>
            <w:r w:rsidRPr="00807B68">
              <w:rPr>
                <w:rFonts w:ascii="Times New Roman" w:eastAsia="仿宋" w:hAnsi="Times New Roman"/>
                <w:sz w:val="22"/>
              </w:rPr>
              <w:t xml:space="preserve">  □2.</w:t>
            </w:r>
            <w:r w:rsidRPr="00807B68">
              <w:rPr>
                <w:rFonts w:ascii="Times New Roman" w:eastAsia="仿宋" w:hAnsi="Times New Roman"/>
                <w:sz w:val="22"/>
              </w:rPr>
              <w:t>增加停牌事项</w:t>
            </w:r>
            <w:r w:rsidRPr="00807B68">
              <w:rPr>
                <w:rFonts w:ascii="Times New Roman" w:eastAsia="仿宋" w:hAnsi="Times New Roman"/>
                <w:sz w:val="22"/>
              </w:rPr>
              <w:t xml:space="preserve">  □3.</w:t>
            </w:r>
            <w:r w:rsidRPr="00807B68">
              <w:rPr>
                <w:rFonts w:ascii="Times New Roman" w:eastAsia="仿宋" w:hAnsi="Times New Roman"/>
                <w:sz w:val="22"/>
              </w:rPr>
              <w:t>减少停牌事项</w:t>
            </w:r>
          </w:p>
        </w:tc>
      </w:tr>
      <w:tr w:rsidR="00A37351" w:rsidRPr="00807B68" w:rsidTr="003F4CC6">
        <w:trPr>
          <w:cantSplit/>
          <w:trHeight w:val="813"/>
          <w:jc w:val="center"/>
        </w:trPr>
        <w:tc>
          <w:tcPr>
            <w:tcW w:w="1598" w:type="dxa"/>
            <w:tcBorders>
              <w:bottom w:val="single" w:sz="4" w:space="0" w:color="auto"/>
            </w:tcBorders>
          </w:tcPr>
          <w:p w:rsidR="00A37351" w:rsidRPr="00807B68" w:rsidRDefault="00A37351" w:rsidP="003F4CC6">
            <w:pPr>
              <w:widowControl/>
              <w:spacing w:line="320" w:lineRule="exact"/>
              <w:rPr>
                <w:rFonts w:ascii="Times New Roman" w:eastAsia="方正仿宋简体" w:hAnsi="Times New Roman"/>
                <w:sz w:val="22"/>
              </w:rPr>
            </w:pPr>
            <w:r w:rsidRPr="00807B68">
              <w:rPr>
                <w:rFonts w:ascii="Times New Roman" w:eastAsia="方正仿宋简体" w:hAnsi="Times New Roman"/>
                <w:sz w:val="22"/>
              </w:rPr>
              <w:t>原停牌事项是否申请过延期复牌</w:t>
            </w:r>
          </w:p>
        </w:tc>
        <w:tc>
          <w:tcPr>
            <w:tcW w:w="7889" w:type="dxa"/>
            <w:gridSpan w:val="7"/>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w:t>
            </w:r>
            <w:r w:rsidRPr="00807B68">
              <w:rPr>
                <w:rFonts w:ascii="Times New Roman" w:eastAsia="方正仿宋简体" w:hAnsi="Times New Roman"/>
                <w:sz w:val="22"/>
              </w:rPr>
              <w:t>是</w:t>
            </w:r>
            <w:r w:rsidRPr="00807B68">
              <w:rPr>
                <w:rFonts w:ascii="Times New Roman" w:eastAsia="方正仿宋简体" w:hAnsi="Times New Roman"/>
                <w:sz w:val="22"/>
              </w:rPr>
              <w:t xml:space="preserve">                                 □</w:t>
            </w:r>
            <w:r w:rsidRPr="00807B68">
              <w:rPr>
                <w:rFonts w:ascii="Times New Roman" w:eastAsia="方正仿宋简体" w:hAnsi="Times New Roman"/>
                <w:sz w:val="22"/>
              </w:rPr>
              <w:t>否</w:t>
            </w:r>
          </w:p>
        </w:tc>
      </w:tr>
      <w:tr w:rsidR="00A37351" w:rsidRPr="00807B68" w:rsidTr="003F4CC6">
        <w:trPr>
          <w:cantSplit/>
          <w:trHeight w:val="558"/>
          <w:jc w:val="center"/>
        </w:trPr>
        <w:tc>
          <w:tcPr>
            <w:tcW w:w="1598" w:type="dxa"/>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原停牌事项目前进展情况</w:t>
            </w:r>
          </w:p>
        </w:tc>
        <w:tc>
          <w:tcPr>
            <w:tcW w:w="7889" w:type="dxa"/>
            <w:gridSpan w:val="7"/>
            <w:tcBorders>
              <w:bottom w:val="single" w:sz="4" w:space="0" w:color="auto"/>
            </w:tcBorders>
            <w:vAlign w:val="center"/>
          </w:tcPr>
          <w:p w:rsidR="00A37351" w:rsidRPr="00807B68" w:rsidRDefault="00A37351" w:rsidP="003F4CC6">
            <w:pPr>
              <w:widowControl/>
              <w:spacing w:line="320" w:lineRule="exact"/>
              <w:ind w:firstLine="400"/>
              <w:jc w:val="center"/>
              <w:rPr>
                <w:rFonts w:ascii="Times New Roman" w:eastAsia="方正仿宋简体" w:hAnsi="Times New Roman"/>
                <w:sz w:val="22"/>
              </w:rPr>
            </w:pPr>
          </w:p>
        </w:tc>
      </w:tr>
      <w:tr w:rsidR="00A37351" w:rsidRPr="00807B68" w:rsidTr="003F4CC6">
        <w:trPr>
          <w:cantSplit/>
          <w:trHeight w:val="3262"/>
          <w:jc w:val="center"/>
        </w:trPr>
        <w:tc>
          <w:tcPr>
            <w:tcW w:w="1598" w:type="dxa"/>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变更后停牌触发事项</w:t>
            </w:r>
          </w:p>
        </w:tc>
        <w:tc>
          <w:tcPr>
            <w:tcW w:w="7889" w:type="dxa"/>
            <w:gridSpan w:val="7"/>
            <w:tcBorders>
              <w:bottom w:val="single" w:sz="4" w:space="0" w:color="auto"/>
            </w:tcBorders>
            <w:vAlign w:val="center"/>
          </w:tcPr>
          <w:p w:rsidR="00A37351" w:rsidRPr="00807B68" w:rsidRDefault="00A37351" w:rsidP="003F4CC6">
            <w:pPr>
              <w:widowControl/>
              <w:spacing w:line="320" w:lineRule="exact"/>
              <w:jc w:val="lef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重大事项</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sz w:val="22"/>
              </w:rPr>
              <w:t>持续经营能力存在重大不确定性</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出现重大风险事件</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筹划控制权变动</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□(4)</w:t>
            </w:r>
            <w:r w:rsidRPr="00807B68">
              <w:rPr>
                <w:rFonts w:ascii="Times New Roman" w:eastAsia="仿宋" w:hAnsi="Times New Roman"/>
                <w:sz w:val="22"/>
              </w:rPr>
              <w:t>涉及要约收购</w:t>
            </w:r>
          </w:p>
          <w:p w:rsidR="00A37351" w:rsidRPr="00807B68" w:rsidRDefault="00A37351" w:rsidP="003F4CC6">
            <w:pPr>
              <w:widowControl/>
              <w:spacing w:line="320" w:lineRule="exact"/>
              <w:ind w:firstLineChars="100" w:firstLine="220"/>
              <w:jc w:val="left"/>
              <w:rPr>
                <w:rFonts w:ascii="Times New Roman" w:eastAsia="仿宋" w:hAnsi="Times New Roman"/>
                <w:sz w:val="22"/>
              </w:rPr>
            </w:pPr>
            <w:r w:rsidRPr="00807B68">
              <w:rPr>
                <w:rFonts w:ascii="Times New Roman" w:eastAsia="仿宋" w:hAnsi="Times New Roman"/>
                <w:sz w:val="22"/>
              </w:rPr>
              <w:t>□(5)</w:t>
            </w:r>
            <w:r w:rsidRPr="00807B68">
              <w:rPr>
                <w:rFonts w:ascii="Times New Roman" w:eastAsia="仿宋" w:hAnsi="Times New Roman"/>
                <w:sz w:val="22"/>
              </w:rPr>
              <w:t>全国股转公司认定的其他重大事项，具体内容：</w:t>
            </w:r>
            <w:r w:rsidRPr="00807B68">
              <w:rPr>
                <w:rFonts w:ascii="Times New Roman" w:eastAsia="仿宋" w:hAnsi="Times New Roman"/>
                <w:sz w:val="22"/>
                <w:u w:val="single"/>
              </w:rPr>
              <w:t xml:space="preserve">              </w:t>
            </w:r>
            <w:r w:rsidRPr="00807B68">
              <w:rPr>
                <w:rFonts w:ascii="Times New Roman" w:eastAsia="仿宋" w:hAnsi="Times New Roman"/>
                <w:sz w:val="22"/>
              </w:rPr>
              <w:t>（必填）</w:t>
            </w:r>
          </w:p>
          <w:p w:rsidR="00A37351" w:rsidRPr="00807B68" w:rsidRDefault="00A37351" w:rsidP="003F4CC6">
            <w:pPr>
              <w:widowControl/>
              <w:spacing w:line="320" w:lineRule="exact"/>
              <w:jc w:val="left"/>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重大资产重组</w:t>
            </w:r>
          </w:p>
          <w:p w:rsidR="00A37351" w:rsidRPr="00807B68" w:rsidRDefault="00A37351" w:rsidP="003F4CC6">
            <w:pPr>
              <w:snapToGrid w:val="0"/>
              <w:spacing w:line="320" w:lineRule="exact"/>
              <w:ind w:left="330" w:hangingChars="150" w:hanging="330"/>
              <w:rPr>
                <w:rFonts w:ascii="Times New Roman" w:eastAsia="仿宋" w:hAnsi="Times New Roman"/>
                <w:sz w:val="22"/>
              </w:rPr>
            </w:pPr>
            <w:r w:rsidRPr="00807B68">
              <w:rPr>
                <w:rFonts w:ascii="Times New Roman" w:eastAsia="仿宋" w:hAnsi="Times New Roman"/>
                <w:sz w:val="22"/>
              </w:rPr>
              <w:t>□3.</w:t>
            </w:r>
            <w:r w:rsidRPr="00807B68">
              <w:rPr>
                <w:rFonts w:ascii="Times New Roman" w:eastAsia="仿宋" w:hAnsi="Times New Roman"/>
                <w:sz w:val="22"/>
              </w:rPr>
              <w:t>向中国证监会或境内证券交易所申请公开发行股票并上市，向境内证券交易所直接申请股票上市</w:t>
            </w:r>
          </w:p>
          <w:p w:rsidR="00A37351" w:rsidRPr="00807B68" w:rsidRDefault="00A37351" w:rsidP="003F4CC6">
            <w:pPr>
              <w:snapToGrid w:val="0"/>
              <w:spacing w:line="320" w:lineRule="exact"/>
              <w:ind w:left="330" w:hangingChars="150" w:hanging="330"/>
              <w:rPr>
                <w:rFonts w:ascii="Times New Roman" w:eastAsia="仿宋" w:hAnsi="Times New Roman"/>
                <w:sz w:val="22"/>
              </w:rPr>
            </w:pPr>
            <w:r w:rsidRPr="00807B68">
              <w:rPr>
                <w:rFonts w:ascii="Times New Roman" w:eastAsia="仿宋" w:hAnsi="Times New Roman"/>
                <w:sz w:val="22"/>
              </w:rPr>
              <w:t>□4.</w:t>
            </w:r>
            <w:r w:rsidR="00131479" w:rsidRPr="00807B68">
              <w:rPr>
                <w:rFonts w:ascii="Times New Roman" w:eastAsia="仿宋" w:hAnsi="Times New Roman"/>
                <w:sz w:val="22"/>
              </w:rPr>
              <w:t>向全国股转公司申请股票公开发行并在精选层挂牌</w:t>
            </w:r>
          </w:p>
          <w:p w:rsidR="00A37351" w:rsidRPr="00807B68" w:rsidRDefault="00A37351" w:rsidP="003F4CC6">
            <w:pPr>
              <w:snapToGrid w:val="0"/>
              <w:spacing w:line="320" w:lineRule="exact"/>
              <w:rPr>
                <w:rFonts w:ascii="Times New Roman" w:eastAsia="仿宋" w:hAnsi="Times New Roman"/>
                <w:sz w:val="22"/>
              </w:rPr>
            </w:pPr>
            <w:r w:rsidRPr="00807B68">
              <w:rPr>
                <w:rFonts w:ascii="Times New Roman" w:eastAsia="仿宋" w:hAnsi="Times New Roman"/>
                <w:sz w:val="22"/>
              </w:rPr>
              <w:t>□5.</w:t>
            </w:r>
            <w:r w:rsidRPr="00807B68">
              <w:rPr>
                <w:rFonts w:ascii="Times New Roman" w:eastAsia="仿宋" w:hAnsi="Times New Roman"/>
                <w:sz w:val="22"/>
              </w:rPr>
              <w:t>其他事项停牌：</w:t>
            </w:r>
          </w:p>
          <w:p w:rsidR="00A37351" w:rsidRPr="00807B68" w:rsidRDefault="00A37351" w:rsidP="003F4CC6">
            <w:pPr>
              <w:snapToGrid w:val="0"/>
              <w:spacing w:line="320" w:lineRule="exact"/>
              <w:ind w:firstLineChars="100" w:firstLine="220"/>
              <w:rPr>
                <w:rFonts w:ascii="Times New Roman" w:eastAsia="仿宋" w:hAnsi="Times New Roman"/>
                <w:sz w:val="22"/>
              </w:rPr>
            </w:pPr>
            <w:r w:rsidRPr="00807B68">
              <w:rPr>
                <w:rFonts w:ascii="Times New Roman" w:eastAsia="仿宋" w:hAnsi="Times New Roman"/>
                <w:sz w:val="22"/>
              </w:rPr>
              <w:t>□(1)</w:t>
            </w:r>
            <w:r w:rsidRPr="00807B68">
              <w:rPr>
                <w:rFonts w:ascii="Times New Roman" w:eastAsia="仿宋" w:hAnsi="Times New Roman"/>
                <w:kern w:val="0"/>
                <w:sz w:val="22"/>
              </w:rPr>
              <w:t>向全国股转公司主动申请终止挂牌</w:t>
            </w:r>
          </w:p>
          <w:p w:rsidR="00A37351" w:rsidRPr="00807B68" w:rsidRDefault="00A37351" w:rsidP="0034179C">
            <w:pPr>
              <w:snapToGrid w:val="0"/>
              <w:spacing w:line="320" w:lineRule="exact"/>
              <w:ind w:firstLineChars="100" w:firstLine="220"/>
              <w:rPr>
                <w:rFonts w:ascii="Times New Roman" w:eastAsia="仿宋" w:hAnsi="Times New Roman"/>
                <w:sz w:val="22"/>
              </w:rPr>
            </w:pPr>
            <w:r w:rsidRPr="00807B68">
              <w:rPr>
                <w:rFonts w:ascii="Times New Roman" w:eastAsia="仿宋" w:hAnsi="Times New Roman"/>
                <w:sz w:val="22"/>
              </w:rPr>
              <w:t>□(2)</w:t>
            </w:r>
            <w:r w:rsidRPr="00807B68">
              <w:rPr>
                <w:rFonts w:ascii="Times New Roman" w:eastAsia="仿宋" w:hAnsi="Times New Roman"/>
                <w:sz w:val="22"/>
              </w:rPr>
              <w:t>其他合理理由，具体内容：</w:t>
            </w:r>
            <w:r w:rsidRPr="00807B68">
              <w:rPr>
                <w:rFonts w:ascii="Times New Roman" w:eastAsia="仿宋" w:hAnsi="Times New Roman"/>
                <w:sz w:val="22"/>
                <w:u w:val="single"/>
              </w:rPr>
              <w:t xml:space="preserve">                                </w:t>
            </w:r>
            <w:r w:rsidRPr="00807B68">
              <w:rPr>
                <w:rFonts w:ascii="Times New Roman" w:eastAsia="仿宋" w:hAnsi="Times New Roman"/>
                <w:sz w:val="22"/>
              </w:rPr>
              <w:t>（必填）</w:t>
            </w:r>
          </w:p>
        </w:tc>
      </w:tr>
      <w:tr w:rsidR="00A37351" w:rsidRPr="00807B68" w:rsidTr="003F4CC6">
        <w:trPr>
          <w:cantSplit/>
          <w:trHeight w:val="557"/>
          <w:jc w:val="center"/>
        </w:trPr>
        <w:tc>
          <w:tcPr>
            <w:tcW w:w="1598" w:type="dxa"/>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原停牌生效日</w:t>
            </w:r>
          </w:p>
        </w:tc>
        <w:tc>
          <w:tcPr>
            <w:tcW w:w="2410" w:type="dxa"/>
            <w:gridSpan w:val="2"/>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p>
        </w:tc>
        <w:tc>
          <w:tcPr>
            <w:tcW w:w="2126" w:type="dxa"/>
            <w:gridSpan w:val="2"/>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原预计复牌日期</w:t>
            </w:r>
          </w:p>
        </w:tc>
        <w:tc>
          <w:tcPr>
            <w:tcW w:w="3353" w:type="dxa"/>
            <w:gridSpan w:val="3"/>
            <w:tcBorders>
              <w:bottom w:val="single" w:sz="4" w:space="0" w:color="auto"/>
            </w:tcBorders>
            <w:vAlign w:val="center"/>
          </w:tcPr>
          <w:p w:rsidR="00A37351" w:rsidRPr="00807B68" w:rsidRDefault="00A37351" w:rsidP="003F4CC6">
            <w:pPr>
              <w:widowControl/>
              <w:spacing w:line="320" w:lineRule="exact"/>
              <w:ind w:firstLine="400"/>
              <w:jc w:val="center"/>
              <w:rPr>
                <w:rFonts w:ascii="Times New Roman" w:eastAsia="方正仿宋简体" w:hAnsi="Times New Roman"/>
                <w:sz w:val="22"/>
              </w:rPr>
            </w:pPr>
          </w:p>
        </w:tc>
      </w:tr>
      <w:tr w:rsidR="00A37351" w:rsidRPr="00807B68" w:rsidTr="003F4CC6">
        <w:trPr>
          <w:cantSplit/>
          <w:trHeight w:val="557"/>
          <w:jc w:val="center"/>
        </w:trPr>
        <w:tc>
          <w:tcPr>
            <w:tcW w:w="1598" w:type="dxa"/>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变更停牌事项生效日</w:t>
            </w:r>
          </w:p>
        </w:tc>
        <w:tc>
          <w:tcPr>
            <w:tcW w:w="2410" w:type="dxa"/>
            <w:gridSpan w:val="2"/>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p>
        </w:tc>
        <w:tc>
          <w:tcPr>
            <w:tcW w:w="2126" w:type="dxa"/>
            <w:gridSpan w:val="2"/>
            <w:tcBorders>
              <w:bottom w:val="single" w:sz="4" w:space="0" w:color="auto"/>
            </w:tcBorders>
            <w:vAlign w:val="center"/>
          </w:tcPr>
          <w:p w:rsidR="00A37351" w:rsidRPr="00807B68" w:rsidRDefault="00A37351" w:rsidP="003F4CC6">
            <w:pPr>
              <w:widowControl/>
              <w:spacing w:line="320" w:lineRule="exact"/>
              <w:jc w:val="center"/>
              <w:rPr>
                <w:rFonts w:ascii="Times New Roman" w:eastAsia="方正仿宋简体" w:hAnsi="Times New Roman"/>
                <w:sz w:val="22"/>
              </w:rPr>
            </w:pPr>
            <w:r w:rsidRPr="00807B68">
              <w:rPr>
                <w:rFonts w:ascii="Times New Roman" w:eastAsia="方正仿宋简体" w:hAnsi="Times New Roman"/>
                <w:sz w:val="22"/>
              </w:rPr>
              <w:t>变更后停牌事项预计复牌日期</w:t>
            </w:r>
          </w:p>
        </w:tc>
        <w:tc>
          <w:tcPr>
            <w:tcW w:w="3353" w:type="dxa"/>
            <w:gridSpan w:val="3"/>
            <w:tcBorders>
              <w:bottom w:val="single" w:sz="4" w:space="0" w:color="auto"/>
            </w:tcBorders>
            <w:vAlign w:val="center"/>
          </w:tcPr>
          <w:p w:rsidR="00A37351" w:rsidRPr="00807B68" w:rsidRDefault="00A37351" w:rsidP="003F4CC6">
            <w:pPr>
              <w:widowControl/>
              <w:spacing w:line="320" w:lineRule="exact"/>
              <w:ind w:firstLine="400"/>
              <w:jc w:val="center"/>
              <w:rPr>
                <w:rFonts w:ascii="Times New Roman" w:eastAsia="方正仿宋简体" w:hAnsi="Times New Roman"/>
                <w:sz w:val="22"/>
              </w:rPr>
            </w:pPr>
          </w:p>
        </w:tc>
      </w:tr>
      <w:tr w:rsidR="00A37351" w:rsidRPr="00807B68" w:rsidTr="003F4CC6">
        <w:trPr>
          <w:cantSplit/>
          <w:trHeight w:val="1550"/>
          <w:jc w:val="center"/>
        </w:trPr>
        <w:tc>
          <w:tcPr>
            <w:tcW w:w="9487" w:type="dxa"/>
            <w:gridSpan w:val="8"/>
          </w:tcPr>
          <w:p w:rsidR="00A37351" w:rsidRPr="00807B68" w:rsidRDefault="00A37351" w:rsidP="003F4CC6">
            <w:pPr>
              <w:snapToGrid w:val="0"/>
              <w:spacing w:line="320" w:lineRule="exact"/>
              <w:rPr>
                <w:rFonts w:ascii="Times New Roman" w:eastAsia="方正仿宋简体" w:hAnsi="Times New Roman"/>
                <w:sz w:val="22"/>
              </w:rPr>
            </w:pPr>
          </w:p>
          <w:p w:rsidR="00A37351" w:rsidRPr="00807B68" w:rsidRDefault="00A37351" w:rsidP="003F4CC6">
            <w:pPr>
              <w:snapToGrid w:val="0"/>
              <w:spacing w:line="320" w:lineRule="exact"/>
              <w:rPr>
                <w:rFonts w:ascii="Times New Roman" w:eastAsia="方正仿宋简体" w:hAnsi="Times New Roman"/>
                <w:sz w:val="22"/>
              </w:rPr>
            </w:pPr>
            <w:r w:rsidRPr="00807B68">
              <w:rPr>
                <w:rFonts w:ascii="Times New Roman" w:eastAsia="方正仿宋简体" w:hAnsi="Times New Roman"/>
                <w:sz w:val="22"/>
              </w:rPr>
              <w:t>申请人：</w:t>
            </w:r>
            <w:r w:rsidRPr="00807B68">
              <w:rPr>
                <w:rFonts w:ascii="Times New Roman" w:eastAsia="方正仿宋简体" w:hAnsi="Times New Roman"/>
                <w:sz w:val="22"/>
              </w:rPr>
              <w:t>XXX</w:t>
            </w:r>
            <w:r w:rsidRPr="00807B68">
              <w:rPr>
                <w:rFonts w:ascii="Times New Roman" w:eastAsia="方正仿宋简体" w:hAnsi="Times New Roman"/>
                <w:sz w:val="22"/>
              </w:rPr>
              <w:t>股份有限公司（加盖公章）</w:t>
            </w:r>
            <w:r w:rsidRPr="00807B68">
              <w:rPr>
                <w:rFonts w:ascii="Times New Roman" w:eastAsia="方正仿宋简体" w:hAnsi="Times New Roman"/>
                <w:sz w:val="22"/>
              </w:rPr>
              <w:t xml:space="preserve">            </w:t>
            </w:r>
          </w:p>
          <w:p w:rsidR="00A37351" w:rsidRPr="00807B68" w:rsidRDefault="00A37351" w:rsidP="003F4CC6">
            <w:pPr>
              <w:snapToGrid w:val="0"/>
              <w:spacing w:line="320" w:lineRule="exact"/>
              <w:rPr>
                <w:rFonts w:ascii="Times New Roman" w:eastAsia="方正仿宋简体" w:hAnsi="Times New Roman"/>
                <w:color w:val="FF0000"/>
                <w:sz w:val="22"/>
              </w:rPr>
            </w:pPr>
            <w:r w:rsidRPr="00807B68">
              <w:rPr>
                <w:rFonts w:ascii="Times New Roman" w:eastAsia="方正仿宋简体" w:hAnsi="Times New Roman"/>
                <w:color w:val="FF0000"/>
                <w:sz w:val="22"/>
              </w:rPr>
              <w:t xml:space="preserve">                               </w:t>
            </w:r>
          </w:p>
          <w:p w:rsidR="00A37351" w:rsidRPr="00807B68" w:rsidRDefault="00A37351" w:rsidP="003F4CC6">
            <w:pPr>
              <w:snapToGrid w:val="0"/>
              <w:spacing w:line="320" w:lineRule="exact"/>
              <w:rPr>
                <w:rFonts w:ascii="Times New Roman" w:eastAsia="方正仿宋简体" w:hAnsi="Times New Roman"/>
                <w:sz w:val="22"/>
              </w:rPr>
            </w:pPr>
            <w:r w:rsidRPr="00807B68">
              <w:rPr>
                <w:rFonts w:ascii="Times New Roman" w:eastAsia="方正仿宋简体" w:hAnsi="Times New Roman"/>
                <w:sz w:val="22"/>
              </w:rPr>
              <w:t>联系电话：</w:t>
            </w:r>
            <w:r w:rsidRPr="00807B68">
              <w:rPr>
                <w:rFonts w:ascii="Times New Roman" w:eastAsia="方正仿宋简体" w:hAnsi="Times New Roman"/>
                <w:sz w:val="22"/>
              </w:rPr>
              <w:t xml:space="preserve">                                       </w:t>
            </w:r>
          </w:p>
          <w:p w:rsidR="00A37351" w:rsidRPr="00807B68" w:rsidRDefault="00A37351" w:rsidP="003F4CC6">
            <w:pPr>
              <w:snapToGrid w:val="0"/>
              <w:spacing w:line="320" w:lineRule="exact"/>
              <w:ind w:firstLineChars="1100" w:firstLine="2420"/>
              <w:rPr>
                <w:rFonts w:ascii="Times New Roman" w:eastAsia="方正仿宋简体" w:hAnsi="Times New Roman"/>
                <w:sz w:val="22"/>
              </w:rPr>
            </w:pPr>
          </w:p>
          <w:p w:rsidR="00A37351" w:rsidRPr="00807B68" w:rsidRDefault="00A37351" w:rsidP="003F4CC6">
            <w:pPr>
              <w:snapToGrid w:val="0"/>
              <w:spacing w:line="320" w:lineRule="exact"/>
              <w:ind w:firstLineChars="1100" w:firstLine="2420"/>
              <w:rPr>
                <w:rFonts w:ascii="Times New Roman" w:eastAsia="方正仿宋简体" w:hAnsi="Times New Roman"/>
                <w:sz w:val="22"/>
              </w:rPr>
            </w:pPr>
            <w:r w:rsidRPr="00807B68">
              <w:rPr>
                <w:rFonts w:ascii="Times New Roman" w:eastAsia="方正仿宋简体" w:hAnsi="Times New Roman"/>
                <w:sz w:val="22"/>
              </w:rPr>
              <w:t>年</w:t>
            </w:r>
            <w:r w:rsidRPr="00807B68">
              <w:rPr>
                <w:rFonts w:ascii="Times New Roman" w:eastAsia="方正仿宋简体" w:hAnsi="Times New Roman"/>
                <w:sz w:val="22"/>
              </w:rPr>
              <w:t xml:space="preserve">     </w:t>
            </w:r>
            <w:r w:rsidRPr="00807B68">
              <w:rPr>
                <w:rFonts w:ascii="Times New Roman" w:eastAsia="方正仿宋简体" w:hAnsi="Times New Roman"/>
                <w:sz w:val="22"/>
              </w:rPr>
              <w:t>月</w:t>
            </w:r>
            <w:r w:rsidRPr="00807B68">
              <w:rPr>
                <w:rFonts w:ascii="Times New Roman" w:eastAsia="方正仿宋简体" w:hAnsi="Times New Roman"/>
                <w:sz w:val="22"/>
              </w:rPr>
              <w:t xml:space="preserve">     </w:t>
            </w:r>
            <w:r w:rsidRPr="00807B68">
              <w:rPr>
                <w:rFonts w:ascii="Times New Roman" w:eastAsia="方正仿宋简体" w:hAnsi="Times New Roman"/>
                <w:sz w:val="22"/>
              </w:rPr>
              <w:t>日</w:t>
            </w:r>
          </w:p>
        </w:tc>
      </w:tr>
    </w:tbl>
    <w:p w:rsidR="0034179C" w:rsidRPr="00807B68" w:rsidRDefault="0034179C" w:rsidP="00A37351">
      <w:pPr>
        <w:spacing w:line="600" w:lineRule="exact"/>
        <w:rPr>
          <w:rFonts w:ascii="Times New Roman" w:eastAsia="黑体" w:hAnsi="Times New Roman"/>
          <w:sz w:val="32"/>
          <w:szCs w:val="28"/>
        </w:rPr>
      </w:pPr>
    </w:p>
    <w:p w:rsidR="0034179C" w:rsidRPr="00807B68" w:rsidRDefault="0034179C">
      <w:pPr>
        <w:widowControl/>
        <w:jc w:val="left"/>
        <w:rPr>
          <w:rFonts w:ascii="Times New Roman" w:eastAsia="黑体" w:hAnsi="Times New Roman"/>
          <w:sz w:val="32"/>
          <w:szCs w:val="28"/>
        </w:rPr>
      </w:pPr>
      <w:r w:rsidRPr="00807B68">
        <w:rPr>
          <w:rFonts w:ascii="Times New Roman" w:eastAsia="黑体" w:hAnsi="Times New Roman"/>
          <w:sz w:val="32"/>
          <w:szCs w:val="28"/>
        </w:rPr>
        <w:br w:type="page"/>
      </w:r>
    </w:p>
    <w:p w:rsidR="00A37351" w:rsidRPr="00807B68" w:rsidRDefault="00A37351" w:rsidP="00A37351">
      <w:pPr>
        <w:spacing w:line="600" w:lineRule="exact"/>
        <w:rPr>
          <w:rFonts w:ascii="Times New Roman" w:eastAsia="黑体" w:hAnsi="Times New Roman"/>
          <w:sz w:val="32"/>
          <w:szCs w:val="28"/>
        </w:rPr>
      </w:pPr>
      <w:r w:rsidRPr="00807B68">
        <w:rPr>
          <w:rFonts w:ascii="Times New Roman" w:eastAsia="黑体" w:hAnsi="Times New Roman"/>
          <w:sz w:val="32"/>
          <w:szCs w:val="28"/>
        </w:rPr>
        <w:lastRenderedPageBreak/>
        <w:t>附表</w:t>
      </w:r>
      <w:r w:rsidRPr="00807B68">
        <w:rPr>
          <w:rFonts w:ascii="Times New Roman" w:eastAsia="黑体" w:hAnsi="Times New Roman"/>
          <w:sz w:val="32"/>
          <w:szCs w:val="28"/>
        </w:rPr>
        <w:t>5</w:t>
      </w:r>
    </w:p>
    <w:p w:rsidR="00A37351" w:rsidRPr="00807B68" w:rsidRDefault="00A37351" w:rsidP="00A37351">
      <w:pPr>
        <w:spacing w:line="600" w:lineRule="exact"/>
        <w:jc w:val="center"/>
        <w:rPr>
          <w:rFonts w:ascii="Times New Roman" w:eastAsia="黑体" w:hAnsi="Times New Roman"/>
          <w:sz w:val="32"/>
          <w:szCs w:val="28"/>
        </w:rPr>
      </w:pPr>
      <w:r w:rsidRPr="00807B68">
        <w:rPr>
          <w:rFonts w:ascii="Times New Roman" w:eastAsia="方正大标宋简体" w:hAnsi="Times New Roman"/>
          <w:sz w:val="42"/>
          <w:szCs w:val="42"/>
        </w:rPr>
        <w:t>信息披露业务流转表</w:t>
      </w:r>
    </w:p>
    <w:tbl>
      <w:tblPr>
        <w:tblW w:w="8484" w:type="dxa"/>
        <w:tblLayout w:type="fixed"/>
        <w:tblLook w:val="0000" w:firstRow="0" w:lastRow="0" w:firstColumn="0" w:lastColumn="0" w:noHBand="0" w:noVBand="0"/>
      </w:tblPr>
      <w:tblGrid>
        <w:gridCol w:w="1565"/>
        <w:gridCol w:w="10"/>
        <w:gridCol w:w="1343"/>
        <w:gridCol w:w="1283"/>
        <w:gridCol w:w="1570"/>
        <w:gridCol w:w="2713"/>
      </w:tblGrid>
      <w:tr w:rsidR="00A37351" w:rsidRPr="00807B68" w:rsidTr="003F4CC6">
        <w:trPr>
          <w:trHeight w:val="397"/>
        </w:trPr>
        <w:tc>
          <w:tcPr>
            <w:tcW w:w="1575" w:type="dxa"/>
            <w:gridSpan w:val="2"/>
            <w:tcBorders>
              <w:top w:val="single" w:sz="4" w:space="0" w:color="auto"/>
              <w:left w:val="single" w:sz="4" w:space="0" w:color="auto"/>
              <w:bottom w:val="nil"/>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证券代码</w:t>
            </w:r>
          </w:p>
        </w:tc>
        <w:tc>
          <w:tcPr>
            <w:tcW w:w="2626" w:type="dxa"/>
            <w:gridSpan w:val="2"/>
            <w:tcBorders>
              <w:top w:val="single" w:sz="4" w:space="0" w:color="auto"/>
              <w:left w:val="nil"/>
              <w:bottom w:val="nil"/>
              <w:right w:val="single" w:sz="4" w:space="0" w:color="000000"/>
            </w:tcBorders>
            <w:shd w:val="clear" w:color="auto" w:fill="auto"/>
            <w:vAlign w:val="center"/>
          </w:tcPr>
          <w:p w:rsidR="00A37351" w:rsidRPr="00807B68" w:rsidRDefault="00A37351" w:rsidP="003F4CC6">
            <w:pPr>
              <w:widowControl/>
              <w:jc w:val="center"/>
              <w:rPr>
                <w:rFonts w:ascii="Times New Roman" w:hAnsi="Times New Roman"/>
                <w:kern w:val="0"/>
                <w:sz w:val="18"/>
                <w:szCs w:val="18"/>
              </w:rPr>
            </w:pPr>
            <w:r w:rsidRPr="00807B68">
              <w:rPr>
                <w:rFonts w:ascii="Times New Roman" w:hAnsi="Times New Roman"/>
                <w:kern w:val="0"/>
                <w:sz w:val="18"/>
                <w:szCs w:val="18"/>
              </w:rPr>
              <w:t xml:space="preserve">　</w:t>
            </w:r>
          </w:p>
        </w:tc>
        <w:tc>
          <w:tcPr>
            <w:tcW w:w="1570" w:type="dxa"/>
            <w:tcBorders>
              <w:top w:val="single" w:sz="4" w:space="0" w:color="auto"/>
              <w:left w:val="nil"/>
              <w:bottom w:val="nil"/>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证券简称</w:t>
            </w:r>
          </w:p>
        </w:tc>
        <w:tc>
          <w:tcPr>
            <w:tcW w:w="2713" w:type="dxa"/>
            <w:tcBorders>
              <w:top w:val="single" w:sz="4" w:space="0" w:color="auto"/>
              <w:left w:val="nil"/>
              <w:bottom w:val="nil"/>
              <w:right w:val="single" w:sz="4" w:space="0" w:color="auto"/>
            </w:tcBorders>
            <w:shd w:val="clear" w:color="auto" w:fill="auto"/>
            <w:vAlign w:val="center"/>
          </w:tcPr>
          <w:p w:rsidR="00A37351" w:rsidRPr="00807B68" w:rsidRDefault="00A37351" w:rsidP="003F4CC6">
            <w:pPr>
              <w:widowControl/>
              <w:jc w:val="center"/>
              <w:rPr>
                <w:rFonts w:ascii="Times New Roman" w:hAnsi="Times New Roman"/>
                <w:kern w:val="0"/>
                <w:sz w:val="22"/>
              </w:rPr>
            </w:pPr>
            <w:r w:rsidRPr="00807B68">
              <w:rPr>
                <w:rFonts w:ascii="Times New Roman" w:hAnsi="Times New Roman"/>
                <w:kern w:val="0"/>
                <w:sz w:val="22"/>
              </w:rPr>
              <w:t xml:space="preserve">　</w:t>
            </w:r>
          </w:p>
        </w:tc>
      </w:tr>
      <w:tr w:rsidR="00A37351" w:rsidRPr="00807B68" w:rsidTr="003F4CC6">
        <w:trPr>
          <w:trHeight w:val="397"/>
        </w:trPr>
        <w:tc>
          <w:tcPr>
            <w:tcW w:w="1565" w:type="dxa"/>
            <w:tcBorders>
              <w:top w:val="single" w:sz="4" w:space="0" w:color="auto"/>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ind w:rightChars="16" w:right="34" w:firstLineChars="150" w:firstLine="270"/>
              <w:jc w:val="left"/>
              <w:rPr>
                <w:rFonts w:ascii="Times New Roman" w:hAnsi="Times New Roman"/>
                <w:kern w:val="0"/>
                <w:sz w:val="18"/>
                <w:szCs w:val="18"/>
              </w:rPr>
            </w:pPr>
            <w:r w:rsidRPr="00807B68">
              <w:rPr>
                <w:rFonts w:ascii="Times New Roman" w:eastAsia="黑体" w:hAnsi="Times New Roman"/>
                <w:bCs/>
                <w:kern w:val="0"/>
                <w:sz w:val="18"/>
                <w:szCs w:val="18"/>
              </w:rPr>
              <w:t>主办券商</w:t>
            </w:r>
          </w:p>
        </w:tc>
        <w:tc>
          <w:tcPr>
            <w:tcW w:w="691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left"/>
              <w:rPr>
                <w:rFonts w:ascii="Times New Roman" w:hAnsi="Times New Roman"/>
                <w:kern w:val="0"/>
                <w:sz w:val="18"/>
                <w:szCs w:val="18"/>
              </w:rPr>
            </w:pPr>
          </w:p>
        </w:tc>
      </w:tr>
      <w:tr w:rsidR="00A37351" w:rsidRPr="00807B68" w:rsidTr="003F4CC6">
        <w:trPr>
          <w:trHeight w:val="397"/>
        </w:trPr>
        <w:tc>
          <w:tcPr>
            <w:tcW w:w="1575" w:type="dxa"/>
            <w:gridSpan w:val="2"/>
            <w:tcBorders>
              <w:top w:val="nil"/>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经</w:t>
            </w:r>
            <w:r w:rsidRPr="00807B68">
              <w:rPr>
                <w:rFonts w:ascii="Times New Roman" w:eastAsia="黑体" w:hAnsi="Times New Roman"/>
                <w:bCs/>
                <w:kern w:val="0"/>
                <w:sz w:val="18"/>
                <w:szCs w:val="18"/>
              </w:rPr>
              <w:t xml:space="preserve"> </w:t>
            </w:r>
            <w:r w:rsidRPr="00807B68">
              <w:rPr>
                <w:rFonts w:ascii="Times New Roman" w:eastAsia="黑体" w:hAnsi="Times New Roman"/>
                <w:bCs/>
                <w:kern w:val="0"/>
                <w:sz w:val="18"/>
                <w:szCs w:val="18"/>
              </w:rPr>
              <w:t>办</w:t>
            </w:r>
            <w:r w:rsidRPr="00807B68">
              <w:rPr>
                <w:rFonts w:ascii="Times New Roman" w:eastAsia="黑体" w:hAnsi="Times New Roman"/>
                <w:bCs/>
                <w:kern w:val="0"/>
                <w:sz w:val="18"/>
                <w:szCs w:val="18"/>
              </w:rPr>
              <w:t xml:space="preserve"> </w:t>
            </w:r>
            <w:r w:rsidRPr="00807B68">
              <w:rPr>
                <w:rFonts w:ascii="Times New Roman" w:eastAsia="黑体" w:hAnsi="Times New Roman"/>
                <w:bCs/>
                <w:kern w:val="0"/>
                <w:sz w:val="18"/>
                <w:szCs w:val="18"/>
              </w:rPr>
              <w:t>人</w:t>
            </w:r>
          </w:p>
        </w:tc>
        <w:tc>
          <w:tcPr>
            <w:tcW w:w="2626" w:type="dxa"/>
            <w:gridSpan w:val="2"/>
            <w:tcBorders>
              <w:top w:val="single" w:sz="4" w:space="0" w:color="auto"/>
              <w:left w:val="nil"/>
              <w:bottom w:val="single" w:sz="4" w:space="0" w:color="auto"/>
              <w:right w:val="single" w:sz="4" w:space="0" w:color="000000"/>
            </w:tcBorders>
            <w:shd w:val="clear" w:color="auto" w:fill="auto"/>
            <w:vAlign w:val="center"/>
          </w:tcPr>
          <w:p w:rsidR="00A37351" w:rsidRPr="00807B68" w:rsidRDefault="00A37351" w:rsidP="003F4CC6">
            <w:pPr>
              <w:widowControl/>
              <w:jc w:val="center"/>
              <w:rPr>
                <w:rFonts w:ascii="Times New Roman" w:hAnsi="Times New Roman"/>
                <w:kern w:val="0"/>
                <w:sz w:val="18"/>
                <w:szCs w:val="18"/>
              </w:rPr>
            </w:pPr>
            <w:r w:rsidRPr="00807B68">
              <w:rPr>
                <w:rFonts w:ascii="Times New Roman" w:hAnsi="Times New Roman"/>
                <w:kern w:val="0"/>
                <w:sz w:val="18"/>
                <w:szCs w:val="18"/>
              </w:rPr>
              <w:t xml:space="preserve">　</w:t>
            </w:r>
          </w:p>
        </w:tc>
        <w:tc>
          <w:tcPr>
            <w:tcW w:w="1570" w:type="dxa"/>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座</w:t>
            </w:r>
            <w:r w:rsidRPr="00807B68">
              <w:rPr>
                <w:rFonts w:ascii="Times New Roman" w:eastAsia="黑体" w:hAnsi="Times New Roman"/>
                <w:bCs/>
                <w:kern w:val="0"/>
                <w:sz w:val="18"/>
                <w:szCs w:val="18"/>
              </w:rPr>
              <w:t xml:space="preserve">    </w:t>
            </w:r>
            <w:r w:rsidRPr="00807B68">
              <w:rPr>
                <w:rFonts w:ascii="Times New Roman" w:eastAsia="黑体" w:hAnsi="Times New Roman"/>
                <w:bCs/>
                <w:kern w:val="0"/>
                <w:sz w:val="18"/>
                <w:szCs w:val="18"/>
              </w:rPr>
              <w:t>机</w:t>
            </w:r>
          </w:p>
        </w:tc>
        <w:tc>
          <w:tcPr>
            <w:tcW w:w="2713" w:type="dxa"/>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hAnsi="Times New Roman"/>
                <w:kern w:val="0"/>
                <w:sz w:val="22"/>
              </w:rPr>
            </w:pPr>
            <w:r w:rsidRPr="00807B68">
              <w:rPr>
                <w:rFonts w:ascii="Times New Roman" w:hAnsi="Times New Roman"/>
                <w:kern w:val="0"/>
                <w:sz w:val="22"/>
              </w:rPr>
              <w:t xml:space="preserve">　</w:t>
            </w:r>
          </w:p>
        </w:tc>
      </w:tr>
      <w:tr w:rsidR="00A37351" w:rsidRPr="00807B68" w:rsidTr="003F4CC6">
        <w:trPr>
          <w:trHeight w:val="397"/>
        </w:trPr>
        <w:tc>
          <w:tcPr>
            <w:tcW w:w="1575" w:type="dxa"/>
            <w:gridSpan w:val="2"/>
            <w:tcBorders>
              <w:top w:val="nil"/>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手</w:t>
            </w:r>
            <w:r w:rsidRPr="00807B68">
              <w:rPr>
                <w:rFonts w:ascii="Times New Roman" w:eastAsia="黑体" w:hAnsi="Times New Roman"/>
                <w:bCs/>
                <w:kern w:val="0"/>
                <w:sz w:val="18"/>
                <w:szCs w:val="18"/>
              </w:rPr>
              <w:t xml:space="preserve">    </w:t>
            </w:r>
            <w:r w:rsidRPr="00807B68">
              <w:rPr>
                <w:rFonts w:ascii="Times New Roman" w:eastAsia="黑体" w:hAnsi="Times New Roman"/>
                <w:bCs/>
                <w:kern w:val="0"/>
                <w:sz w:val="18"/>
                <w:szCs w:val="18"/>
              </w:rPr>
              <w:t>机</w:t>
            </w:r>
          </w:p>
        </w:tc>
        <w:tc>
          <w:tcPr>
            <w:tcW w:w="2626" w:type="dxa"/>
            <w:gridSpan w:val="2"/>
            <w:tcBorders>
              <w:top w:val="single" w:sz="4" w:space="0" w:color="auto"/>
              <w:left w:val="nil"/>
              <w:bottom w:val="single" w:sz="4" w:space="0" w:color="auto"/>
              <w:right w:val="single" w:sz="4" w:space="0" w:color="000000"/>
            </w:tcBorders>
            <w:shd w:val="clear" w:color="auto" w:fill="auto"/>
            <w:vAlign w:val="center"/>
          </w:tcPr>
          <w:p w:rsidR="00A37351" w:rsidRPr="00807B68" w:rsidRDefault="00A37351" w:rsidP="003F4CC6">
            <w:pPr>
              <w:widowControl/>
              <w:jc w:val="center"/>
              <w:rPr>
                <w:rFonts w:ascii="Times New Roman" w:hAnsi="Times New Roman"/>
                <w:kern w:val="0"/>
                <w:sz w:val="18"/>
                <w:szCs w:val="18"/>
              </w:rPr>
            </w:pPr>
            <w:r w:rsidRPr="00807B68">
              <w:rPr>
                <w:rFonts w:ascii="Times New Roman" w:hAnsi="Times New Roman"/>
                <w:kern w:val="0"/>
                <w:sz w:val="18"/>
                <w:szCs w:val="18"/>
              </w:rPr>
              <w:t xml:space="preserve">　</w:t>
            </w:r>
          </w:p>
        </w:tc>
        <w:tc>
          <w:tcPr>
            <w:tcW w:w="1570" w:type="dxa"/>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电子邮箱</w:t>
            </w:r>
          </w:p>
        </w:tc>
        <w:tc>
          <w:tcPr>
            <w:tcW w:w="2713" w:type="dxa"/>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hAnsi="Times New Roman"/>
                <w:kern w:val="0"/>
                <w:sz w:val="22"/>
              </w:rPr>
            </w:pPr>
            <w:r w:rsidRPr="00807B68">
              <w:rPr>
                <w:rFonts w:ascii="Times New Roman" w:hAnsi="Times New Roman"/>
                <w:kern w:val="0"/>
                <w:sz w:val="22"/>
              </w:rPr>
              <w:t xml:space="preserve">　</w:t>
            </w:r>
          </w:p>
        </w:tc>
      </w:tr>
      <w:tr w:rsidR="00A37351" w:rsidRPr="00807B68" w:rsidTr="003F4CC6">
        <w:trPr>
          <w:trHeight w:val="397"/>
        </w:trPr>
        <w:tc>
          <w:tcPr>
            <w:tcW w:w="1575" w:type="dxa"/>
            <w:gridSpan w:val="2"/>
            <w:tcBorders>
              <w:top w:val="nil"/>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披露时间</w:t>
            </w:r>
          </w:p>
        </w:tc>
        <w:tc>
          <w:tcPr>
            <w:tcW w:w="6909" w:type="dxa"/>
            <w:gridSpan w:val="4"/>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left"/>
              <w:rPr>
                <w:rFonts w:ascii="Times New Roman" w:eastAsia="微软雅黑" w:hAnsi="Times New Roman"/>
                <w:bCs/>
                <w:kern w:val="0"/>
                <w:sz w:val="18"/>
                <w:szCs w:val="18"/>
                <w:u w:val="single"/>
              </w:rPr>
            </w:pPr>
            <w:r w:rsidRPr="00807B68">
              <w:rPr>
                <w:rFonts w:ascii="Times New Roman" w:eastAsia="微软雅黑" w:hAnsi="Times New Roman"/>
                <w:bCs/>
                <w:kern w:val="0"/>
                <w:sz w:val="18"/>
                <w:szCs w:val="18"/>
                <w:u w:val="single"/>
              </w:rPr>
              <w:t xml:space="preserve">              </w:t>
            </w:r>
            <w:r w:rsidRPr="00807B68">
              <w:rPr>
                <w:rFonts w:ascii="Times New Roman" w:eastAsia="微软雅黑" w:hAnsi="Times New Roman"/>
                <w:bCs/>
                <w:kern w:val="0"/>
                <w:sz w:val="18"/>
                <w:szCs w:val="18"/>
              </w:rPr>
              <w:t>年</w:t>
            </w:r>
            <w:r w:rsidRPr="00807B68">
              <w:rPr>
                <w:rFonts w:ascii="Times New Roman" w:eastAsia="微软雅黑" w:hAnsi="Times New Roman"/>
                <w:bCs/>
                <w:kern w:val="0"/>
                <w:sz w:val="18"/>
                <w:szCs w:val="18"/>
                <w:u w:val="single"/>
              </w:rPr>
              <w:t xml:space="preserve">         </w:t>
            </w:r>
            <w:r w:rsidRPr="00807B68">
              <w:rPr>
                <w:rFonts w:ascii="Times New Roman" w:eastAsia="微软雅黑" w:hAnsi="Times New Roman"/>
                <w:bCs/>
                <w:kern w:val="0"/>
                <w:sz w:val="18"/>
                <w:szCs w:val="18"/>
              </w:rPr>
              <w:t>月</w:t>
            </w:r>
            <w:r w:rsidRPr="00807B68">
              <w:rPr>
                <w:rFonts w:ascii="Times New Roman" w:eastAsia="微软雅黑" w:hAnsi="Times New Roman"/>
                <w:bCs/>
                <w:kern w:val="0"/>
                <w:sz w:val="18"/>
                <w:szCs w:val="18"/>
                <w:u w:val="single"/>
              </w:rPr>
              <w:t xml:space="preserve">         </w:t>
            </w:r>
            <w:r w:rsidRPr="00807B68">
              <w:rPr>
                <w:rFonts w:ascii="Times New Roman" w:hAnsi="Times New Roman"/>
                <w:bCs/>
                <w:kern w:val="0"/>
                <w:sz w:val="18"/>
                <w:szCs w:val="18"/>
              </w:rPr>
              <w:t>日</w:t>
            </w:r>
            <w:r w:rsidRPr="00807B68">
              <w:rPr>
                <w:rFonts w:ascii="Times New Roman" w:hAnsi="Times New Roman"/>
                <w:bCs/>
                <w:kern w:val="0"/>
                <w:sz w:val="18"/>
                <w:szCs w:val="18"/>
              </w:rPr>
              <w:t xml:space="preserve"> </w:t>
            </w:r>
            <w:proofErr w:type="gramStart"/>
            <w:r w:rsidRPr="00807B68">
              <w:rPr>
                <w:rFonts w:ascii="Times New Roman" w:hAnsi="Times New Roman"/>
                <w:bCs/>
                <w:kern w:val="0"/>
                <w:sz w:val="18"/>
                <w:szCs w:val="18"/>
              </w:rPr>
              <w:t>非交易</w:t>
            </w:r>
            <w:proofErr w:type="gramEnd"/>
            <w:r w:rsidRPr="00807B68">
              <w:rPr>
                <w:rFonts w:ascii="Times New Roman" w:hAnsi="Times New Roman"/>
                <w:bCs/>
                <w:kern w:val="0"/>
                <w:sz w:val="18"/>
                <w:szCs w:val="18"/>
              </w:rPr>
              <w:t>时段</w:t>
            </w:r>
          </w:p>
        </w:tc>
      </w:tr>
      <w:tr w:rsidR="00A37351" w:rsidRPr="00807B68" w:rsidTr="003F4CC6">
        <w:trPr>
          <w:trHeight w:val="397"/>
        </w:trPr>
        <w:tc>
          <w:tcPr>
            <w:tcW w:w="1575" w:type="dxa"/>
            <w:gridSpan w:val="2"/>
            <w:tcBorders>
              <w:top w:val="nil"/>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公告类型</w:t>
            </w:r>
          </w:p>
        </w:tc>
        <w:tc>
          <w:tcPr>
            <w:tcW w:w="6909" w:type="dxa"/>
            <w:gridSpan w:val="4"/>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left"/>
              <w:rPr>
                <w:rFonts w:ascii="Times New Roman" w:hAnsi="Times New Roman"/>
                <w:kern w:val="0"/>
                <w:sz w:val="18"/>
                <w:szCs w:val="18"/>
              </w:rPr>
            </w:pPr>
            <w:r w:rsidRPr="00807B68">
              <w:rPr>
                <w:rFonts w:ascii="Times New Roman" w:hAnsi="Times New Roman"/>
                <w:kern w:val="0"/>
                <w:sz w:val="18"/>
                <w:szCs w:val="18"/>
              </w:rPr>
              <w:t xml:space="preserve">  </w:t>
            </w:r>
            <w:r w:rsidRPr="00807B68">
              <w:rPr>
                <w:rFonts w:ascii="Times New Roman" w:hAnsi="Times New Roman"/>
                <w:kern w:val="0"/>
                <w:sz w:val="18"/>
                <w:szCs w:val="18"/>
              </w:rPr>
              <w:t>〇</w:t>
            </w:r>
            <w:r w:rsidRPr="00807B68">
              <w:rPr>
                <w:rFonts w:ascii="Times New Roman" w:hAnsi="Times New Roman"/>
                <w:kern w:val="0"/>
                <w:sz w:val="18"/>
                <w:szCs w:val="18"/>
              </w:rPr>
              <w:t xml:space="preserve"> </w:t>
            </w:r>
            <w:r w:rsidRPr="00807B68">
              <w:rPr>
                <w:rFonts w:ascii="Times New Roman" w:hAnsi="Times New Roman"/>
                <w:kern w:val="0"/>
                <w:sz w:val="18"/>
                <w:szCs w:val="18"/>
              </w:rPr>
              <w:t>挂牌前信息披露</w:t>
            </w:r>
            <w:r w:rsidRPr="00807B68">
              <w:rPr>
                <w:rFonts w:ascii="Times New Roman" w:hAnsi="Times New Roman"/>
                <w:kern w:val="0"/>
                <w:sz w:val="18"/>
                <w:szCs w:val="18"/>
              </w:rPr>
              <w:t xml:space="preserve">     </w:t>
            </w:r>
            <w:r w:rsidRPr="00807B68">
              <w:rPr>
                <w:rFonts w:ascii="Times New Roman" w:hAnsi="Times New Roman"/>
                <w:kern w:val="0"/>
                <w:sz w:val="18"/>
                <w:szCs w:val="18"/>
              </w:rPr>
              <w:t>〇</w:t>
            </w:r>
            <w:r w:rsidRPr="00807B68">
              <w:rPr>
                <w:rFonts w:ascii="Times New Roman" w:hAnsi="Times New Roman"/>
                <w:kern w:val="0"/>
                <w:sz w:val="18"/>
                <w:szCs w:val="18"/>
              </w:rPr>
              <w:t xml:space="preserve"> </w:t>
            </w:r>
            <w:r w:rsidRPr="00807B68">
              <w:rPr>
                <w:rFonts w:ascii="Times New Roman" w:hAnsi="Times New Roman"/>
                <w:kern w:val="0"/>
                <w:sz w:val="18"/>
                <w:szCs w:val="18"/>
              </w:rPr>
              <w:t>持续信息披露</w:t>
            </w:r>
          </w:p>
        </w:tc>
      </w:tr>
      <w:tr w:rsidR="00A37351" w:rsidRPr="00807B68" w:rsidTr="003F4CC6">
        <w:trPr>
          <w:trHeight w:val="397"/>
        </w:trPr>
        <w:tc>
          <w:tcPr>
            <w:tcW w:w="1575" w:type="dxa"/>
            <w:gridSpan w:val="2"/>
            <w:tcBorders>
              <w:top w:val="nil"/>
              <w:left w:val="single" w:sz="4" w:space="0" w:color="auto"/>
              <w:bottom w:val="single" w:sz="8"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公告处理</w:t>
            </w:r>
          </w:p>
        </w:tc>
        <w:tc>
          <w:tcPr>
            <w:tcW w:w="6909" w:type="dxa"/>
            <w:gridSpan w:val="4"/>
            <w:tcBorders>
              <w:top w:val="single" w:sz="4" w:space="0" w:color="auto"/>
              <w:left w:val="nil"/>
              <w:bottom w:val="single" w:sz="8" w:space="0" w:color="auto"/>
              <w:right w:val="single" w:sz="4" w:space="0" w:color="auto"/>
            </w:tcBorders>
            <w:shd w:val="clear" w:color="auto" w:fill="auto"/>
            <w:vAlign w:val="center"/>
          </w:tcPr>
          <w:p w:rsidR="00A37351" w:rsidRPr="00807B68" w:rsidRDefault="00A37351" w:rsidP="003F4CC6">
            <w:pPr>
              <w:widowControl/>
              <w:jc w:val="left"/>
              <w:rPr>
                <w:rFonts w:ascii="Times New Roman" w:hAnsi="Times New Roman"/>
                <w:kern w:val="0"/>
                <w:sz w:val="18"/>
                <w:szCs w:val="18"/>
              </w:rPr>
            </w:pPr>
            <w:r w:rsidRPr="00807B68">
              <w:rPr>
                <w:rFonts w:ascii="Times New Roman" w:hAnsi="Times New Roman"/>
                <w:kern w:val="0"/>
                <w:sz w:val="18"/>
                <w:szCs w:val="18"/>
              </w:rPr>
              <w:t xml:space="preserve">  </w:t>
            </w:r>
            <w:r w:rsidRPr="00807B68">
              <w:rPr>
                <w:rFonts w:ascii="Times New Roman" w:hAnsi="Times New Roman"/>
                <w:kern w:val="0"/>
                <w:sz w:val="18"/>
                <w:szCs w:val="18"/>
              </w:rPr>
              <w:t>〇</w:t>
            </w:r>
            <w:r w:rsidRPr="00807B68">
              <w:rPr>
                <w:rFonts w:ascii="Times New Roman" w:hAnsi="Times New Roman"/>
                <w:kern w:val="0"/>
                <w:sz w:val="18"/>
                <w:szCs w:val="18"/>
              </w:rPr>
              <w:t xml:space="preserve"> </w:t>
            </w:r>
            <w:r w:rsidRPr="00807B68">
              <w:rPr>
                <w:rFonts w:ascii="Times New Roman" w:hAnsi="Times New Roman"/>
                <w:kern w:val="0"/>
                <w:sz w:val="18"/>
                <w:szCs w:val="18"/>
              </w:rPr>
              <w:t>新发</w:t>
            </w:r>
            <w:r w:rsidRPr="00807B68">
              <w:rPr>
                <w:rFonts w:ascii="Times New Roman" w:hAnsi="Times New Roman"/>
                <w:kern w:val="0"/>
                <w:sz w:val="18"/>
                <w:szCs w:val="18"/>
              </w:rPr>
              <w:t xml:space="preserve">               </w:t>
            </w:r>
            <w:r w:rsidRPr="00807B68">
              <w:rPr>
                <w:rFonts w:ascii="Times New Roman" w:hAnsi="Times New Roman"/>
                <w:kern w:val="0"/>
                <w:sz w:val="18"/>
                <w:szCs w:val="18"/>
              </w:rPr>
              <w:t>〇</w:t>
            </w:r>
            <w:r w:rsidRPr="00807B68">
              <w:rPr>
                <w:rFonts w:ascii="Times New Roman" w:hAnsi="Times New Roman"/>
                <w:kern w:val="0"/>
                <w:sz w:val="18"/>
                <w:szCs w:val="18"/>
              </w:rPr>
              <w:t xml:space="preserve"> </w:t>
            </w:r>
            <w:r w:rsidRPr="00807B68">
              <w:rPr>
                <w:rFonts w:ascii="Times New Roman" w:hAnsi="Times New Roman"/>
                <w:kern w:val="0"/>
                <w:sz w:val="18"/>
                <w:szCs w:val="18"/>
              </w:rPr>
              <w:t>替换</w:t>
            </w:r>
            <w:r w:rsidRPr="00807B68">
              <w:rPr>
                <w:rFonts w:ascii="Times New Roman" w:hAnsi="Times New Roman"/>
                <w:kern w:val="0"/>
                <w:sz w:val="18"/>
                <w:szCs w:val="18"/>
              </w:rPr>
              <w:t xml:space="preserve">             </w:t>
            </w:r>
            <w:r w:rsidRPr="00807B68">
              <w:rPr>
                <w:rFonts w:ascii="Times New Roman" w:hAnsi="Times New Roman"/>
                <w:kern w:val="0"/>
                <w:sz w:val="18"/>
                <w:szCs w:val="18"/>
              </w:rPr>
              <w:t>〇</w:t>
            </w:r>
            <w:r w:rsidRPr="00807B68">
              <w:rPr>
                <w:rFonts w:ascii="Times New Roman" w:hAnsi="Times New Roman"/>
                <w:kern w:val="0"/>
                <w:sz w:val="18"/>
                <w:szCs w:val="18"/>
              </w:rPr>
              <w:t xml:space="preserve"> </w:t>
            </w:r>
            <w:r w:rsidRPr="00807B68">
              <w:rPr>
                <w:rFonts w:ascii="Times New Roman" w:hAnsi="Times New Roman"/>
                <w:kern w:val="0"/>
                <w:sz w:val="18"/>
                <w:szCs w:val="18"/>
              </w:rPr>
              <w:t>修改标题</w:t>
            </w: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tcBorders>
              <w:top w:val="nil"/>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 xml:space="preserve">　</w:t>
            </w: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序号</w:t>
            </w:r>
          </w:p>
        </w:tc>
        <w:tc>
          <w:tcPr>
            <w:tcW w:w="5566" w:type="dxa"/>
            <w:gridSpan w:val="3"/>
            <w:tcBorders>
              <w:top w:val="single" w:sz="8"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公告标题</w:t>
            </w:r>
          </w:p>
        </w:tc>
      </w:tr>
      <w:tr w:rsidR="00A37351" w:rsidRPr="00807B68" w:rsidTr="003F4CC6">
        <w:trPr>
          <w:trHeight w:val="490"/>
        </w:trPr>
        <w:tc>
          <w:tcPr>
            <w:tcW w:w="1575"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中介机构</w:t>
            </w:r>
            <w:r w:rsidRPr="00807B68">
              <w:rPr>
                <w:rFonts w:ascii="Times New Roman" w:eastAsia="黑体" w:hAnsi="Times New Roman"/>
                <w:bCs/>
                <w:kern w:val="0"/>
                <w:sz w:val="18"/>
                <w:szCs w:val="18"/>
              </w:rPr>
              <w:br/>
            </w:r>
            <w:r w:rsidRPr="00807B68">
              <w:rPr>
                <w:rFonts w:ascii="Times New Roman" w:eastAsia="黑体" w:hAnsi="Times New Roman"/>
                <w:bCs/>
                <w:kern w:val="0"/>
                <w:sz w:val="18"/>
                <w:szCs w:val="18"/>
              </w:rPr>
              <w:t>公告</w:t>
            </w: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1</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2</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公司公告</w:t>
            </w: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1</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2</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3</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4</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5</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6</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90"/>
        </w:trPr>
        <w:tc>
          <w:tcPr>
            <w:tcW w:w="1575" w:type="dxa"/>
            <w:gridSpan w:val="2"/>
            <w:vMerge/>
            <w:tcBorders>
              <w:top w:val="nil"/>
              <w:left w:val="single" w:sz="4" w:space="0" w:color="auto"/>
              <w:bottom w:val="single" w:sz="4" w:space="0" w:color="000000"/>
              <w:right w:val="single" w:sz="4" w:space="0" w:color="auto"/>
            </w:tcBorders>
            <w:shd w:val="clear" w:color="auto" w:fill="auto"/>
            <w:vAlign w:val="center"/>
          </w:tcPr>
          <w:p w:rsidR="00A37351" w:rsidRPr="00807B68" w:rsidRDefault="00A37351" w:rsidP="003F4CC6">
            <w:pPr>
              <w:widowControl/>
              <w:jc w:val="left"/>
              <w:rPr>
                <w:rFonts w:ascii="Times New Roman" w:eastAsia="黑体" w:hAnsi="Times New Roman"/>
                <w:bCs/>
                <w:kern w:val="0"/>
                <w:sz w:val="18"/>
                <w:szCs w:val="18"/>
              </w:rPr>
            </w:pPr>
          </w:p>
        </w:tc>
        <w:tc>
          <w:tcPr>
            <w:tcW w:w="1343" w:type="dxa"/>
            <w:tcBorders>
              <w:top w:val="nil"/>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华文琥珀" w:hAnsi="Times New Roman"/>
                <w:bCs/>
                <w:kern w:val="0"/>
                <w:sz w:val="18"/>
                <w:szCs w:val="18"/>
              </w:rPr>
            </w:pPr>
            <w:r w:rsidRPr="00807B68">
              <w:rPr>
                <w:rFonts w:ascii="Times New Roman" w:eastAsia="华文琥珀" w:hAnsi="Times New Roman"/>
                <w:bCs/>
                <w:kern w:val="0"/>
                <w:sz w:val="18"/>
                <w:szCs w:val="18"/>
              </w:rPr>
              <w:t>7</w:t>
            </w:r>
          </w:p>
        </w:tc>
        <w:tc>
          <w:tcPr>
            <w:tcW w:w="5566" w:type="dxa"/>
            <w:gridSpan w:val="3"/>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rPr>
                <w:rFonts w:ascii="Times New Roman" w:hAnsi="Times New Roman"/>
                <w:kern w:val="0"/>
                <w:sz w:val="18"/>
                <w:szCs w:val="18"/>
              </w:rPr>
            </w:pPr>
            <w:r w:rsidRPr="00807B68">
              <w:rPr>
                <w:rFonts w:ascii="Times New Roman" w:hAnsi="Times New Roman"/>
                <w:kern w:val="0"/>
                <w:sz w:val="18"/>
                <w:szCs w:val="18"/>
              </w:rPr>
              <w:t xml:space="preserve">　</w:t>
            </w:r>
          </w:p>
        </w:tc>
      </w:tr>
      <w:tr w:rsidR="00A37351" w:rsidRPr="00807B68" w:rsidTr="003F4CC6">
        <w:trPr>
          <w:trHeight w:val="459"/>
        </w:trPr>
        <w:tc>
          <w:tcPr>
            <w:tcW w:w="1575" w:type="dxa"/>
            <w:gridSpan w:val="2"/>
            <w:tcBorders>
              <w:top w:val="nil"/>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公告份数</w:t>
            </w:r>
          </w:p>
        </w:tc>
        <w:tc>
          <w:tcPr>
            <w:tcW w:w="6909" w:type="dxa"/>
            <w:gridSpan w:val="4"/>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p>
        </w:tc>
      </w:tr>
      <w:tr w:rsidR="00A37351" w:rsidRPr="00807B68" w:rsidTr="003F4CC6">
        <w:trPr>
          <w:trHeight w:val="394"/>
        </w:trPr>
        <w:tc>
          <w:tcPr>
            <w:tcW w:w="15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是否停牌</w:t>
            </w:r>
          </w:p>
        </w:tc>
        <w:tc>
          <w:tcPr>
            <w:tcW w:w="2626" w:type="dxa"/>
            <w:gridSpan w:val="2"/>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left"/>
              <w:rPr>
                <w:rFonts w:ascii="Times New Roman" w:hAnsi="Times New Roman"/>
                <w:bCs/>
                <w:kern w:val="0"/>
                <w:sz w:val="18"/>
                <w:szCs w:val="18"/>
              </w:rPr>
            </w:pPr>
            <w:r w:rsidRPr="00807B68">
              <w:rPr>
                <w:rFonts w:ascii="Times New Roman" w:hAnsi="Times New Roman"/>
                <w:bCs/>
                <w:kern w:val="0"/>
                <w:sz w:val="18"/>
                <w:szCs w:val="18"/>
              </w:rPr>
              <w:t xml:space="preserve"> </w:t>
            </w:r>
            <w:r w:rsidRPr="00807B68">
              <w:rPr>
                <w:rFonts w:ascii="Times New Roman" w:hAnsi="Times New Roman"/>
                <w:kern w:val="0"/>
                <w:sz w:val="18"/>
                <w:szCs w:val="18"/>
              </w:rPr>
              <w:t xml:space="preserve"> </w:t>
            </w:r>
          </w:p>
        </w:tc>
        <w:tc>
          <w:tcPr>
            <w:tcW w:w="1570" w:type="dxa"/>
            <w:tcBorders>
              <w:top w:val="single" w:sz="4" w:space="0" w:color="auto"/>
              <w:left w:val="single" w:sz="4" w:space="0" w:color="auto"/>
              <w:bottom w:val="single" w:sz="4" w:space="0" w:color="auto"/>
              <w:right w:val="single" w:sz="4" w:space="0" w:color="000000"/>
            </w:tcBorders>
            <w:shd w:val="clear" w:color="auto" w:fill="auto"/>
            <w:vAlign w:val="center"/>
          </w:tcPr>
          <w:p w:rsidR="00A37351" w:rsidRPr="00807B68" w:rsidRDefault="00A37351" w:rsidP="003F4CC6">
            <w:pPr>
              <w:widowControl/>
              <w:jc w:val="center"/>
              <w:rPr>
                <w:rFonts w:ascii="Times New Roman" w:eastAsia="黑体" w:hAnsi="Times New Roman"/>
                <w:bCs/>
                <w:kern w:val="0"/>
                <w:sz w:val="18"/>
                <w:szCs w:val="18"/>
              </w:rPr>
            </w:pPr>
            <w:r w:rsidRPr="00807B68">
              <w:rPr>
                <w:rFonts w:ascii="Times New Roman" w:eastAsia="黑体" w:hAnsi="Times New Roman"/>
                <w:bCs/>
                <w:kern w:val="0"/>
                <w:sz w:val="18"/>
                <w:szCs w:val="18"/>
              </w:rPr>
              <w:t>停牌期限</w:t>
            </w:r>
          </w:p>
        </w:tc>
        <w:tc>
          <w:tcPr>
            <w:tcW w:w="2713" w:type="dxa"/>
            <w:tcBorders>
              <w:top w:val="single" w:sz="4" w:space="0" w:color="auto"/>
              <w:left w:val="nil"/>
              <w:bottom w:val="single" w:sz="4" w:space="0" w:color="auto"/>
              <w:right w:val="single" w:sz="4" w:space="0" w:color="auto"/>
            </w:tcBorders>
            <w:shd w:val="clear" w:color="auto" w:fill="auto"/>
            <w:vAlign w:val="center"/>
          </w:tcPr>
          <w:p w:rsidR="00A37351" w:rsidRPr="00807B68" w:rsidRDefault="00A37351" w:rsidP="003F4CC6">
            <w:pPr>
              <w:widowControl/>
              <w:jc w:val="center"/>
              <w:rPr>
                <w:rFonts w:ascii="Times New Roman" w:hAnsi="Times New Roman"/>
                <w:kern w:val="0"/>
                <w:sz w:val="22"/>
              </w:rPr>
            </w:pPr>
          </w:p>
        </w:tc>
      </w:tr>
      <w:tr w:rsidR="00A37351" w:rsidRPr="00807B68" w:rsidTr="003F4CC6">
        <w:trPr>
          <w:trHeight w:val="2530"/>
        </w:trPr>
        <w:tc>
          <w:tcPr>
            <w:tcW w:w="848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37351" w:rsidRPr="00807B68" w:rsidRDefault="00A37351" w:rsidP="003F4CC6">
            <w:pPr>
              <w:widowControl/>
              <w:jc w:val="left"/>
              <w:rPr>
                <w:rFonts w:ascii="Times New Roman" w:hAnsi="Times New Roman"/>
                <w:bCs/>
                <w:kern w:val="0"/>
                <w:sz w:val="18"/>
                <w:szCs w:val="18"/>
              </w:rPr>
            </w:pPr>
            <w:r w:rsidRPr="00807B68">
              <w:rPr>
                <w:rFonts w:ascii="Times New Roman" w:hAnsi="Times New Roman"/>
                <w:bCs/>
                <w:kern w:val="0"/>
                <w:sz w:val="18"/>
                <w:szCs w:val="18"/>
              </w:rPr>
              <w:t>主办券商经办人（签字）：</w:t>
            </w:r>
          </w:p>
          <w:p w:rsidR="00A37351" w:rsidRPr="00807B68" w:rsidRDefault="00A37351" w:rsidP="003F4CC6">
            <w:pPr>
              <w:widowControl/>
              <w:jc w:val="left"/>
              <w:rPr>
                <w:rFonts w:ascii="Times New Roman" w:hAnsi="Times New Roman"/>
                <w:bCs/>
                <w:kern w:val="0"/>
                <w:sz w:val="18"/>
                <w:szCs w:val="18"/>
              </w:rPr>
            </w:pPr>
          </w:p>
          <w:p w:rsidR="00A37351" w:rsidRPr="00807B68" w:rsidRDefault="00A37351" w:rsidP="003F4CC6">
            <w:pPr>
              <w:widowControl/>
              <w:jc w:val="left"/>
              <w:rPr>
                <w:rFonts w:ascii="Times New Roman" w:hAnsi="Times New Roman"/>
                <w:bCs/>
                <w:kern w:val="0"/>
                <w:sz w:val="18"/>
                <w:szCs w:val="18"/>
              </w:rPr>
            </w:pPr>
            <w:r w:rsidRPr="00807B68">
              <w:rPr>
                <w:rFonts w:ascii="Times New Roman" w:hAnsi="Times New Roman"/>
                <w:bCs/>
                <w:kern w:val="0"/>
                <w:sz w:val="18"/>
                <w:szCs w:val="18"/>
              </w:rPr>
              <w:t>主办券商部门负责人（签字）：</w:t>
            </w:r>
          </w:p>
          <w:p w:rsidR="00A37351" w:rsidRPr="00807B68" w:rsidRDefault="00A37351" w:rsidP="003F4CC6">
            <w:pPr>
              <w:widowControl/>
              <w:jc w:val="left"/>
              <w:rPr>
                <w:rFonts w:ascii="Times New Roman" w:hAnsi="Times New Roman"/>
                <w:bCs/>
                <w:kern w:val="0"/>
                <w:sz w:val="18"/>
                <w:szCs w:val="18"/>
              </w:rPr>
            </w:pPr>
          </w:p>
          <w:p w:rsidR="00A37351" w:rsidRPr="00807B68" w:rsidRDefault="00A37351" w:rsidP="003F4CC6">
            <w:pPr>
              <w:widowControl/>
              <w:adjustRightInd w:val="0"/>
              <w:snapToGrid w:val="0"/>
              <w:jc w:val="left"/>
              <w:rPr>
                <w:rFonts w:ascii="Times New Roman" w:hAnsi="Times New Roman"/>
                <w:bCs/>
                <w:kern w:val="0"/>
                <w:sz w:val="18"/>
                <w:szCs w:val="18"/>
              </w:rPr>
            </w:pPr>
            <w:r w:rsidRPr="00807B68">
              <w:rPr>
                <w:rFonts w:ascii="Times New Roman" w:hAnsi="Times New Roman"/>
                <w:bCs/>
                <w:kern w:val="0"/>
                <w:sz w:val="18"/>
                <w:szCs w:val="18"/>
              </w:rPr>
              <w:t>加盖主办券商公章</w:t>
            </w:r>
            <w:r w:rsidRPr="00807B68">
              <w:rPr>
                <w:rFonts w:ascii="Times New Roman" w:hAnsi="Times New Roman"/>
                <w:bCs/>
                <w:kern w:val="0"/>
                <w:sz w:val="18"/>
                <w:szCs w:val="18"/>
              </w:rPr>
              <w:t xml:space="preserve">  </w:t>
            </w:r>
          </w:p>
          <w:p w:rsidR="00A37351" w:rsidRPr="00807B68" w:rsidRDefault="00A37351" w:rsidP="003F4CC6">
            <w:pPr>
              <w:widowControl/>
              <w:adjustRightInd w:val="0"/>
              <w:snapToGrid w:val="0"/>
              <w:jc w:val="left"/>
              <w:rPr>
                <w:rFonts w:ascii="Times New Roman" w:hAnsi="Times New Roman"/>
                <w:bCs/>
                <w:kern w:val="0"/>
                <w:sz w:val="18"/>
                <w:szCs w:val="18"/>
              </w:rPr>
            </w:pPr>
            <w:r w:rsidRPr="00807B68">
              <w:rPr>
                <w:rFonts w:ascii="Times New Roman" w:hAnsi="Times New Roman"/>
                <w:bCs/>
                <w:kern w:val="0"/>
                <w:sz w:val="18"/>
                <w:szCs w:val="18"/>
              </w:rPr>
              <w:t>（紧急停牌不适用）</w:t>
            </w:r>
          </w:p>
          <w:p w:rsidR="00A37351" w:rsidRPr="00807B68" w:rsidRDefault="00A37351" w:rsidP="003F4CC6">
            <w:pPr>
              <w:widowControl/>
              <w:adjustRightInd w:val="0"/>
              <w:snapToGrid w:val="0"/>
              <w:jc w:val="left"/>
              <w:rPr>
                <w:rFonts w:ascii="Times New Roman" w:hAnsi="Times New Roman"/>
                <w:bCs/>
                <w:kern w:val="0"/>
                <w:sz w:val="18"/>
                <w:szCs w:val="18"/>
              </w:rPr>
            </w:pPr>
          </w:p>
          <w:p w:rsidR="00A37351" w:rsidRPr="00807B68" w:rsidRDefault="00A37351" w:rsidP="003F4CC6">
            <w:pPr>
              <w:widowControl/>
              <w:adjustRightInd w:val="0"/>
              <w:snapToGrid w:val="0"/>
              <w:jc w:val="left"/>
              <w:rPr>
                <w:rFonts w:ascii="Times New Roman" w:hAnsi="Times New Roman"/>
                <w:bCs/>
                <w:kern w:val="0"/>
                <w:sz w:val="18"/>
                <w:szCs w:val="18"/>
              </w:rPr>
            </w:pPr>
          </w:p>
          <w:p w:rsidR="00A37351" w:rsidRPr="00807B68" w:rsidRDefault="00A37351" w:rsidP="003F4CC6">
            <w:pPr>
              <w:widowControl/>
              <w:adjustRightInd w:val="0"/>
              <w:snapToGrid w:val="0"/>
              <w:jc w:val="left"/>
              <w:rPr>
                <w:rFonts w:ascii="Times New Roman" w:hAnsi="Times New Roman"/>
                <w:bCs/>
                <w:kern w:val="0"/>
                <w:sz w:val="18"/>
                <w:szCs w:val="18"/>
              </w:rPr>
            </w:pPr>
            <w:r w:rsidRPr="00807B68">
              <w:rPr>
                <w:rFonts w:ascii="Times New Roman" w:hAnsi="Times New Roman"/>
                <w:bCs/>
                <w:kern w:val="0"/>
                <w:sz w:val="18"/>
                <w:szCs w:val="18"/>
              </w:rPr>
              <w:t>日期：</w:t>
            </w:r>
            <w:r w:rsidRPr="00807B68">
              <w:rPr>
                <w:rFonts w:ascii="Times New Roman" w:hAnsi="Times New Roman"/>
                <w:bCs/>
                <w:kern w:val="0"/>
                <w:sz w:val="18"/>
                <w:szCs w:val="18"/>
                <w:u w:val="single"/>
              </w:rPr>
              <w:t xml:space="preserve">       </w:t>
            </w:r>
            <w:r w:rsidRPr="00807B68">
              <w:rPr>
                <w:rFonts w:ascii="Times New Roman" w:hAnsi="Times New Roman"/>
                <w:bCs/>
                <w:kern w:val="0"/>
                <w:sz w:val="18"/>
                <w:szCs w:val="18"/>
              </w:rPr>
              <w:t>年</w:t>
            </w:r>
            <w:r w:rsidRPr="00807B68">
              <w:rPr>
                <w:rFonts w:ascii="Times New Roman" w:hAnsi="Times New Roman"/>
                <w:bCs/>
                <w:kern w:val="0"/>
                <w:sz w:val="18"/>
                <w:szCs w:val="18"/>
                <w:u w:val="single"/>
              </w:rPr>
              <w:t xml:space="preserve">       </w:t>
            </w:r>
            <w:r w:rsidRPr="00807B68">
              <w:rPr>
                <w:rFonts w:ascii="Times New Roman" w:hAnsi="Times New Roman"/>
                <w:bCs/>
                <w:kern w:val="0"/>
                <w:sz w:val="18"/>
                <w:szCs w:val="18"/>
              </w:rPr>
              <w:t>月</w:t>
            </w:r>
            <w:r w:rsidRPr="00807B68">
              <w:rPr>
                <w:rFonts w:ascii="Times New Roman" w:hAnsi="Times New Roman"/>
                <w:bCs/>
                <w:kern w:val="0"/>
                <w:sz w:val="18"/>
                <w:szCs w:val="18"/>
                <w:u w:val="single"/>
              </w:rPr>
              <w:t xml:space="preserve">       </w:t>
            </w:r>
            <w:r w:rsidRPr="00807B68">
              <w:rPr>
                <w:rFonts w:ascii="Times New Roman" w:hAnsi="Times New Roman"/>
                <w:bCs/>
                <w:kern w:val="0"/>
                <w:sz w:val="18"/>
                <w:szCs w:val="18"/>
              </w:rPr>
              <w:t>日</w:t>
            </w:r>
          </w:p>
          <w:p w:rsidR="00A37351" w:rsidRPr="00807B68" w:rsidRDefault="00A37351" w:rsidP="003F4CC6">
            <w:pPr>
              <w:widowControl/>
              <w:adjustRightInd w:val="0"/>
              <w:snapToGrid w:val="0"/>
              <w:jc w:val="left"/>
              <w:rPr>
                <w:rFonts w:ascii="Times New Roman" w:hAnsi="Times New Roman"/>
                <w:kern w:val="0"/>
                <w:sz w:val="22"/>
              </w:rPr>
            </w:pPr>
          </w:p>
        </w:tc>
      </w:tr>
    </w:tbl>
    <w:p w:rsidR="00FC5722" w:rsidRPr="00807B68" w:rsidRDefault="00FC5722">
      <w:pPr>
        <w:rPr>
          <w:rFonts w:ascii="Times New Roman" w:hAnsi="Times New Roman"/>
        </w:rPr>
      </w:pPr>
    </w:p>
    <w:sectPr w:rsidR="00FC5722" w:rsidRPr="00807B68" w:rsidSect="00DD2D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5A" w:rsidRDefault="006D055A" w:rsidP="00A37351">
      <w:r>
        <w:separator/>
      </w:r>
    </w:p>
  </w:endnote>
  <w:endnote w:type="continuationSeparator" w:id="0">
    <w:p w:rsidR="006D055A" w:rsidRDefault="006D055A" w:rsidP="00A3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大标宋简体">
    <w:altName w:val="Microsoft YaHei UI"/>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琥珀">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850066"/>
      <w:docPartObj>
        <w:docPartGallery w:val="Page Numbers (Bottom of Page)"/>
        <w:docPartUnique/>
      </w:docPartObj>
    </w:sdtPr>
    <w:sdtEndPr>
      <w:rPr>
        <w:rFonts w:ascii="宋体" w:hAnsi="宋体"/>
        <w:noProof/>
        <w:sz w:val="28"/>
      </w:rPr>
    </w:sdtEndPr>
    <w:sdtContent>
      <w:p w:rsidR="00A37351" w:rsidRPr="009023BB" w:rsidRDefault="00A37351">
        <w:pPr>
          <w:pStyle w:val="a4"/>
          <w:rPr>
            <w:rFonts w:ascii="宋体" w:hAnsi="宋体"/>
            <w:noProof/>
            <w:sz w:val="28"/>
          </w:rPr>
        </w:pPr>
        <w:r w:rsidRPr="009023BB">
          <w:rPr>
            <w:rFonts w:ascii="宋体" w:hAnsi="宋体"/>
            <w:noProof/>
            <w:sz w:val="28"/>
          </w:rPr>
          <w:fldChar w:fldCharType="begin"/>
        </w:r>
        <w:r w:rsidRPr="009023BB">
          <w:rPr>
            <w:rFonts w:ascii="宋体" w:hAnsi="宋体"/>
            <w:noProof/>
            <w:sz w:val="28"/>
          </w:rPr>
          <w:instrText>PAGE   \* MERGEFORMAT</w:instrText>
        </w:r>
        <w:r w:rsidRPr="009023BB">
          <w:rPr>
            <w:rFonts w:ascii="宋体" w:hAnsi="宋体"/>
            <w:noProof/>
            <w:sz w:val="28"/>
          </w:rPr>
          <w:fldChar w:fldCharType="separate"/>
        </w:r>
        <w:r w:rsidR="00807B68">
          <w:rPr>
            <w:rFonts w:ascii="宋体" w:hAnsi="宋体"/>
            <w:noProof/>
            <w:sz w:val="28"/>
          </w:rPr>
          <w:t>- 10 -</w:t>
        </w:r>
        <w:r w:rsidRPr="009023BB">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925619"/>
      <w:docPartObj>
        <w:docPartGallery w:val="Page Numbers (Bottom of Page)"/>
        <w:docPartUnique/>
      </w:docPartObj>
    </w:sdtPr>
    <w:sdtEndPr>
      <w:rPr>
        <w:rFonts w:asciiTheme="minorEastAsia" w:hAnsiTheme="minorEastAsia"/>
        <w:sz w:val="28"/>
        <w:szCs w:val="28"/>
      </w:rPr>
    </w:sdtEndPr>
    <w:sdtContent>
      <w:p w:rsidR="00B12EE7" w:rsidRPr="00DD2DD8" w:rsidRDefault="00B12EE7" w:rsidP="00DD2DD8">
        <w:pPr>
          <w:pStyle w:val="a4"/>
          <w:jc w:val="right"/>
          <w:rPr>
            <w:rFonts w:asciiTheme="minorEastAsia" w:hAnsiTheme="minorEastAsia"/>
            <w:sz w:val="28"/>
            <w:szCs w:val="28"/>
          </w:rPr>
        </w:pPr>
        <w:r w:rsidRPr="00DD2DD8">
          <w:rPr>
            <w:rFonts w:asciiTheme="minorEastAsia" w:hAnsiTheme="minorEastAsia"/>
            <w:sz w:val="28"/>
            <w:szCs w:val="28"/>
          </w:rPr>
          <w:fldChar w:fldCharType="begin"/>
        </w:r>
        <w:r w:rsidRPr="00DD2DD8">
          <w:rPr>
            <w:rFonts w:asciiTheme="minorEastAsia" w:hAnsiTheme="minorEastAsia"/>
            <w:sz w:val="28"/>
            <w:szCs w:val="28"/>
          </w:rPr>
          <w:instrText>PAGE   \* MERGEFORMAT</w:instrText>
        </w:r>
        <w:r w:rsidRPr="00DD2DD8">
          <w:rPr>
            <w:rFonts w:asciiTheme="minorEastAsia" w:hAnsiTheme="minorEastAsia"/>
            <w:sz w:val="28"/>
            <w:szCs w:val="28"/>
          </w:rPr>
          <w:fldChar w:fldCharType="separate"/>
        </w:r>
        <w:r w:rsidR="00807B68" w:rsidRPr="00807B68">
          <w:rPr>
            <w:rFonts w:asciiTheme="minorEastAsia" w:hAnsiTheme="minorEastAsia"/>
            <w:noProof/>
            <w:sz w:val="28"/>
            <w:szCs w:val="28"/>
            <w:lang w:val="zh-CN"/>
          </w:rPr>
          <w:t>-</w:t>
        </w:r>
        <w:r w:rsidR="00807B68">
          <w:rPr>
            <w:rFonts w:asciiTheme="minorEastAsia" w:hAnsiTheme="minorEastAsia"/>
            <w:noProof/>
            <w:sz w:val="28"/>
            <w:szCs w:val="28"/>
          </w:rPr>
          <w:t xml:space="preserve"> 9 -</w:t>
        </w:r>
        <w:r w:rsidRPr="00DD2DD8">
          <w:rPr>
            <w:rFonts w:asciiTheme="minorEastAsia" w:hAnsiTheme="minorEastAsia"/>
            <w:sz w:val="28"/>
            <w:szCs w:val="28"/>
          </w:rPr>
          <w:fldChar w:fldCharType="end"/>
        </w:r>
      </w:p>
    </w:sdtContent>
  </w:sdt>
  <w:p w:rsidR="00B12EE7" w:rsidRDefault="00B12E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5A" w:rsidRDefault="006D055A" w:rsidP="00A37351">
      <w:r>
        <w:separator/>
      </w:r>
    </w:p>
  </w:footnote>
  <w:footnote w:type="continuationSeparator" w:id="0">
    <w:p w:rsidR="006D055A" w:rsidRDefault="006D055A" w:rsidP="00A3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935"/>
    <w:rsid w:val="00002935"/>
    <w:rsid w:val="000166FE"/>
    <w:rsid w:val="000C2F7B"/>
    <w:rsid w:val="000D2797"/>
    <w:rsid w:val="00131479"/>
    <w:rsid w:val="003114BD"/>
    <w:rsid w:val="0034179C"/>
    <w:rsid w:val="003D6ACC"/>
    <w:rsid w:val="00403B76"/>
    <w:rsid w:val="004E43B8"/>
    <w:rsid w:val="00522BB1"/>
    <w:rsid w:val="005A32D4"/>
    <w:rsid w:val="00667228"/>
    <w:rsid w:val="00683094"/>
    <w:rsid w:val="006D055A"/>
    <w:rsid w:val="0073025A"/>
    <w:rsid w:val="00807B68"/>
    <w:rsid w:val="008406E7"/>
    <w:rsid w:val="008B3FED"/>
    <w:rsid w:val="00910844"/>
    <w:rsid w:val="0095602E"/>
    <w:rsid w:val="009B429C"/>
    <w:rsid w:val="00A37351"/>
    <w:rsid w:val="00A71407"/>
    <w:rsid w:val="00B12EE7"/>
    <w:rsid w:val="00BD1DD6"/>
    <w:rsid w:val="00BD3DDE"/>
    <w:rsid w:val="00BD5CF6"/>
    <w:rsid w:val="00C04111"/>
    <w:rsid w:val="00D16C3D"/>
    <w:rsid w:val="00DD2DD8"/>
    <w:rsid w:val="00E44FAE"/>
    <w:rsid w:val="00EB01FD"/>
    <w:rsid w:val="00EC6720"/>
    <w:rsid w:val="00F6129F"/>
    <w:rsid w:val="00FC5722"/>
    <w:rsid w:val="00FD579C"/>
    <w:rsid w:val="00FF0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ED65B3-9D18-44A3-A05A-01E7C6A7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735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3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37351"/>
    <w:rPr>
      <w:sz w:val="18"/>
      <w:szCs w:val="18"/>
    </w:rPr>
  </w:style>
  <w:style w:type="paragraph" w:styleId="a4">
    <w:name w:val="footer"/>
    <w:basedOn w:val="a"/>
    <w:link w:val="Char0"/>
    <w:uiPriority w:val="99"/>
    <w:unhideWhenUsed/>
    <w:rsid w:val="00A373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373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2020-04-24T01:22:00Z</dcterms:created>
  <dcterms:modified xsi:type="dcterms:W3CDTF">2020-04-24T01:23:00Z</dcterms:modified>
</cp:coreProperties>
</file>