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4F2D90" w14:textId="77777777" w:rsidR="00B129BA" w:rsidRDefault="00B129BA">
      <w:pPr>
        <w:rPr>
          <w:rFonts w:ascii="微软雅黑" w:eastAsia="微软雅黑" w:hAnsi="微软雅黑" w:cs="宋体"/>
          <w:color w:val="121212"/>
          <w:kern w:val="36"/>
          <w:sz w:val="18"/>
          <w:szCs w:val="18"/>
        </w:rPr>
      </w:pPr>
      <w:r w:rsidRPr="00B129BA">
        <w:rPr>
          <w:rFonts w:ascii="微软雅黑" w:eastAsia="微软雅黑" w:hAnsi="微软雅黑" w:cs="宋体"/>
          <w:color w:val="121212"/>
          <w:kern w:val="36"/>
          <w:sz w:val="18"/>
          <w:szCs w:val="18"/>
        </w:rPr>
        <w:t>Li_Overcoming_Classifier_Imbalance_for_Long-Tail_Object_Detection_With_Balanced_Group_CVPR_2020_paper</w:t>
      </w:r>
    </w:p>
    <w:p w14:paraId="66677CF9" w14:textId="028B8ABA" w:rsidR="00D25250" w:rsidRDefault="00D25250"/>
    <w:p w14:paraId="3E55A3E3" w14:textId="0ADC77F9" w:rsidR="005906FB" w:rsidRDefault="005906FB">
      <w:r>
        <w:rPr>
          <w:rFonts w:hint="eastAsia"/>
        </w:rPr>
        <w:t>摘要</w:t>
      </w:r>
    </w:p>
    <w:p w14:paraId="46F32FF2" w14:textId="0C416929" w:rsidR="005906FB" w:rsidRDefault="005906FB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/>
        </w:rPr>
        <w:t>提出BAGS（平衡组softmax）</w:t>
      </w:r>
      <w:r w:rsidR="00EC58CE">
        <w:rPr>
          <w:rFonts w:hint="eastAsia"/>
        </w:rPr>
        <w:t>，</w:t>
      </w:r>
      <w:r>
        <w:rPr>
          <w:rFonts w:ascii="Arial" w:hAnsi="Arial" w:cs="Arial"/>
          <w:color w:val="2E3033"/>
          <w:szCs w:val="21"/>
          <w:shd w:val="clear" w:color="auto" w:fill="FFFFFF"/>
        </w:rPr>
        <w:t>它隐式地调制</w:t>
      </w:r>
      <w:r>
        <w:rPr>
          <w:rFonts w:ascii="Arial" w:hAnsi="Arial" w:cs="Arial"/>
          <w:color w:val="2E3033"/>
          <w:szCs w:val="21"/>
          <w:shd w:val="clear" w:color="auto" w:fill="FFFFFF"/>
        </w:rPr>
        <w:t>head</w:t>
      </w:r>
      <w:r>
        <w:rPr>
          <w:rFonts w:ascii="Arial" w:hAnsi="Arial" w:cs="Arial"/>
          <w:color w:val="2E3033"/>
          <w:szCs w:val="21"/>
          <w:shd w:val="clear" w:color="auto" w:fill="FFFFFF"/>
        </w:rPr>
        <w:t>和</w:t>
      </w:r>
      <w:r>
        <w:rPr>
          <w:rFonts w:ascii="Arial" w:hAnsi="Arial" w:cs="Arial"/>
          <w:color w:val="2E3033"/>
          <w:szCs w:val="21"/>
          <w:shd w:val="clear" w:color="auto" w:fill="FFFFFF"/>
        </w:rPr>
        <w:t>tail</w:t>
      </w:r>
      <w:r>
        <w:rPr>
          <w:rFonts w:ascii="Arial" w:hAnsi="Arial" w:cs="Arial"/>
          <w:color w:val="2E3033"/>
          <w:szCs w:val="21"/>
          <w:shd w:val="clear" w:color="auto" w:fill="FFFFFF"/>
        </w:rPr>
        <w:t>类的训练过程，并确保它们都得到了充分的训练，而不需要对</w:t>
      </w:r>
      <w:r>
        <w:rPr>
          <w:rFonts w:ascii="Arial" w:hAnsi="Arial" w:cs="Arial"/>
          <w:color w:val="2E3033"/>
          <w:szCs w:val="21"/>
          <w:shd w:val="clear" w:color="auto" w:fill="FFFFFF"/>
        </w:rPr>
        <w:t>tail</w:t>
      </w:r>
      <w:r>
        <w:rPr>
          <w:rFonts w:ascii="Arial" w:hAnsi="Arial" w:cs="Arial"/>
          <w:color w:val="2E3033"/>
          <w:szCs w:val="21"/>
          <w:shd w:val="clear" w:color="auto" w:fill="FFFFFF"/>
        </w:rPr>
        <w:t>类的实例进行任何额外的抽样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。</w:t>
      </w:r>
    </w:p>
    <w:p w14:paraId="446C0BE8" w14:textId="356C9B83" w:rsidR="008E0EDB" w:rsidRDefault="008E0EDB">
      <w:r>
        <w:rPr>
          <w:rFonts w:ascii="Arial" w:hAnsi="Arial" w:cs="Arial"/>
          <w:color w:val="2E3033"/>
          <w:szCs w:val="21"/>
          <w:shd w:val="clear" w:color="auto" w:fill="FFFFFF"/>
        </w:rPr>
        <w:t>B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enchmark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：</w:t>
      </w:r>
      <w:r>
        <w:rPr>
          <w:rFonts w:ascii="Arial" w:hAnsi="Arial" w:cs="Arial" w:hint="eastAsia"/>
          <w:color w:val="2E3033"/>
          <w:szCs w:val="21"/>
          <w:shd w:val="clear" w:color="auto" w:fill="FFFFFF"/>
        </w:rPr>
        <w:t>LVIS</w:t>
      </w:r>
    </w:p>
    <w:p w14:paraId="01E76C3A" w14:textId="4F0952EE" w:rsidR="00B129BA" w:rsidRDefault="00B82E9D">
      <w:r>
        <w:rPr>
          <w:noProof/>
        </w:rPr>
        <w:drawing>
          <wp:inline distT="0" distB="0" distL="0" distR="0" wp14:anchorId="13EDFC39" wp14:editId="717FCDDC">
            <wp:extent cx="5274310" cy="44989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557F" w14:textId="5C640D1A" w:rsidR="00B82E9D" w:rsidRDefault="00B82E9D">
      <w:r>
        <w:rPr>
          <w:rFonts w:hint="eastAsia"/>
        </w:rPr>
        <w:t>数据量少的类别所占的分类权重太少。</w:t>
      </w:r>
    </w:p>
    <w:p w14:paraId="0D59DF16" w14:textId="363FF5EA" w:rsidR="00B129BA" w:rsidRDefault="001825D7">
      <w:r>
        <w:rPr>
          <w:rFonts w:hint="eastAsia"/>
        </w:rPr>
        <w:t>Contributions：</w:t>
      </w:r>
    </w:p>
    <w:p w14:paraId="4EC9CFD3" w14:textId="1237625B" w:rsidR="001825D7" w:rsidRPr="001825D7" w:rsidRDefault="001825D7" w:rsidP="001825D7">
      <w:pPr>
        <w:pStyle w:val="a3"/>
        <w:numPr>
          <w:ilvl w:val="0"/>
          <w:numId w:val="1"/>
        </w:numPr>
        <w:ind w:firstLineChars="0"/>
      </w:pPr>
      <w:r>
        <w:rPr>
          <w:rFonts w:ascii="Arial" w:hAnsi="Arial" w:cs="Arial"/>
          <w:color w:val="2E3033"/>
          <w:szCs w:val="21"/>
          <w:shd w:val="clear" w:color="auto" w:fill="FFFFFF"/>
        </w:rPr>
        <w:t>通过综合分析，我们揭示了现有模型在长尾检测方面表现不佳的原因，即它们的分类器是不平衡的，并且没有得到同样好的训练，这体现在观察到的不平衡分类器权重规范上。</w:t>
      </w:r>
    </w:p>
    <w:p w14:paraId="71C5085C" w14:textId="1FE0164C" w:rsidR="001825D7" w:rsidRPr="001825D7" w:rsidRDefault="001825D7" w:rsidP="001825D7">
      <w:pPr>
        <w:pStyle w:val="a3"/>
        <w:numPr>
          <w:ilvl w:val="0"/>
          <w:numId w:val="1"/>
        </w:numPr>
        <w:ind w:firstLineChars="0"/>
      </w:pPr>
      <w:r>
        <w:rPr>
          <w:rFonts w:ascii="Arial" w:hAnsi="Arial" w:cs="Arial"/>
          <w:color w:val="2E3033"/>
          <w:szCs w:val="21"/>
          <w:shd w:val="clear" w:color="auto" w:fill="FFFFFF"/>
        </w:rPr>
        <w:t>为了解决这一问题，我们提出了一种简单有效的平衡群</w:t>
      </w:r>
      <w:r>
        <w:rPr>
          <w:rFonts w:ascii="Arial" w:hAnsi="Arial" w:cs="Arial"/>
          <w:color w:val="2E3033"/>
          <w:szCs w:val="21"/>
          <w:shd w:val="clear" w:color="auto" w:fill="FFFFFF"/>
        </w:rPr>
        <w:t>softmax</w:t>
      </w:r>
      <w:r>
        <w:rPr>
          <w:rFonts w:ascii="Arial" w:hAnsi="Arial" w:cs="Arial"/>
          <w:color w:val="2E3033"/>
          <w:szCs w:val="21"/>
          <w:shd w:val="clear" w:color="auto" w:fill="FFFFFF"/>
        </w:rPr>
        <w:t>模块。它可以很容易地与目标检测和实例分割框架相结合，提高它们的长尾识别性能。</w:t>
      </w:r>
    </w:p>
    <w:p w14:paraId="2D77BFB5" w14:textId="77777777" w:rsidR="008C4344" w:rsidRDefault="008C4344" w:rsidP="008C434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我们用最先进的长尾分类方法对目标检测进行广泛的评估。</w:t>
      </w:r>
    </w:p>
    <w:p w14:paraId="72C41EC0" w14:textId="660248CF" w:rsidR="001825D7" w:rsidRDefault="008C4344" w:rsidP="008C434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这样的基准测试不仅加深了我们对这些方法的理解，也解决了长尾检测的独特挑战，而且为未来这一方向的研究提供了可靠和强大的基线。</w:t>
      </w:r>
    </w:p>
    <w:p w14:paraId="085FCBB9" w14:textId="5E172FCD" w:rsidR="00B129BA" w:rsidRDefault="00B129BA"/>
    <w:p w14:paraId="3A91C322" w14:textId="6D101868" w:rsidR="00B129BA" w:rsidRDefault="002424A4">
      <w:r>
        <w:t>R</w:t>
      </w:r>
      <w:r>
        <w:rPr>
          <w:rFonts w:hint="eastAsia"/>
        </w:rPr>
        <w:t>elated</w:t>
      </w:r>
      <w:r>
        <w:t xml:space="preserve"> </w:t>
      </w:r>
      <w:r>
        <w:rPr>
          <w:rFonts w:hint="eastAsia"/>
        </w:rPr>
        <w:t>work：</w:t>
      </w:r>
    </w:p>
    <w:p w14:paraId="1D85345C" w14:textId="676B0C7C" w:rsidR="002424A4" w:rsidRDefault="002424A4" w:rsidP="00C85F7A">
      <w:pPr>
        <w:autoSpaceDE w:val="0"/>
        <w:autoSpaceDN w:val="0"/>
        <w:adjustRightInd w:val="0"/>
        <w:jc w:val="left"/>
      </w:pPr>
      <w:r>
        <w:t>L</w:t>
      </w:r>
      <w:r>
        <w:rPr>
          <w:rFonts w:hint="eastAsia"/>
        </w:rPr>
        <w:t>ong-tail</w:t>
      </w:r>
      <w:r>
        <w:t xml:space="preserve"> </w:t>
      </w:r>
      <w:r>
        <w:rPr>
          <w:rFonts w:hint="eastAsia"/>
        </w:rPr>
        <w:t>classification：</w:t>
      </w:r>
      <w:r w:rsidR="001A0F55" w:rsidRPr="001A0F55">
        <w:rPr>
          <w:rFonts w:ascii="Arial" w:eastAsia="宋体" w:hAnsi="Arial" w:cs="Arial"/>
          <w:color w:val="2E3033"/>
          <w:kern w:val="0"/>
          <w:szCs w:val="21"/>
          <w:shd w:val="clear" w:color="auto" w:fill="FFFFFF"/>
        </w:rPr>
        <w:t>长尾分类因其实际应用而受到越来越多的关注。目前的工作利用数据重采样、成本敏感学习或其他技术。</w:t>
      </w:r>
      <w:r w:rsidR="00AC5F20" w:rsidRPr="00AC5F20">
        <w:rPr>
          <w:rFonts w:ascii="Arial" w:eastAsia="宋体" w:hAnsi="Arial" w:cs="Arial" w:hint="eastAsia"/>
          <w:color w:val="2E3033"/>
          <w:kern w:val="0"/>
          <w:szCs w:val="21"/>
          <w:shd w:val="clear" w:color="auto" w:fill="FFFFFF"/>
        </w:rPr>
        <w:t>对于数据重采样方法，训练样本要么是过度采样</w:t>
      </w:r>
      <w:r w:rsidR="00AC5F20" w:rsidRPr="00AC5F20">
        <w:rPr>
          <w:rFonts w:ascii="Arial" w:eastAsia="宋体" w:hAnsi="Arial" w:cs="Arial"/>
          <w:color w:val="2E3033"/>
          <w:kern w:val="0"/>
          <w:szCs w:val="21"/>
          <w:shd w:val="clear" w:color="auto" w:fill="FFFFFF"/>
        </w:rPr>
        <w:t>(</w:t>
      </w:r>
      <w:r w:rsidR="00AC5F20" w:rsidRPr="00AC5F20">
        <w:rPr>
          <w:rFonts w:ascii="Arial" w:eastAsia="宋体" w:hAnsi="Arial" w:cs="Arial"/>
          <w:color w:val="2E3033"/>
          <w:kern w:val="0"/>
          <w:szCs w:val="21"/>
          <w:shd w:val="clear" w:color="auto" w:fill="FFFFFF"/>
        </w:rPr>
        <w:t>为</w:t>
      </w:r>
      <w:r w:rsidR="00AC5F20" w:rsidRPr="00AC5F20">
        <w:rPr>
          <w:rFonts w:ascii="Arial" w:eastAsia="宋体" w:hAnsi="Arial" w:cs="Arial"/>
          <w:color w:val="2E3033"/>
          <w:kern w:val="0"/>
          <w:szCs w:val="21"/>
          <w:shd w:val="clear" w:color="auto" w:fill="FFFFFF"/>
        </w:rPr>
        <w:lastRenderedPageBreak/>
        <w:t>尾部类增加训练样本副本</w:t>
      </w:r>
      <w:r w:rsidR="00AC5F20" w:rsidRPr="00AC5F20">
        <w:rPr>
          <w:rFonts w:ascii="Arial" w:eastAsia="宋体" w:hAnsi="Arial" w:cs="Arial"/>
          <w:color w:val="2E3033"/>
          <w:kern w:val="0"/>
          <w:szCs w:val="21"/>
          <w:shd w:val="clear" w:color="auto" w:fill="FFFFFF"/>
        </w:rPr>
        <w:t>)[15]</w:t>
      </w:r>
      <w:r w:rsidR="00AC5F20" w:rsidRPr="00AC5F20">
        <w:rPr>
          <w:rFonts w:ascii="Arial" w:eastAsia="宋体" w:hAnsi="Arial" w:cs="Arial"/>
          <w:color w:val="2E3033"/>
          <w:kern w:val="0"/>
          <w:szCs w:val="21"/>
          <w:shd w:val="clear" w:color="auto" w:fill="FFFFFF"/>
        </w:rPr>
        <w:t>，要么是欠采样</w:t>
      </w:r>
      <w:r w:rsidR="00AC5F20" w:rsidRPr="00AC5F20">
        <w:rPr>
          <w:rFonts w:ascii="Arial" w:eastAsia="宋体" w:hAnsi="Arial" w:cs="Arial"/>
          <w:color w:val="2E3033"/>
          <w:kern w:val="0"/>
          <w:szCs w:val="21"/>
          <w:shd w:val="clear" w:color="auto" w:fill="FFFFFF"/>
        </w:rPr>
        <w:t>(</w:t>
      </w:r>
      <w:r w:rsidR="00AC5F20" w:rsidRPr="00AC5F20">
        <w:rPr>
          <w:rFonts w:ascii="Arial" w:eastAsia="宋体" w:hAnsi="Arial" w:cs="Arial"/>
          <w:color w:val="2E3033"/>
          <w:kern w:val="0"/>
          <w:szCs w:val="21"/>
          <w:shd w:val="clear" w:color="auto" w:fill="FFFFFF"/>
        </w:rPr>
        <w:t>删除</w:t>
      </w:r>
      <w:r w:rsidR="00AC5F20" w:rsidRPr="00AC5F20">
        <w:rPr>
          <w:rFonts w:ascii="Arial" w:eastAsia="宋体" w:hAnsi="Arial" w:cs="Arial"/>
          <w:color w:val="2E3033"/>
          <w:kern w:val="0"/>
          <w:szCs w:val="21"/>
          <w:shd w:val="clear" w:color="auto" w:fill="FFFFFF"/>
        </w:rPr>
        <w:t>head</w:t>
      </w:r>
      <w:r w:rsidR="00AC5F20" w:rsidRPr="00AC5F20">
        <w:rPr>
          <w:rFonts w:ascii="Arial" w:eastAsia="宋体" w:hAnsi="Arial" w:cs="Arial"/>
          <w:color w:val="2E3033"/>
          <w:kern w:val="0"/>
          <w:szCs w:val="21"/>
          <w:shd w:val="clear" w:color="auto" w:fill="FFFFFF"/>
        </w:rPr>
        <w:t>类的训练样本</w:t>
      </w:r>
      <w:r w:rsidR="00AC5F20" w:rsidRPr="00AC5F20">
        <w:rPr>
          <w:rFonts w:ascii="Arial" w:eastAsia="宋体" w:hAnsi="Arial" w:cs="Arial"/>
          <w:color w:val="2E3033"/>
          <w:kern w:val="0"/>
          <w:szCs w:val="21"/>
          <w:shd w:val="clear" w:color="auto" w:fill="FFFFFF"/>
        </w:rPr>
        <w:t>)[7]</w:t>
      </w:r>
      <w:r w:rsidR="00AC5F20" w:rsidRPr="00AC5F20">
        <w:rPr>
          <w:rFonts w:ascii="Arial" w:eastAsia="宋体" w:hAnsi="Arial" w:cs="Arial"/>
          <w:color w:val="2E3033"/>
          <w:kern w:val="0"/>
          <w:szCs w:val="21"/>
          <w:shd w:val="clear" w:color="auto" w:fill="FFFFFF"/>
        </w:rPr>
        <w:t>，或类平衡采样</w:t>
      </w:r>
      <w:r w:rsidR="00AC5F20" w:rsidRPr="00AC5F20">
        <w:rPr>
          <w:rFonts w:ascii="Arial" w:eastAsia="宋体" w:hAnsi="Arial" w:cs="Arial"/>
          <w:color w:val="2E3033"/>
          <w:kern w:val="0"/>
          <w:szCs w:val="21"/>
          <w:shd w:val="clear" w:color="auto" w:fill="FFFFFF"/>
        </w:rPr>
        <w:t>[32,26]</w:t>
      </w:r>
      <w:r w:rsidR="00AC5F20" w:rsidRPr="00AC5F20">
        <w:rPr>
          <w:rFonts w:ascii="Arial" w:eastAsia="宋体" w:hAnsi="Arial" w:cs="Arial"/>
          <w:color w:val="2E3033"/>
          <w:kern w:val="0"/>
          <w:szCs w:val="21"/>
          <w:shd w:val="clear" w:color="auto" w:fill="FFFFFF"/>
        </w:rPr>
        <w:t>，激励</w:t>
      </w:r>
      <w:r w:rsidR="00AC5F20" w:rsidRPr="00AC5F20">
        <w:rPr>
          <w:rFonts w:ascii="Arial" w:eastAsia="宋体" w:hAnsi="Arial" w:cs="Arial"/>
          <w:color w:val="2E3033"/>
          <w:kern w:val="0"/>
          <w:szCs w:val="21"/>
          <w:shd w:val="clear" w:color="auto" w:fill="FFFFFF"/>
        </w:rPr>
        <w:t>RFS[14]</w:t>
      </w:r>
      <w:r w:rsidR="00AC5F20" w:rsidRPr="00AC5F20">
        <w:rPr>
          <w:rFonts w:ascii="Arial" w:eastAsia="宋体" w:hAnsi="Arial" w:cs="Arial"/>
          <w:color w:val="2E3033"/>
          <w:kern w:val="0"/>
          <w:szCs w:val="21"/>
          <w:shd w:val="clear" w:color="auto" w:fill="FFFFFF"/>
        </w:rPr>
        <w:t>。</w:t>
      </w:r>
      <w:r w:rsidR="00AC5F20">
        <w:rPr>
          <w:rFonts w:ascii="Arial" w:hAnsi="Arial" w:cs="Arial"/>
          <w:color w:val="2E3033"/>
          <w:szCs w:val="21"/>
          <w:shd w:val="clear" w:color="auto" w:fill="FFFFFF"/>
        </w:rPr>
        <w:t>对于代价敏感学习，在类别级对网络损失重新加权，通过对不同类别乘以不同权重来扩大尾部类训练样本的影响</w:t>
      </w:r>
      <w:r w:rsidR="00AC5F20">
        <w:rPr>
          <w:rFonts w:ascii="Arial" w:hAnsi="Arial" w:cs="Arial"/>
          <w:color w:val="2E3033"/>
          <w:szCs w:val="21"/>
          <w:shd w:val="clear" w:color="auto" w:fill="FFFFFF"/>
        </w:rPr>
        <w:t>[5,2,18];</w:t>
      </w:r>
      <w:r w:rsidR="00AC5F20">
        <w:rPr>
          <w:rFonts w:ascii="Arial" w:hAnsi="Arial" w:cs="Arial"/>
          <w:color w:val="2E3033"/>
          <w:szCs w:val="21"/>
          <w:shd w:val="clear" w:color="auto" w:fill="FFFFFF"/>
        </w:rPr>
        <w:t>在实例级对不同训练样本乘以不同权重来进行更细粒度的控制</w:t>
      </w:r>
      <w:r w:rsidR="00AC5F20">
        <w:rPr>
          <w:rFonts w:ascii="Arial" w:hAnsi="Arial" w:cs="Arial"/>
          <w:color w:val="2E3033"/>
          <w:szCs w:val="21"/>
          <w:shd w:val="clear" w:color="auto" w:fill="FFFFFF"/>
        </w:rPr>
        <w:t>[23,33]</w:t>
      </w:r>
      <w:r w:rsidR="00AC5F20">
        <w:rPr>
          <w:rFonts w:ascii="Arial" w:hAnsi="Arial" w:cs="Arial"/>
          <w:color w:val="2E3033"/>
          <w:szCs w:val="21"/>
          <w:shd w:val="clear" w:color="auto" w:fill="FFFFFF"/>
        </w:rPr>
        <w:t>。</w:t>
      </w:r>
      <w:r w:rsidR="00F84E18">
        <w:rPr>
          <w:rFonts w:ascii="Arial" w:hAnsi="Arial" w:cs="Arial"/>
          <w:color w:val="2E3033"/>
          <w:szCs w:val="21"/>
          <w:shd w:val="clear" w:color="auto" w:fill="FFFFFF"/>
        </w:rPr>
        <w:t>其他一些方法优化用长尾数据训练的分类器，比如最近的</w:t>
      </w:r>
      <w:r w:rsidR="00C85F7A">
        <w:rPr>
          <w:rFonts w:ascii="NimbusRomNo9L-Regu" w:hAnsi="NimbusRomNo9L-Regu" w:cs="NimbusRomNo9L-Regu"/>
          <w:color w:val="000000"/>
          <w:kern w:val="0"/>
          <w:sz w:val="20"/>
          <w:szCs w:val="20"/>
        </w:rPr>
        <w:t>Class Mean classifier (NCM) [</w:t>
      </w:r>
      <w:r w:rsidR="00C85F7A">
        <w:rPr>
          <w:rFonts w:ascii="NimbusRomNo9L-Regu" w:hAnsi="NimbusRomNo9L-Regu" w:cs="NimbusRomNo9L-Regu"/>
          <w:color w:val="00FF00"/>
          <w:kern w:val="0"/>
          <w:sz w:val="20"/>
          <w:szCs w:val="20"/>
        </w:rPr>
        <w:t>27</w:t>
      </w:r>
      <w:r w:rsidR="00C85F7A">
        <w:rPr>
          <w:rFonts w:ascii="NimbusRomNo9L-Regu" w:hAnsi="NimbusRomNo9L-Regu" w:cs="NimbusRomNo9L-Regu"/>
          <w:color w:val="000000"/>
          <w:kern w:val="0"/>
          <w:sz w:val="20"/>
          <w:szCs w:val="20"/>
        </w:rPr>
        <w:t xml:space="preserve">, </w:t>
      </w:r>
      <w:r w:rsidR="00C85F7A">
        <w:rPr>
          <w:rFonts w:ascii="NimbusRomNo9L-Regu" w:hAnsi="NimbusRomNo9L-Regu" w:cs="NimbusRomNo9L-Regu"/>
          <w:color w:val="00FF00"/>
          <w:kern w:val="0"/>
          <w:sz w:val="20"/>
          <w:szCs w:val="20"/>
        </w:rPr>
        <w:t>13</w:t>
      </w:r>
      <w:r w:rsidR="00C85F7A">
        <w:rPr>
          <w:rFonts w:ascii="NimbusRomNo9L-Regu" w:hAnsi="NimbusRomNo9L-Regu" w:cs="NimbusRomNo9L-Regu"/>
          <w:color w:val="000000"/>
          <w:kern w:val="0"/>
          <w:sz w:val="20"/>
          <w:szCs w:val="20"/>
        </w:rPr>
        <w:t xml:space="preserve">], and </w:t>
      </w:r>
      <w:r w:rsidR="00C85F7A">
        <w:rPr>
          <w:noProof/>
        </w:rPr>
        <w:drawing>
          <wp:inline distT="0" distB="0" distL="0" distR="0" wp14:anchorId="3090B2C4" wp14:editId="16932C50">
            <wp:extent cx="694706" cy="1337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624" cy="1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F7A">
        <w:rPr>
          <w:rFonts w:ascii="NimbusRomNo9L-Regu" w:hAnsi="NimbusRomNo9L-Regu" w:cs="NimbusRomNo9L-Regu"/>
          <w:color w:val="000000"/>
          <w:kern w:val="0"/>
          <w:sz w:val="20"/>
          <w:szCs w:val="20"/>
        </w:rPr>
        <w:t xml:space="preserve"> classifier [</w:t>
      </w:r>
      <w:r w:rsidR="00C85F7A">
        <w:rPr>
          <w:rFonts w:ascii="NimbusRomNo9L-Regu" w:hAnsi="NimbusRomNo9L-Regu" w:cs="NimbusRomNo9L-Regu"/>
          <w:color w:val="00FF00"/>
          <w:kern w:val="0"/>
          <w:sz w:val="20"/>
          <w:szCs w:val="20"/>
        </w:rPr>
        <w:t>20</w:t>
      </w:r>
      <w:r w:rsidR="00C85F7A">
        <w:rPr>
          <w:rFonts w:ascii="NimbusRomNo9L-Regu" w:hAnsi="NimbusRomNo9L-Regu" w:cs="NimbusRomNo9L-Regu"/>
          <w:color w:val="000000"/>
          <w:kern w:val="0"/>
          <w:sz w:val="20"/>
          <w:szCs w:val="20"/>
        </w:rPr>
        <w:t>].</w:t>
      </w:r>
      <w:r w:rsidR="006758FF" w:rsidRPr="006758FF">
        <w:rPr>
          <w:rFonts w:ascii="Arial" w:hAnsi="Arial" w:cs="Arial"/>
          <w:color w:val="2E3033"/>
          <w:szCs w:val="21"/>
          <w:shd w:val="clear" w:color="auto" w:fill="FFFFFF"/>
        </w:rPr>
        <w:t xml:space="preserve"> </w:t>
      </w:r>
      <w:r w:rsidR="006758FF">
        <w:rPr>
          <w:rFonts w:ascii="Arial" w:hAnsi="Arial" w:cs="Arial"/>
          <w:color w:val="2E3033"/>
          <w:szCs w:val="21"/>
          <w:shd w:val="clear" w:color="auto" w:fill="FFFFFF"/>
        </w:rPr>
        <w:t>这些方法通常对超参数敏感，由于第</w:t>
      </w:r>
      <w:r w:rsidR="006758FF">
        <w:rPr>
          <w:rFonts w:ascii="Arial" w:hAnsi="Arial" w:cs="Arial"/>
          <w:color w:val="2E3033"/>
          <w:szCs w:val="21"/>
          <w:shd w:val="clear" w:color="auto" w:fill="FFFFFF"/>
        </w:rPr>
        <w:t>1</w:t>
      </w:r>
      <w:r w:rsidR="006758FF">
        <w:rPr>
          <w:rFonts w:ascii="Arial" w:hAnsi="Arial" w:cs="Arial"/>
          <w:color w:val="2E3033"/>
          <w:szCs w:val="21"/>
          <w:shd w:val="clear" w:color="auto" w:fill="FFFFFF"/>
        </w:rPr>
        <w:t>节中所述的分类和检测之间的内在差异，在转移到检测框架时表现不佳。</w:t>
      </w:r>
      <w:r w:rsidR="00FF5179">
        <w:rPr>
          <w:rFonts w:ascii="Arial" w:hAnsi="Arial" w:cs="Arial"/>
          <w:color w:val="2E3033"/>
          <w:szCs w:val="21"/>
          <w:shd w:val="clear" w:color="auto" w:fill="FFFFFF"/>
        </w:rPr>
        <w:t>因此，一种专门为长尾目标检测设计的方法是可取的，我们的工作是第一次成功尝试克服分类器不平衡，通过群体训练，而不需要额外的尾部类采样。</w:t>
      </w:r>
    </w:p>
    <w:p w14:paraId="3164092C" w14:textId="0587DAFD" w:rsidR="00B129BA" w:rsidRDefault="00B129BA"/>
    <w:p w14:paraId="7A0ACBF1" w14:textId="68B20C0B" w:rsidR="00E87116" w:rsidRDefault="00E87116"/>
    <w:p w14:paraId="0D8B0733" w14:textId="0029D404" w:rsidR="0032339D" w:rsidRDefault="0032339D" w:rsidP="0032339D">
      <w:r>
        <w:rPr>
          <w:rFonts w:hint="eastAsia"/>
        </w:rPr>
        <w:t>分析：</w:t>
      </w:r>
      <w:r>
        <w:rPr>
          <w:rFonts w:hint="eastAsia"/>
        </w:rPr>
        <w:t>当从一个头类</w:t>
      </w:r>
      <w:r>
        <w:t>j中选取建议作为训练样本时，应该激活zj，而对其他类别的预测应该被抑制。</w:t>
      </w:r>
      <w:r>
        <w:rPr>
          <w:rFonts w:hint="eastAsia"/>
        </w:rPr>
        <w:t>由于</w:t>
      </w:r>
      <w:r>
        <w:t>head类的训练实例远多于tail类的训练实例(例如，在某些极端情况下，10,000 vs. 1)，因此tail类的分类器权重更有可能(频繁地)被head类的权重抑制，从而导致训练后权重的不平衡。</w:t>
      </w:r>
    </w:p>
    <w:p w14:paraId="76082CB4" w14:textId="105EC3CB" w:rsidR="0032339D" w:rsidRDefault="0032339D">
      <w:r>
        <w:rPr>
          <w:rFonts w:hint="eastAsia"/>
        </w:rPr>
        <w:t>重采样</w:t>
      </w:r>
      <w:r w:rsidR="007C0AD8">
        <w:rPr>
          <w:rFonts w:hint="eastAsia"/>
        </w:rPr>
        <w:t>：简单的增加tail类中权重被激活的概率，使所有类的激活次数相对平均，但是存在问题：容易在tail类上过拟合以及需要额外的计算。</w:t>
      </w:r>
    </w:p>
    <w:p w14:paraId="72D324C2" w14:textId="77777777" w:rsidR="00092C08" w:rsidRDefault="009028B4">
      <w:pPr>
        <w:rPr>
          <w:rFonts w:ascii="Arial" w:hAnsi="Arial" w:cs="Arial"/>
          <w:color w:val="2E3033"/>
          <w:szCs w:val="21"/>
          <w:shd w:val="clear" w:color="auto" w:fill="FFFFFF"/>
        </w:rPr>
      </w:pPr>
      <w:r>
        <w:rPr>
          <w:rFonts w:hint="eastAsia"/>
        </w:rPr>
        <w:t>损失函数</w:t>
      </w:r>
      <w:r w:rsidR="006E5336">
        <w:rPr>
          <w:rFonts w:hint="eastAsia"/>
        </w:rPr>
        <w:t>重新分配权重：</w:t>
      </w:r>
      <w:r w:rsidR="006E5336">
        <w:rPr>
          <w:rFonts w:ascii="Arial" w:hAnsi="Arial" w:cs="Arial"/>
          <w:color w:val="2E3033"/>
          <w:szCs w:val="21"/>
          <w:shd w:val="clear" w:color="auto" w:fill="FFFFFF"/>
        </w:rPr>
        <w:t>损失重新加权对每类减重设计很敏感，通常在不同的框架、主干和数据集之间有所不同，这使得它很难在实际应用中部署。</w:t>
      </w:r>
      <w:r w:rsidR="005911C6">
        <w:rPr>
          <w:rFonts w:ascii="Arial" w:hAnsi="Arial" w:cs="Arial"/>
          <w:color w:val="2E3033"/>
          <w:szCs w:val="21"/>
          <w:shd w:val="clear" w:color="auto" w:fill="FFFFFF"/>
        </w:rPr>
        <w:t>此外，基于重新加权的方法在检测问题中不能很好地处理背景类。因此，我们提出了一个简单而有效的解决方案来平衡分类器的权重规范，而不需要大量的超参数工程。</w:t>
      </w:r>
    </w:p>
    <w:p w14:paraId="47DC2C7C" w14:textId="64A363B1" w:rsidR="00092C08" w:rsidRDefault="00092C08"/>
    <w:p w14:paraId="6B34648D" w14:textId="54025A9A" w:rsidR="00092C08" w:rsidRDefault="00092C08">
      <w:pPr>
        <w:rPr>
          <w:rFonts w:hint="eastAsia"/>
        </w:rPr>
      </w:pPr>
      <w:r>
        <w:rPr>
          <w:rFonts w:hint="eastAsia"/>
        </w:rPr>
        <w:t>整体框架：</w:t>
      </w:r>
    </w:p>
    <w:p w14:paraId="1E8A0E34" w14:textId="732967F7" w:rsidR="006E5336" w:rsidRDefault="00092C08">
      <w:r>
        <w:rPr>
          <w:noProof/>
        </w:rPr>
        <w:drawing>
          <wp:inline distT="0" distB="0" distL="0" distR="0" wp14:anchorId="4AE128B1" wp14:editId="1AE329F2">
            <wp:extent cx="5274310" cy="21697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AED7" w14:textId="77777777" w:rsidR="00871C41" w:rsidRDefault="00871C41"/>
    <w:p w14:paraId="3A32C498" w14:textId="77777777" w:rsidR="00871C41" w:rsidRDefault="00871C41"/>
    <w:p w14:paraId="2B4AFD0B" w14:textId="77777777" w:rsidR="00871C41" w:rsidRDefault="00871C41"/>
    <w:p w14:paraId="30F52DF2" w14:textId="77777777" w:rsidR="00871C41" w:rsidRDefault="00871C41"/>
    <w:p w14:paraId="4A25B183" w14:textId="77777777" w:rsidR="00871C41" w:rsidRDefault="00871C41"/>
    <w:p w14:paraId="62A4B34E" w14:textId="77777777" w:rsidR="00871C41" w:rsidRDefault="00871C41"/>
    <w:p w14:paraId="3041B966" w14:textId="77777777" w:rsidR="00871C41" w:rsidRDefault="00871C41"/>
    <w:p w14:paraId="1185FF29" w14:textId="77777777" w:rsidR="00871C41" w:rsidRDefault="00871C41"/>
    <w:p w14:paraId="2DD7B90C" w14:textId="77777777" w:rsidR="00871C41" w:rsidRDefault="00871C41"/>
    <w:p w14:paraId="626AE2F1" w14:textId="77777777" w:rsidR="00871C41" w:rsidRDefault="00871C41"/>
    <w:p w14:paraId="11544CF7" w14:textId="77777777" w:rsidR="00871C41" w:rsidRDefault="00871C41"/>
    <w:p w14:paraId="6DE80396" w14:textId="6A194977" w:rsidR="00E139C7" w:rsidRDefault="00F7286B">
      <w:r>
        <w:rPr>
          <w:rFonts w:hint="eastAsia"/>
        </w:rPr>
        <w:lastRenderedPageBreak/>
        <w:t>实验效果：</w:t>
      </w:r>
    </w:p>
    <w:p w14:paraId="48F374E1" w14:textId="1581D686" w:rsidR="00F7286B" w:rsidRDefault="00F7286B">
      <w:pPr>
        <w:rPr>
          <w:rFonts w:hint="eastAsia"/>
        </w:rPr>
      </w:pPr>
      <w:r>
        <w:rPr>
          <w:noProof/>
        </w:rPr>
        <w:drawing>
          <wp:inline distT="0" distB="0" distL="0" distR="0" wp14:anchorId="310F99A3" wp14:editId="4155A94B">
            <wp:extent cx="5274310" cy="3098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14E5" w14:textId="05C3430B" w:rsidR="00E139C7" w:rsidRDefault="00E139C7">
      <w:r>
        <w:rPr>
          <w:rFonts w:hint="eastAsia"/>
        </w:rPr>
        <w:t>使用论文方法后权重的分配：</w:t>
      </w:r>
    </w:p>
    <w:p w14:paraId="2EEFA47C" w14:textId="61828BB1" w:rsidR="00E139C7" w:rsidRDefault="00E139C7">
      <w:pPr>
        <w:rPr>
          <w:rFonts w:hint="eastAsia"/>
        </w:rPr>
      </w:pPr>
      <w:r>
        <w:rPr>
          <w:noProof/>
        </w:rPr>
        <w:drawing>
          <wp:inline distT="0" distB="0" distL="0" distR="0" wp14:anchorId="6835E6A1" wp14:editId="4E6DF7DC">
            <wp:extent cx="5274310" cy="4477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2C3B" w14:textId="77777777" w:rsidR="00EE6F05" w:rsidRDefault="00EE6F05"/>
    <w:p w14:paraId="5712583F" w14:textId="77777777" w:rsidR="00221180" w:rsidRDefault="00221180"/>
    <w:p w14:paraId="7CA6B8C6" w14:textId="77777777" w:rsidR="007E336F" w:rsidRDefault="007E336F"/>
    <w:p w14:paraId="16866A71" w14:textId="6C4DB85D" w:rsidR="002B2D02" w:rsidRDefault="002B2D02">
      <w:r>
        <w:rPr>
          <w:rFonts w:hint="eastAsia"/>
        </w:rPr>
        <w:lastRenderedPageBreak/>
        <w:t>消融实验：</w:t>
      </w:r>
    </w:p>
    <w:p w14:paraId="18B7DD85" w14:textId="03CC286D" w:rsidR="002B2D02" w:rsidRDefault="002B2D02">
      <w:r>
        <w:rPr>
          <w:noProof/>
        </w:rPr>
        <w:drawing>
          <wp:inline distT="0" distB="0" distL="0" distR="0" wp14:anchorId="76496AC8" wp14:editId="097EFA98">
            <wp:extent cx="5274310" cy="35109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97F7" w14:textId="78661982" w:rsidR="00B261CF" w:rsidRDefault="00B261CF">
      <w:r>
        <w:t>O</w:t>
      </w:r>
      <w:r>
        <w:rPr>
          <w:rFonts w:hint="eastAsia"/>
        </w:rPr>
        <w:t>thers类别的取样比例</w:t>
      </w:r>
      <w:r w:rsidR="0042406A">
        <w:rPr>
          <w:rFonts w:ascii="NimbusRomNo9L-Regu" w:hAnsi="NimbusRomNo9L-Regu" w:cs="NimbusRomNo9L-Regu"/>
          <w:kern w:val="0"/>
          <w:sz w:val="20"/>
          <w:szCs w:val="20"/>
        </w:rPr>
        <w:t xml:space="preserve">#ins </w:t>
      </w:r>
      <w:r w:rsidR="0042406A">
        <w:rPr>
          <w:rFonts w:ascii="NimbusRomNo9L-ReguItal" w:hAnsi="NimbusRomNo9L-ReguItal" w:cs="NimbusRomNo9L-ReguItal"/>
          <w:i/>
          <w:iCs/>
          <w:kern w:val="0"/>
          <w:sz w:val="20"/>
          <w:szCs w:val="20"/>
        </w:rPr>
        <w:t>others</w:t>
      </w:r>
      <w:r w:rsidR="0042406A">
        <w:rPr>
          <w:rFonts w:ascii="CMR10" w:hAnsi="CMR10" w:cs="CMR10"/>
          <w:kern w:val="0"/>
          <w:sz w:val="20"/>
          <w:szCs w:val="20"/>
        </w:rPr>
        <w:t>:</w:t>
      </w:r>
      <w:r w:rsidR="0042406A">
        <w:rPr>
          <w:rFonts w:ascii="NimbusRomNo9L-Regu" w:hAnsi="NimbusRomNo9L-Regu" w:cs="NimbusRomNo9L-Regu"/>
          <w:kern w:val="0"/>
          <w:sz w:val="20"/>
          <w:szCs w:val="20"/>
        </w:rPr>
        <w:t xml:space="preserve">#ins </w:t>
      </w:r>
      <w:r w:rsidR="0042406A">
        <w:rPr>
          <w:rFonts w:ascii="NimbusRomNo9L-ReguItal" w:hAnsi="NimbusRomNo9L-ReguItal" w:cs="NimbusRomNo9L-ReguItal"/>
          <w:i/>
          <w:iCs/>
          <w:kern w:val="0"/>
          <w:sz w:val="20"/>
          <w:szCs w:val="20"/>
        </w:rPr>
        <w:t xml:space="preserve">normal </w:t>
      </w:r>
      <w:r w:rsidR="0042406A">
        <w:rPr>
          <w:rFonts w:ascii="NimbusRomNo9L-Regu" w:hAnsi="NimbusRomNo9L-Regu" w:cs="NimbusRomNo9L-Regu"/>
          <w:kern w:val="0"/>
          <w:sz w:val="20"/>
          <w:szCs w:val="20"/>
        </w:rPr>
        <w:t xml:space="preserve">= </w:t>
      </w:r>
      <w:r w:rsidR="008D3C20">
        <w:rPr>
          <w:rFonts w:ascii="CMMI10" w:hAnsi="CMMI10" w:cs="CMMI10" w:hint="eastAsia"/>
          <w:kern w:val="0"/>
          <w:sz w:val="20"/>
          <w:szCs w:val="20"/>
        </w:rPr>
        <w:t>β</w:t>
      </w:r>
      <w:r>
        <w:rPr>
          <w:rFonts w:hint="eastAsia"/>
        </w:rPr>
        <w:t>：</w:t>
      </w:r>
    </w:p>
    <w:p w14:paraId="20555256" w14:textId="162CB02F" w:rsidR="00B261CF" w:rsidRPr="00C85F7A" w:rsidRDefault="00B261CF">
      <w:pPr>
        <w:rPr>
          <w:rFonts w:hint="eastAsia"/>
        </w:rPr>
      </w:pPr>
      <w:r>
        <w:rPr>
          <w:noProof/>
        </w:rPr>
        <w:drawing>
          <wp:inline distT="0" distB="0" distL="0" distR="0" wp14:anchorId="4B6FBE36" wp14:editId="5F2C5EEE">
            <wp:extent cx="5274310" cy="36614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1CF" w:rsidRPr="00C85F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855EBD"/>
    <w:multiLevelType w:val="hybridMultilevel"/>
    <w:tmpl w:val="836E712C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316"/>
    <w:rsid w:val="00092C08"/>
    <w:rsid w:val="001825D7"/>
    <w:rsid w:val="001A0F55"/>
    <w:rsid w:val="00221180"/>
    <w:rsid w:val="002424A4"/>
    <w:rsid w:val="00275DF3"/>
    <w:rsid w:val="002B2D02"/>
    <w:rsid w:val="00314316"/>
    <w:rsid w:val="0032339D"/>
    <w:rsid w:val="0042406A"/>
    <w:rsid w:val="0044305C"/>
    <w:rsid w:val="005906FB"/>
    <w:rsid w:val="005911C6"/>
    <w:rsid w:val="006758FF"/>
    <w:rsid w:val="006E5336"/>
    <w:rsid w:val="007C0AD8"/>
    <w:rsid w:val="007E336F"/>
    <w:rsid w:val="00871C41"/>
    <w:rsid w:val="008A6B9E"/>
    <w:rsid w:val="008C4344"/>
    <w:rsid w:val="008D3C20"/>
    <w:rsid w:val="008E0EDB"/>
    <w:rsid w:val="009028B4"/>
    <w:rsid w:val="00AC5F20"/>
    <w:rsid w:val="00B129BA"/>
    <w:rsid w:val="00B261CF"/>
    <w:rsid w:val="00B82E9D"/>
    <w:rsid w:val="00C85F7A"/>
    <w:rsid w:val="00D25250"/>
    <w:rsid w:val="00E139C7"/>
    <w:rsid w:val="00E87116"/>
    <w:rsid w:val="00EC58CE"/>
    <w:rsid w:val="00EE6F05"/>
    <w:rsid w:val="00F4372F"/>
    <w:rsid w:val="00F7286B"/>
    <w:rsid w:val="00F84E18"/>
    <w:rsid w:val="00FF5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2A3D8"/>
  <w15:chartTrackingRefBased/>
  <w15:docId w15:val="{1FC19B5F-82B2-4A21-80AA-11873E05D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75DF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5DF3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1825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4</Pages>
  <Words>208</Words>
  <Characters>1189</Characters>
  <Application>Microsoft Office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海南</dc:creator>
  <cp:keywords/>
  <dc:description/>
  <cp:lastModifiedBy>李 海南</cp:lastModifiedBy>
  <cp:revision>36</cp:revision>
  <dcterms:created xsi:type="dcterms:W3CDTF">2021-03-07T02:16:00Z</dcterms:created>
  <dcterms:modified xsi:type="dcterms:W3CDTF">2021-03-08T09:07:00Z</dcterms:modified>
</cp:coreProperties>
</file>